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D77B5" w14:paraId="301D6C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77B5" w14:paraId="637D0B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77B5" w14:paraId="6C9A8E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D77B5" w:rsidRPr="004D77B5" w14:paraId="757B9177" w14:textId="20DDD26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D77B5">
        <w:rPr>
          <w:rFonts w:ascii="宋体" w:eastAsia="宋体" w:hAnsi="宋体" w:hint="eastAsia"/>
          <w:b/>
          <w:sz w:val="60"/>
        </w:rPr>
        <w:t>高精度燃油滤纸项目可行性研究分析报告</w:t>
      </w:r>
    </w:p>
    <w:p w:rsidR="004D77B5" w:rsidP="004D77B5" w14:paraId="636B639B" w14:textId="6D51C83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D77B5">
        <w:rPr>
          <w:rFonts w:ascii="仿宋" w:eastAsia="仿宋" w:hAnsi="仿宋" w:hint="eastAsia"/>
          <w:b/>
          <w:sz w:val="40"/>
        </w:rPr>
        <w:t>目录</w:t>
      </w:r>
    </w:p>
    <w:p w:rsidR="004D77B5" w14:paraId="7ADD862F" w14:textId="35302FD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D77B5" w14:paraId="1F71C1AC" w14:textId="131ACF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一、高精度燃油滤纸项目投资估算与资金筹措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D77B5" w14:paraId="6A1F9C0E" w14:textId="50DE81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D77B5" w14:paraId="59B2A43E" w14:textId="23B77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D77B5" w14:paraId="3553D297" w14:textId="051A30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D77B5" w14:paraId="6BC2AC31" w14:textId="21704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(四)、高精度燃油滤纸项目经济评价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D77B5" w14:paraId="2654BCA1" w14:textId="348257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D77B5" w14:paraId="1BD52476" w14:textId="2F8A7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D77B5" w14:paraId="5AE490A4" w14:textId="35BF9F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D77B5" w14:paraId="0D8DD240" w14:textId="32E5D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D77B5" w14:paraId="14C79F98" w14:textId="7F2D31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三、高精度燃油滤纸项目选址科学性分析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D77B5" w14:paraId="4942427D" w14:textId="58E0CF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(一)、高精度燃油滤纸项目厂址的选择原则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D77B5" w14:paraId="0DFD9F10" w14:textId="062C3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(二)、高精度燃油滤纸项目区概况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D77B5" w14:paraId="55CBE0A2" w14:textId="71CD3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(三)、高精度燃油滤纸厂址选择方案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D77B5" w14:paraId="09758D0F" w14:textId="48D9BD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(四)、高精度燃油滤纸项目选址用地权属性质类别及占地面积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D77B5" w14:paraId="7DB122A1" w14:textId="03B3F2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(五)、高精度燃油滤纸项目用地利用指标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D77B5" w14:paraId="0F8A84CF" w14:textId="7E7085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D77B5" w14:paraId="5015B8AA" w14:textId="3835AA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_Toc160515321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D77B5" w14:paraId="6C5A25D3" w14:textId="1D820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(二)、商业模式创新对高精度燃油滤纸项目价值的影响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_Toc160515322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D77B5" w14:paraId="596A0836" w14:textId="6798D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D77B5" w14:paraId="53C9E37F" w14:textId="0EA0B8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五、高精度燃油滤纸项目综合评价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_Toc160515324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https://d.book118.com/057002133132006046</w:t>
        </w:r>
      </w:hyperlink>
    </w:p>
    <w:p w:rsidR="004D77B5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P="007E7BF8" w14:paraId="2F76CA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77B5" w14:paraId="127D97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P="007E7BF8" w14:paraId="7B55C9CF" w14:textId="251968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D77B5" w14:paraId="0115FF3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paraId="1974D35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P="007E7BF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77B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P="007E7BF8" w14:textId="251968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D77B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paraId="76DAA9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RPr="004D77B5" w:rsidP="004D77B5" w14:paraId="25DAA16F" w14:textId="6FA1E3AB">
    <w:pPr>
      <w:pStyle w:val="Header"/>
      <w:rPr>
        <w:rFonts w:ascii="仿宋" w:eastAsia="仿宋" w:hAnsi="仿宋"/>
      </w:rPr>
    </w:pPr>
    <w:r w:rsidRPr="004D77B5">
      <w:rPr>
        <w:rFonts w:ascii="仿宋" w:eastAsia="仿宋" w:hAnsi="仿宋" w:hint="eastAsia"/>
      </w:rPr>
      <w:t>高精度燃油滤纸可行性报告</w:t>
    </w:r>
    <w:r w:rsidRPr="004D77B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paraId="7CEA569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:rsidRPr="004D77B5" w:rsidP="004D77B5" w14:textId="6FA1E3AB">
    <w:pPr>
      <w:pStyle w:val="Header"/>
      <w:rPr>
        <w:rFonts w:ascii="仿宋" w:eastAsia="仿宋" w:hAnsi="仿宋"/>
      </w:rPr>
    </w:pPr>
    <w:r w:rsidRPr="004D77B5">
      <w:rPr>
        <w:rFonts w:ascii="仿宋" w:eastAsia="仿宋" w:hAnsi="仿宋" w:hint="eastAsia"/>
      </w:rPr>
      <w:t>高精度燃油滤纸可行性报告</w:t>
    </w:r>
    <w:r w:rsidRPr="004D77B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77B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B5"/>
    <w:rsid w:val="004D77B5"/>
    <w:rsid w:val="007E7B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524C2B"/>
  <w15:chartTrackingRefBased/>
  <w15:docId w15:val="{6D4EB561-9BC0-4712-8706-08201710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D7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D77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D77B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D77B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D77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D77B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D7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D77B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D77B5"/>
  </w:style>
  <w:style w:type="paragraph" w:styleId="TOC1">
    <w:name w:val="toc 1"/>
    <w:basedOn w:val="Normal"/>
    <w:next w:val="Normal"/>
    <w:autoRedefine/>
    <w:uiPriority w:val="39"/>
    <w:unhideWhenUsed/>
    <w:rsid w:val="004D77B5"/>
  </w:style>
  <w:style w:type="paragraph" w:styleId="TOC2">
    <w:name w:val="toc 2"/>
    <w:basedOn w:val="Normal"/>
    <w:next w:val="Normal"/>
    <w:autoRedefine/>
    <w:uiPriority w:val="39"/>
    <w:unhideWhenUsed/>
    <w:rsid w:val="004D77B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7002133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4038</Words>
  <Characters>23018</Characters>
  <Application>Microsoft Office Word</Application>
  <DocSecurity>0</DocSecurity>
  <Lines>191</Lines>
  <Paragraphs>54</Paragraphs>
  <ScaleCrop>false</ScaleCrop>
  <Company/>
  <LinksUpToDate>false</LinksUpToDate>
  <CharactersWithSpaces>27002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2024-03-04T23:14:00Z</dcterms:created>
  <dcterms:modified xsi:type="dcterms:W3CDTF">2024-03-04T23:14:00Z</dcterms:modified>
</cp:coreProperties>
</file>