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菜刀项目计划设计方案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16" w:history="1">
        <w:r>
          <w:rPr>
            <w:rFonts w:ascii="仿宋" w:eastAsia="仿宋" w:hAnsi="仿宋" w:cs="仿宋" w:hint="eastAsia"/>
            <w:lang w:eastAsia="zh-CN"/>
          </w:rPr>
          <w:t>概论</w:t>
        </w:r>
        <w:r>
          <w:tab/>
        </w:r>
        <w:r>
          <w:fldChar w:fldCharType="begin"/>
        </w:r>
        <w:r>
          <w:instrText xml:space="preserve"> PAGEREF _Toc29316 \h </w:instrText>
        </w:r>
        <w:r>
          <w:fldChar w:fldCharType="separate"/>
        </w:r>
        <w:r>
          <w:t>3</w:t>
        </w:r>
        <w:r>
          <w:fldChar w:fldCharType="end"/>
        </w:r>
      </w:hyperlink>
    </w:p>
    <w:p>
      <w:pPr>
        <w:pStyle w:val="TOC1"/>
        <w:tabs>
          <w:tab w:val="right" w:leader="dot" w:pos="8306"/>
        </w:tabs>
      </w:pPr>
      <w:hyperlink w:anchor="_Toc26393" w:history="1">
        <w:r>
          <w:rPr>
            <w:rFonts w:ascii="仿宋" w:eastAsia="仿宋" w:hAnsi="仿宋" w:cs="仿宋" w:hint="eastAsia"/>
            <w:lang w:eastAsia="zh-CN"/>
          </w:rPr>
          <w:t>一、产品规划分析</w:t>
        </w:r>
        <w:r>
          <w:tab/>
        </w:r>
        <w:r>
          <w:fldChar w:fldCharType="begin"/>
        </w:r>
        <w:r>
          <w:instrText xml:space="preserve"> PAGEREF _Toc26393 \h </w:instrText>
        </w:r>
        <w:r>
          <w:fldChar w:fldCharType="separate"/>
        </w:r>
        <w:r>
          <w:t>3</w:t>
        </w:r>
        <w:r>
          <w:fldChar w:fldCharType="end"/>
        </w:r>
      </w:hyperlink>
    </w:p>
    <w:p>
      <w:pPr>
        <w:pStyle w:val="TOC2"/>
        <w:tabs>
          <w:tab w:val="right" w:leader="dot" w:pos="8306"/>
        </w:tabs>
      </w:pPr>
      <w:hyperlink w:anchor="_Toc13070" w:history="1">
        <w:r>
          <w:rPr>
            <w:rFonts w:ascii="仿宋" w:eastAsia="仿宋" w:hAnsi="仿宋" w:cs="仿宋" w:hint="eastAsia"/>
            <w:lang w:eastAsia="zh-CN"/>
          </w:rPr>
          <w:t>(一)、产品规划</w:t>
        </w:r>
        <w:r>
          <w:tab/>
        </w:r>
        <w:r>
          <w:fldChar w:fldCharType="begin"/>
        </w:r>
        <w:r>
          <w:instrText xml:space="preserve"> PAGEREF _Toc13070 \h </w:instrText>
        </w:r>
        <w:r>
          <w:fldChar w:fldCharType="separate"/>
        </w:r>
        <w:r>
          <w:t>3</w:t>
        </w:r>
        <w:r>
          <w:fldChar w:fldCharType="end"/>
        </w:r>
      </w:hyperlink>
    </w:p>
    <w:p>
      <w:pPr>
        <w:pStyle w:val="TOC2"/>
        <w:tabs>
          <w:tab w:val="right" w:leader="dot" w:pos="8306"/>
        </w:tabs>
      </w:pPr>
      <w:hyperlink w:anchor="_Toc10052" w:history="1">
        <w:r>
          <w:rPr>
            <w:rFonts w:ascii="仿宋" w:eastAsia="仿宋" w:hAnsi="仿宋" w:cs="仿宋" w:hint="eastAsia"/>
            <w:lang w:eastAsia="zh-CN"/>
          </w:rPr>
          <w:t>(二)、建设规模</w:t>
        </w:r>
        <w:r>
          <w:tab/>
        </w:r>
        <w:r>
          <w:fldChar w:fldCharType="begin"/>
        </w:r>
        <w:r>
          <w:instrText xml:space="preserve"> PAGEREF _Toc10052 \h </w:instrText>
        </w:r>
        <w:r>
          <w:fldChar w:fldCharType="separate"/>
        </w:r>
        <w:r>
          <w:t>4</w:t>
        </w:r>
        <w:r>
          <w:fldChar w:fldCharType="end"/>
        </w:r>
      </w:hyperlink>
    </w:p>
    <w:p>
      <w:pPr>
        <w:pStyle w:val="TOC1"/>
        <w:tabs>
          <w:tab w:val="right" w:leader="dot" w:pos="8306"/>
        </w:tabs>
      </w:pPr>
      <w:hyperlink w:anchor="_Toc721" w:history="1">
        <w:r>
          <w:rPr>
            <w:rFonts w:ascii="仿宋" w:eastAsia="仿宋" w:hAnsi="仿宋" w:cs="仿宋" w:hint="eastAsia"/>
            <w:lang w:eastAsia="zh-CN"/>
          </w:rPr>
          <w:t>二、菜刀项目可持续发展</w:t>
        </w:r>
        <w:r>
          <w:tab/>
        </w:r>
        <w:r>
          <w:fldChar w:fldCharType="begin"/>
        </w:r>
        <w:r>
          <w:instrText xml:space="preserve"> PAGEREF _Toc721 \h </w:instrText>
        </w:r>
        <w:r>
          <w:fldChar w:fldCharType="separate"/>
        </w:r>
        <w:r>
          <w:t>5</w:t>
        </w:r>
        <w:r>
          <w:fldChar w:fldCharType="end"/>
        </w:r>
      </w:hyperlink>
    </w:p>
    <w:p>
      <w:pPr>
        <w:pStyle w:val="TOC2"/>
        <w:tabs>
          <w:tab w:val="right" w:leader="dot" w:pos="8306"/>
        </w:tabs>
      </w:pPr>
      <w:hyperlink w:anchor="_Toc17996" w:history="1">
        <w:r>
          <w:rPr>
            <w:rFonts w:ascii="仿宋" w:eastAsia="仿宋" w:hAnsi="仿宋" w:cs="仿宋" w:hint="eastAsia"/>
            <w:lang w:eastAsia="zh-CN"/>
          </w:rPr>
          <w:t>(一)、可持续战略与实践</w:t>
        </w:r>
        <w:r>
          <w:tab/>
        </w:r>
        <w:r>
          <w:fldChar w:fldCharType="begin"/>
        </w:r>
        <w:r>
          <w:instrText xml:space="preserve"> PAGEREF _Toc17996 \h </w:instrText>
        </w:r>
        <w:r>
          <w:fldChar w:fldCharType="separate"/>
        </w:r>
        <w:r>
          <w:t>5</w:t>
        </w:r>
        <w:r>
          <w:fldChar w:fldCharType="end"/>
        </w:r>
      </w:hyperlink>
    </w:p>
    <w:p>
      <w:pPr>
        <w:pStyle w:val="TOC2"/>
        <w:tabs>
          <w:tab w:val="right" w:leader="dot" w:pos="8306"/>
        </w:tabs>
      </w:pPr>
      <w:hyperlink w:anchor="_Toc15721" w:history="1">
        <w:r>
          <w:rPr>
            <w:rFonts w:ascii="仿宋" w:eastAsia="仿宋" w:hAnsi="仿宋" w:cs="仿宋" w:hint="eastAsia"/>
            <w:lang w:eastAsia="zh-CN"/>
          </w:rPr>
          <w:t>(二)、环保与社会责任</w:t>
        </w:r>
        <w:r>
          <w:tab/>
        </w:r>
        <w:r>
          <w:fldChar w:fldCharType="begin"/>
        </w:r>
        <w:r>
          <w:instrText xml:space="preserve"> PAGEREF _Toc15721 \h </w:instrText>
        </w:r>
        <w:r>
          <w:fldChar w:fldCharType="separate"/>
        </w:r>
        <w:r>
          <w:t>5</w:t>
        </w:r>
        <w:r>
          <w:fldChar w:fldCharType="end"/>
        </w:r>
      </w:hyperlink>
    </w:p>
    <w:p>
      <w:pPr>
        <w:pStyle w:val="TOC1"/>
        <w:tabs>
          <w:tab w:val="right" w:leader="dot" w:pos="8306"/>
        </w:tabs>
      </w:pPr>
      <w:hyperlink w:anchor="_Toc1942" w:history="1">
        <w:r>
          <w:rPr>
            <w:rFonts w:ascii="仿宋" w:eastAsia="仿宋" w:hAnsi="仿宋" w:cs="仿宋" w:hint="eastAsia"/>
            <w:lang w:eastAsia="zh-CN"/>
          </w:rPr>
          <w:t>三、菜刀项目建设单位说明</w:t>
        </w:r>
        <w:r>
          <w:tab/>
        </w:r>
        <w:r>
          <w:fldChar w:fldCharType="begin"/>
        </w:r>
        <w:r>
          <w:instrText xml:space="preserve"> PAGEREF _Toc1942 \h </w:instrText>
        </w:r>
        <w:r>
          <w:fldChar w:fldCharType="separate"/>
        </w:r>
        <w:r>
          <w:t>6</w:t>
        </w:r>
        <w:r>
          <w:fldChar w:fldCharType="end"/>
        </w:r>
      </w:hyperlink>
    </w:p>
    <w:p>
      <w:pPr>
        <w:pStyle w:val="TOC2"/>
        <w:tabs>
          <w:tab w:val="right" w:leader="dot" w:pos="8306"/>
        </w:tabs>
      </w:pPr>
      <w:hyperlink w:anchor="_Toc32248" w:history="1">
        <w:r>
          <w:rPr>
            <w:rFonts w:ascii="仿宋" w:eastAsia="仿宋" w:hAnsi="仿宋" w:cs="仿宋" w:hint="eastAsia"/>
            <w:lang w:eastAsia="zh-CN"/>
          </w:rPr>
          <w:t>(一)、菜刀项目承办单位基本情况</w:t>
        </w:r>
        <w:r>
          <w:tab/>
        </w:r>
        <w:r>
          <w:fldChar w:fldCharType="begin"/>
        </w:r>
        <w:r>
          <w:instrText xml:space="preserve"> PAGEREF _Toc32248 \h </w:instrText>
        </w:r>
        <w:r>
          <w:fldChar w:fldCharType="separate"/>
        </w:r>
        <w:r>
          <w:t>6</w:t>
        </w:r>
        <w:r>
          <w:fldChar w:fldCharType="end"/>
        </w:r>
      </w:hyperlink>
    </w:p>
    <w:p>
      <w:pPr>
        <w:pStyle w:val="TOC2"/>
        <w:tabs>
          <w:tab w:val="right" w:leader="dot" w:pos="8306"/>
        </w:tabs>
      </w:pPr>
      <w:hyperlink w:anchor="_Toc12739" w:history="1">
        <w:r>
          <w:rPr>
            <w:rFonts w:ascii="仿宋" w:eastAsia="仿宋" w:hAnsi="仿宋" w:cs="仿宋" w:hint="eastAsia"/>
            <w:lang w:eastAsia="zh-CN"/>
          </w:rPr>
          <w:t>(二)、公司经济效益分析</w:t>
        </w:r>
        <w:r>
          <w:tab/>
        </w:r>
        <w:r>
          <w:fldChar w:fldCharType="begin"/>
        </w:r>
        <w:r>
          <w:instrText xml:space="preserve"> PAGEREF _Toc12739 \h </w:instrText>
        </w:r>
        <w:r>
          <w:fldChar w:fldCharType="separate"/>
        </w:r>
        <w:r>
          <w:t>7</w:t>
        </w:r>
        <w:r>
          <w:fldChar w:fldCharType="end"/>
        </w:r>
      </w:hyperlink>
    </w:p>
    <w:p>
      <w:pPr>
        <w:pStyle w:val="TOC1"/>
        <w:tabs>
          <w:tab w:val="right" w:leader="dot" w:pos="8306"/>
        </w:tabs>
      </w:pPr>
      <w:hyperlink w:anchor="_Toc20602" w:history="1">
        <w:r>
          <w:rPr>
            <w:rFonts w:ascii="仿宋" w:eastAsia="仿宋" w:hAnsi="仿宋" w:cs="仿宋" w:hint="eastAsia"/>
            <w:lang w:eastAsia="zh-CN"/>
          </w:rPr>
          <w:t>四、菜刀项目建设背景及必要性分析</w:t>
        </w:r>
        <w:r>
          <w:tab/>
        </w:r>
        <w:r>
          <w:fldChar w:fldCharType="begin"/>
        </w:r>
        <w:r>
          <w:instrText xml:space="preserve"> PAGEREF _Toc20602 \h </w:instrText>
        </w:r>
        <w:r>
          <w:fldChar w:fldCharType="separate"/>
        </w:r>
        <w:r>
          <w:t>8</w:t>
        </w:r>
        <w:r>
          <w:fldChar w:fldCharType="end"/>
        </w:r>
      </w:hyperlink>
    </w:p>
    <w:p>
      <w:pPr>
        <w:pStyle w:val="TOC2"/>
        <w:tabs>
          <w:tab w:val="right" w:leader="dot" w:pos="8306"/>
        </w:tabs>
      </w:pPr>
      <w:hyperlink w:anchor="_Toc2368" w:history="1">
        <w:r>
          <w:rPr>
            <w:rFonts w:ascii="仿宋" w:eastAsia="仿宋" w:hAnsi="仿宋" w:cs="仿宋" w:hint="eastAsia"/>
            <w:lang w:eastAsia="zh-CN"/>
          </w:rPr>
          <w:t>(一)、菜刀项目背景分析</w:t>
        </w:r>
        <w:r>
          <w:tab/>
        </w:r>
        <w:r>
          <w:fldChar w:fldCharType="begin"/>
        </w:r>
        <w:r>
          <w:instrText xml:space="preserve"> PAGEREF _Toc2368 \h </w:instrText>
        </w:r>
        <w:r>
          <w:fldChar w:fldCharType="separate"/>
        </w:r>
        <w:r>
          <w:t>8</w:t>
        </w:r>
        <w:r>
          <w:fldChar w:fldCharType="end"/>
        </w:r>
      </w:hyperlink>
    </w:p>
    <w:p>
      <w:pPr>
        <w:pStyle w:val="TOC2"/>
        <w:tabs>
          <w:tab w:val="right" w:leader="dot" w:pos="8306"/>
        </w:tabs>
      </w:pPr>
      <w:hyperlink w:anchor="_Toc5791" w:history="1">
        <w:r>
          <w:rPr>
            <w:rFonts w:ascii="仿宋" w:eastAsia="仿宋" w:hAnsi="仿宋" w:cs="仿宋" w:hint="eastAsia"/>
            <w:lang w:eastAsia="zh-CN"/>
          </w:rPr>
          <w:t>(二)、菜刀项目建设必要性分析</w:t>
        </w:r>
        <w:r>
          <w:tab/>
        </w:r>
        <w:r>
          <w:fldChar w:fldCharType="begin"/>
        </w:r>
        <w:r>
          <w:instrText xml:space="preserve"> PAGEREF _Toc5791 \h </w:instrText>
        </w:r>
        <w:r>
          <w:fldChar w:fldCharType="separate"/>
        </w:r>
        <w:r>
          <w:t>10</w:t>
        </w:r>
        <w:r>
          <w:fldChar w:fldCharType="end"/>
        </w:r>
      </w:hyperlink>
    </w:p>
    <w:p>
      <w:pPr>
        <w:pStyle w:val="TOC1"/>
        <w:tabs>
          <w:tab w:val="right" w:leader="dot" w:pos="8306"/>
        </w:tabs>
      </w:pPr>
      <w:hyperlink w:anchor="_Toc9251" w:history="1">
        <w:r>
          <w:rPr>
            <w:rFonts w:ascii="仿宋" w:eastAsia="仿宋" w:hAnsi="仿宋" w:cs="仿宋" w:hint="eastAsia"/>
            <w:lang w:eastAsia="zh-CN"/>
          </w:rPr>
          <w:t>五、菜刀项目土建工程</w:t>
        </w:r>
        <w:r>
          <w:tab/>
        </w:r>
        <w:r>
          <w:fldChar w:fldCharType="begin"/>
        </w:r>
        <w:r>
          <w:instrText xml:space="preserve"> PAGEREF _Toc9251 \h </w:instrText>
        </w:r>
        <w:r>
          <w:fldChar w:fldCharType="separate"/>
        </w:r>
        <w:r>
          <w:t>11</w:t>
        </w:r>
        <w:r>
          <w:fldChar w:fldCharType="end"/>
        </w:r>
      </w:hyperlink>
    </w:p>
    <w:p>
      <w:pPr>
        <w:pStyle w:val="TOC2"/>
        <w:tabs>
          <w:tab w:val="right" w:leader="dot" w:pos="8306"/>
        </w:tabs>
      </w:pPr>
      <w:hyperlink w:anchor="_Toc1185" w:history="1">
        <w:r>
          <w:rPr>
            <w:rFonts w:ascii="仿宋" w:eastAsia="仿宋" w:hAnsi="仿宋" w:cs="仿宋" w:hint="eastAsia"/>
            <w:lang w:eastAsia="zh-CN"/>
          </w:rPr>
          <w:t>(一)、建筑工程设计原则</w:t>
        </w:r>
        <w:r>
          <w:tab/>
        </w:r>
        <w:r>
          <w:fldChar w:fldCharType="begin"/>
        </w:r>
        <w:r>
          <w:instrText xml:space="preserve"> PAGEREF _Toc1185 \h </w:instrText>
        </w:r>
        <w:r>
          <w:fldChar w:fldCharType="separate"/>
        </w:r>
        <w:r>
          <w:t>11</w:t>
        </w:r>
        <w:r>
          <w:fldChar w:fldCharType="end"/>
        </w:r>
      </w:hyperlink>
    </w:p>
    <w:p>
      <w:pPr>
        <w:pStyle w:val="TOC2"/>
        <w:tabs>
          <w:tab w:val="right" w:leader="dot" w:pos="8306"/>
        </w:tabs>
      </w:pPr>
      <w:hyperlink w:anchor="_Toc2615" w:history="1">
        <w:r>
          <w:rPr>
            <w:rFonts w:ascii="仿宋" w:eastAsia="仿宋" w:hAnsi="仿宋" w:cs="仿宋" w:hint="eastAsia"/>
            <w:lang w:eastAsia="zh-CN"/>
          </w:rPr>
          <w:t>(二)、土建工程设计年限及安全等级</w:t>
        </w:r>
        <w:r>
          <w:tab/>
        </w:r>
        <w:r>
          <w:fldChar w:fldCharType="begin"/>
        </w:r>
        <w:r>
          <w:instrText xml:space="preserve"> PAGEREF _Toc2615 \h </w:instrText>
        </w:r>
        <w:r>
          <w:fldChar w:fldCharType="separate"/>
        </w:r>
        <w:r>
          <w:t>12</w:t>
        </w:r>
        <w:r>
          <w:fldChar w:fldCharType="end"/>
        </w:r>
      </w:hyperlink>
    </w:p>
    <w:p>
      <w:pPr>
        <w:pStyle w:val="TOC2"/>
        <w:tabs>
          <w:tab w:val="right" w:leader="dot" w:pos="8306"/>
        </w:tabs>
      </w:pPr>
      <w:hyperlink w:anchor="_Toc32182" w:history="1">
        <w:r>
          <w:rPr>
            <w:rFonts w:ascii="仿宋" w:eastAsia="仿宋" w:hAnsi="仿宋" w:cs="仿宋" w:hint="eastAsia"/>
            <w:lang w:eastAsia="zh-CN"/>
          </w:rPr>
          <w:t>(三)、建筑工程设计总体要求</w:t>
        </w:r>
        <w:r>
          <w:tab/>
        </w:r>
        <w:r>
          <w:fldChar w:fldCharType="begin"/>
        </w:r>
        <w:r>
          <w:instrText xml:space="preserve"> PAGEREF _Toc32182 \h </w:instrText>
        </w:r>
        <w:r>
          <w:fldChar w:fldCharType="separate"/>
        </w:r>
        <w:r>
          <w:t>13</w:t>
        </w:r>
        <w:r>
          <w:fldChar w:fldCharType="end"/>
        </w:r>
      </w:hyperlink>
    </w:p>
    <w:p>
      <w:pPr>
        <w:pStyle w:val="TOC2"/>
        <w:tabs>
          <w:tab w:val="right" w:leader="dot" w:pos="8306"/>
        </w:tabs>
      </w:pPr>
      <w:hyperlink w:anchor="_Toc27172" w:history="1">
        <w:r>
          <w:rPr>
            <w:rFonts w:ascii="仿宋" w:eastAsia="仿宋" w:hAnsi="仿宋" w:cs="仿宋" w:hint="eastAsia"/>
            <w:lang w:eastAsia="zh-CN"/>
          </w:rPr>
          <w:t>(四)、土建工程建设指标</w:t>
        </w:r>
        <w:r>
          <w:tab/>
        </w:r>
        <w:r>
          <w:fldChar w:fldCharType="begin"/>
        </w:r>
        <w:r>
          <w:instrText xml:space="preserve"> PAGEREF _Toc27172 \h </w:instrText>
        </w:r>
        <w:r>
          <w:fldChar w:fldCharType="separate"/>
        </w:r>
        <w:r>
          <w:t>14</w:t>
        </w:r>
        <w:r>
          <w:fldChar w:fldCharType="end"/>
        </w:r>
      </w:hyperlink>
    </w:p>
    <w:p>
      <w:pPr>
        <w:pStyle w:val="TOC1"/>
        <w:tabs>
          <w:tab w:val="right" w:leader="dot" w:pos="8306"/>
        </w:tabs>
      </w:pPr>
      <w:hyperlink w:anchor="_Toc5381" w:history="1">
        <w:r>
          <w:rPr>
            <w:rFonts w:ascii="仿宋" w:eastAsia="仿宋" w:hAnsi="仿宋" w:cs="仿宋" w:hint="eastAsia"/>
            <w:lang w:eastAsia="zh-CN"/>
          </w:rPr>
          <w:t>六、市场分析、调研</w:t>
        </w:r>
        <w:r>
          <w:tab/>
        </w:r>
        <w:r>
          <w:fldChar w:fldCharType="begin"/>
        </w:r>
        <w:r>
          <w:instrText xml:space="preserve"> PAGEREF _Toc5381 \h </w:instrText>
        </w:r>
        <w:r>
          <w:fldChar w:fldCharType="separate"/>
        </w:r>
        <w:r>
          <w:t>14</w:t>
        </w:r>
        <w:r>
          <w:fldChar w:fldCharType="end"/>
        </w:r>
      </w:hyperlink>
    </w:p>
    <w:p>
      <w:pPr>
        <w:pStyle w:val="TOC2"/>
        <w:tabs>
          <w:tab w:val="right" w:leader="dot" w:pos="8306"/>
        </w:tabs>
      </w:pPr>
      <w:hyperlink w:anchor="_Toc13588" w:history="1">
        <w:r>
          <w:rPr>
            <w:rFonts w:ascii="仿宋" w:eastAsia="仿宋" w:hAnsi="仿宋" w:cs="仿宋" w:hint="eastAsia"/>
            <w:lang w:eastAsia="zh-CN"/>
          </w:rPr>
          <w:t>(一)、菜刀行业分析</w:t>
        </w:r>
        <w:r>
          <w:tab/>
        </w:r>
        <w:r>
          <w:fldChar w:fldCharType="begin"/>
        </w:r>
        <w:r>
          <w:instrText xml:space="preserve"> PAGEREF _Toc13588 \h </w:instrText>
        </w:r>
        <w:r>
          <w:fldChar w:fldCharType="separate"/>
        </w:r>
        <w:r>
          <w:t>14</w:t>
        </w:r>
        <w:r>
          <w:fldChar w:fldCharType="end"/>
        </w:r>
      </w:hyperlink>
    </w:p>
    <w:p>
      <w:pPr>
        <w:pStyle w:val="TOC2"/>
        <w:tabs>
          <w:tab w:val="right" w:leader="dot" w:pos="8306"/>
        </w:tabs>
      </w:pPr>
      <w:hyperlink w:anchor="_Toc24389" w:history="1">
        <w:r>
          <w:rPr>
            <w:rFonts w:ascii="仿宋" w:eastAsia="仿宋" w:hAnsi="仿宋" w:cs="仿宋" w:hint="eastAsia"/>
            <w:lang w:eastAsia="zh-CN"/>
          </w:rPr>
          <w:t>(二)、菜刀市场分析预测</w:t>
        </w:r>
        <w:r>
          <w:tab/>
        </w:r>
        <w:r>
          <w:fldChar w:fldCharType="begin"/>
        </w:r>
        <w:r>
          <w:instrText xml:space="preserve"> PAGEREF _Toc24389 \h </w:instrText>
        </w:r>
        <w:r>
          <w:fldChar w:fldCharType="separate"/>
        </w:r>
        <w:r>
          <w:t>15</w:t>
        </w:r>
        <w:r>
          <w:fldChar w:fldCharType="end"/>
        </w:r>
      </w:hyperlink>
    </w:p>
    <w:p>
      <w:pPr>
        <w:pStyle w:val="TOC1"/>
        <w:tabs>
          <w:tab w:val="right" w:leader="dot" w:pos="8306"/>
        </w:tabs>
      </w:pPr>
      <w:hyperlink w:anchor="_Toc15429" w:history="1">
        <w:r>
          <w:rPr>
            <w:rFonts w:ascii="仿宋" w:eastAsia="仿宋" w:hAnsi="仿宋" w:cs="仿宋" w:hint="eastAsia"/>
            <w:lang w:eastAsia="zh-CN"/>
          </w:rPr>
          <w:t>七、菜刀项目社会影响</w:t>
        </w:r>
        <w:r>
          <w:tab/>
        </w:r>
        <w:r>
          <w:fldChar w:fldCharType="begin"/>
        </w:r>
        <w:r>
          <w:instrText xml:space="preserve"> PAGEREF _Toc15429 \h </w:instrText>
        </w:r>
        <w:r>
          <w:fldChar w:fldCharType="separate"/>
        </w:r>
        <w:r>
          <w:t>16</w:t>
        </w:r>
        <w:r>
          <w:fldChar w:fldCharType="end"/>
        </w:r>
      </w:hyperlink>
    </w:p>
    <w:p>
      <w:pPr>
        <w:pStyle w:val="TOC2"/>
        <w:tabs>
          <w:tab w:val="right" w:leader="dot" w:pos="8306"/>
        </w:tabs>
      </w:pPr>
      <w:hyperlink w:anchor="_Toc25211" w:history="1">
        <w:r>
          <w:rPr>
            <w:rFonts w:ascii="仿宋" w:eastAsia="仿宋" w:hAnsi="仿宋" w:cs="仿宋" w:hint="eastAsia"/>
            <w:lang w:eastAsia="zh-CN"/>
          </w:rPr>
          <w:t>(一)、社会责任与义务</w:t>
        </w:r>
        <w:r>
          <w:tab/>
        </w:r>
        <w:r>
          <w:fldChar w:fldCharType="begin"/>
        </w:r>
        <w:r>
          <w:instrText xml:space="preserve"> PAGEREF _Toc25211 \h </w:instrText>
        </w:r>
        <w:r>
          <w:fldChar w:fldCharType="separate"/>
        </w:r>
        <w:r>
          <w:t>16</w:t>
        </w:r>
        <w:r>
          <w:fldChar w:fldCharType="end"/>
        </w:r>
      </w:hyperlink>
    </w:p>
    <w:p>
      <w:pPr>
        <w:pStyle w:val="TOC2"/>
        <w:tabs>
          <w:tab w:val="right" w:leader="dot" w:pos="8306"/>
        </w:tabs>
      </w:pPr>
      <w:hyperlink w:anchor="_Toc2152" w:history="1">
        <w:r>
          <w:rPr>
            <w:rFonts w:ascii="仿宋" w:eastAsia="仿宋" w:hAnsi="仿宋" w:cs="仿宋" w:hint="eastAsia"/>
            <w:lang w:eastAsia="zh-CN"/>
          </w:rPr>
          <w:t>(二)、社会参与与沟通</w:t>
        </w:r>
        <w:r>
          <w:tab/>
        </w:r>
        <w:r>
          <w:fldChar w:fldCharType="begin"/>
        </w:r>
        <w:r>
          <w:instrText xml:space="preserve"> PAGEREF _Toc2152 \h </w:instrText>
        </w:r>
        <w:r>
          <w:fldChar w:fldCharType="separate"/>
        </w:r>
        <w:r>
          <w:t>16</w:t>
        </w:r>
        <w:r>
          <w:fldChar w:fldCharType="end"/>
        </w:r>
      </w:hyperlink>
    </w:p>
    <w:p>
      <w:pPr>
        <w:pStyle w:val="TOC1"/>
        <w:tabs>
          <w:tab w:val="right" w:leader="dot" w:pos="8306"/>
        </w:tabs>
      </w:pPr>
      <w:hyperlink w:anchor="_Toc7272" w:history="1">
        <w:r>
          <w:rPr>
            <w:rFonts w:ascii="仿宋" w:eastAsia="仿宋" w:hAnsi="仿宋" w:cs="仿宋" w:hint="eastAsia"/>
            <w:lang w:eastAsia="zh-CN"/>
          </w:rPr>
          <w:t>八、菜刀项目计划安排</w:t>
        </w:r>
        <w:r>
          <w:tab/>
        </w:r>
        <w:r>
          <w:fldChar w:fldCharType="begin"/>
        </w:r>
        <w:r>
          <w:instrText xml:space="preserve"> PAGEREF _Toc7272 \h </w:instrText>
        </w:r>
        <w:r>
          <w:fldChar w:fldCharType="separate"/>
        </w:r>
        <w:r>
          <w:t>17</w:t>
        </w:r>
        <w:r>
          <w:fldChar w:fldCharType="end"/>
        </w:r>
      </w:hyperlink>
    </w:p>
    <w:p>
      <w:pPr>
        <w:pStyle w:val="TOC2"/>
        <w:tabs>
          <w:tab w:val="right" w:leader="dot" w:pos="8306"/>
        </w:tabs>
      </w:pPr>
      <w:hyperlink w:anchor="_Toc8383" w:history="1">
        <w:r>
          <w:rPr>
            <w:rFonts w:ascii="仿宋" w:eastAsia="仿宋" w:hAnsi="仿宋" w:cs="仿宋" w:hint="eastAsia"/>
            <w:lang w:eastAsia="zh-CN"/>
          </w:rPr>
          <w:t>(一)、建设周期</w:t>
        </w:r>
        <w:r>
          <w:tab/>
        </w:r>
        <w:r>
          <w:fldChar w:fldCharType="begin"/>
        </w:r>
        <w:r>
          <w:instrText xml:space="preserve"> PAGEREF _Toc8383 \h </w:instrText>
        </w:r>
        <w:r>
          <w:fldChar w:fldCharType="separate"/>
        </w:r>
        <w:r>
          <w:t>17</w:t>
        </w:r>
        <w:r>
          <w:fldChar w:fldCharType="end"/>
        </w:r>
      </w:hyperlink>
    </w:p>
    <w:p>
      <w:pPr>
        <w:pStyle w:val="TOC2"/>
        <w:tabs>
          <w:tab w:val="right" w:leader="dot" w:pos="8306"/>
        </w:tabs>
      </w:pPr>
      <w:hyperlink w:anchor="_Toc7593" w:history="1">
        <w:r>
          <w:rPr>
            <w:rFonts w:ascii="仿宋" w:eastAsia="仿宋" w:hAnsi="仿宋" w:cs="仿宋" w:hint="eastAsia"/>
            <w:lang w:eastAsia="zh-CN"/>
          </w:rPr>
          <w:t>(二)、建设进度</w:t>
        </w:r>
        <w:r>
          <w:tab/>
        </w:r>
        <w:r>
          <w:fldChar w:fldCharType="begin"/>
        </w:r>
        <w:r>
          <w:instrText xml:space="preserve"> PAGEREF _Toc7593 \h </w:instrText>
        </w:r>
        <w:r>
          <w:fldChar w:fldCharType="separate"/>
        </w:r>
        <w:r>
          <w:t>18</w:t>
        </w:r>
        <w:r>
          <w:fldChar w:fldCharType="end"/>
        </w:r>
      </w:hyperlink>
    </w:p>
    <w:p>
      <w:pPr>
        <w:pStyle w:val="TOC2"/>
        <w:tabs>
          <w:tab w:val="right" w:leader="dot" w:pos="8306"/>
        </w:tabs>
      </w:pPr>
      <w:hyperlink w:anchor="_Toc26704" w:history="1">
        <w:r>
          <w:rPr>
            <w:rFonts w:ascii="仿宋" w:eastAsia="仿宋" w:hAnsi="仿宋" w:cs="仿宋" w:hint="eastAsia"/>
            <w:lang w:eastAsia="zh-CN"/>
          </w:rPr>
          <w:t>(三)、进度安排注意事项</w:t>
        </w:r>
        <w:r>
          <w:tab/>
        </w:r>
        <w:r>
          <w:fldChar w:fldCharType="begin"/>
        </w:r>
        <w:r>
          <w:instrText xml:space="preserve"> PAGEREF _Toc26704 \h </w:instrText>
        </w:r>
        <w:r>
          <w:fldChar w:fldCharType="separate"/>
        </w:r>
        <w:r>
          <w:t>19</w:t>
        </w:r>
        <w:r>
          <w:fldChar w:fldCharType="end"/>
        </w:r>
      </w:hyperlink>
    </w:p>
    <w:p>
      <w:pPr>
        <w:pStyle w:val="TOC2"/>
        <w:tabs>
          <w:tab w:val="right" w:leader="dot" w:pos="8306"/>
        </w:tabs>
      </w:pPr>
      <w:hyperlink w:anchor="_Toc26263" w:history="1">
        <w:r>
          <w:rPr>
            <w:rFonts w:ascii="仿宋" w:eastAsia="仿宋" w:hAnsi="仿宋" w:cs="仿宋" w:hint="eastAsia"/>
            <w:lang w:eastAsia="zh-CN"/>
          </w:rPr>
          <w:t>(四)、人力资源配置</w:t>
        </w:r>
        <w:r>
          <w:tab/>
        </w:r>
        <w:r>
          <w:fldChar w:fldCharType="begin"/>
        </w:r>
        <w:r>
          <w:instrText xml:space="preserve"> PAGEREF _Toc26263 \h </w:instrText>
        </w:r>
        <w:r>
          <w:fldChar w:fldCharType="separate"/>
        </w:r>
        <w:r>
          <w:t>21</w:t>
        </w:r>
        <w:r>
          <w:fldChar w:fldCharType="end"/>
        </w:r>
      </w:hyperlink>
    </w:p>
    <w:p>
      <w:pPr>
        <w:pStyle w:val="TOC1"/>
        <w:tabs>
          <w:tab w:val="right" w:leader="dot" w:pos="8306"/>
        </w:tabs>
      </w:pPr>
      <w:hyperlink w:anchor="_Toc10679" w:history="1">
        <w:r>
          <w:rPr>
            <w:rFonts w:ascii="仿宋" w:eastAsia="仿宋" w:hAnsi="仿宋" w:cs="仿宋" w:hint="eastAsia"/>
            <w:lang w:eastAsia="zh-CN"/>
          </w:rPr>
          <w:t>九、菜刀项目环境影响分析</w:t>
        </w:r>
        <w:r>
          <w:tab/>
        </w:r>
        <w:r>
          <w:fldChar w:fldCharType="begin"/>
        </w:r>
        <w:r>
          <w:instrText xml:space="preserve"> PAGEREF _Toc10679 \h </w:instrText>
        </w:r>
        <w:r>
          <w:fldChar w:fldCharType="separate"/>
        </w:r>
        <w:r>
          <w:t>21</w:t>
        </w:r>
        <w:r>
          <w:fldChar w:fldCharType="end"/>
        </w:r>
      </w:hyperlink>
    </w:p>
    <w:p>
      <w:pPr>
        <w:pStyle w:val="TOC2"/>
        <w:tabs>
          <w:tab w:val="right" w:leader="dot" w:pos="8306"/>
        </w:tabs>
      </w:pPr>
      <w:hyperlink w:anchor="_Toc23659" w:history="1">
        <w:r>
          <w:rPr>
            <w:rFonts w:ascii="仿宋" w:eastAsia="仿宋" w:hAnsi="仿宋" w:cs="仿宋" w:hint="eastAsia"/>
            <w:lang w:eastAsia="zh-CN"/>
          </w:rPr>
          <w:t>(一)、建设区域环境质量现状</w:t>
        </w:r>
        <w:r>
          <w:tab/>
        </w:r>
        <w:r>
          <w:fldChar w:fldCharType="begin"/>
        </w:r>
        <w:r>
          <w:instrText xml:space="preserve"> PAGEREF _Toc23659 \h </w:instrText>
        </w:r>
        <w:r>
          <w:fldChar w:fldCharType="separate"/>
        </w:r>
        <w:r>
          <w:t>21</w:t>
        </w:r>
        <w:r>
          <w:fldChar w:fldCharType="end"/>
        </w:r>
      </w:hyperlink>
    </w:p>
    <w:p>
      <w:pPr>
        <w:pStyle w:val="TOC2"/>
        <w:tabs>
          <w:tab w:val="right" w:leader="dot" w:pos="8306"/>
        </w:tabs>
      </w:pPr>
      <w:hyperlink w:anchor="_Toc28234" w:history="1">
        <w:r>
          <w:rPr>
            <w:rFonts w:ascii="仿宋" w:eastAsia="仿宋" w:hAnsi="仿宋" w:cs="仿宋" w:hint="eastAsia"/>
            <w:lang w:eastAsia="zh-CN"/>
          </w:rPr>
          <w:t>(二)、建设期环境保护</w:t>
        </w:r>
        <w:r>
          <w:tab/>
        </w:r>
        <w:r>
          <w:fldChar w:fldCharType="begin"/>
        </w:r>
        <w:r>
          <w:instrText xml:space="preserve"> PAGEREF _Toc28234 \h </w:instrText>
        </w:r>
        <w:r>
          <w:fldChar w:fldCharType="separate"/>
        </w:r>
        <w:r>
          <w:t>23</w:t>
        </w:r>
        <w:r>
          <w:fldChar w:fldCharType="end"/>
        </w:r>
      </w:hyperlink>
    </w:p>
    <w:p>
      <w:pPr>
        <w:pStyle w:val="TOC2"/>
        <w:tabs>
          <w:tab w:val="right" w:leader="dot" w:pos="8306"/>
        </w:tabs>
      </w:pPr>
      <w:hyperlink w:anchor="_Toc8235" w:history="1">
        <w:r>
          <w:rPr>
            <w:rFonts w:ascii="仿宋" w:eastAsia="仿宋" w:hAnsi="仿宋" w:cs="仿宋" w:hint="eastAsia"/>
            <w:lang w:eastAsia="zh-CN"/>
          </w:rPr>
          <w:t>(三)、运营期环境保护</w:t>
        </w:r>
        <w:r>
          <w:tab/>
        </w:r>
        <w:r>
          <w:fldChar w:fldCharType="begin"/>
        </w:r>
        <w:r>
          <w:instrText xml:space="preserve"> PAGEREF _Toc8235 \h </w:instrText>
        </w:r>
        <w:r>
          <w:fldChar w:fldCharType="separate"/>
        </w:r>
        <w:r>
          <w:t>24</w:t>
        </w:r>
        <w:r>
          <w:fldChar w:fldCharType="end"/>
        </w:r>
      </w:hyperlink>
    </w:p>
    <w:p>
      <w:pPr>
        <w:pStyle w:val="TOC2"/>
        <w:tabs>
          <w:tab w:val="right" w:leader="dot" w:pos="8306"/>
        </w:tabs>
      </w:pPr>
      <w:hyperlink w:anchor="_Toc25527" w:history="1">
        <w:r>
          <w:rPr>
            <w:rFonts w:ascii="仿宋" w:eastAsia="仿宋" w:hAnsi="仿宋" w:cs="仿宋" w:hint="eastAsia"/>
            <w:lang w:eastAsia="zh-CN"/>
          </w:rPr>
          <w:t>(四)、菜刀项目建设对区域经济的影响</w:t>
        </w:r>
        <w:r>
          <w:tab/>
        </w:r>
        <w:r>
          <w:fldChar w:fldCharType="begin"/>
        </w:r>
        <w:r>
          <w:instrText xml:space="preserve"> PAGEREF _Toc25527 \h </w:instrText>
        </w:r>
        <w:r>
          <w:fldChar w:fldCharType="separate"/>
        </w:r>
        <w:r>
          <w:t>25</w:t>
        </w:r>
        <w:r>
          <w:fldChar w:fldCharType="end"/>
        </w:r>
      </w:hyperlink>
    </w:p>
    <w:p>
      <w:pPr>
        <w:pStyle w:val="TOC2"/>
        <w:tabs>
          <w:tab w:val="right" w:leader="dot" w:pos="8306"/>
        </w:tabs>
      </w:pPr>
      <w:hyperlink w:anchor="_Toc7797" w:history="1">
        <w:r>
          <w:rPr>
            <w:rFonts w:ascii="仿宋" w:eastAsia="仿宋" w:hAnsi="仿宋" w:cs="仿宋" w:hint="eastAsia"/>
            <w:lang w:eastAsia="zh-CN"/>
          </w:rPr>
          <w:t>(五)、废弃物处理</w:t>
        </w:r>
        <w:r>
          <w:tab/>
        </w:r>
        <w:r>
          <w:fldChar w:fldCharType="begin"/>
        </w:r>
        <w:r>
          <w:instrText xml:space="preserve"> PAGEREF _Toc7797 \h </w:instrText>
        </w:r>
        <w:r>
          <w:fldChar w:fldCharType="separate"/>
        </w:r>
        <w:r>
          <w:t>27</w:t>
        </w:r>
        <w:r>
          <w:fldChar w:fldCharType="end"/>
        </w:r>
      </w:hyperlink>
    </w:p>
    <w:p>
      <w:pPr>
        <w:pStyle w:val="TOC2"/>
        <w:tabs>
          <w:tab w:val="right" w:leader="dot" w:pos="8306"/>
        </w:tabs>
      </w:pPr>
      <w:hyperlink w:anchor="_Toc27463" w:history="1">
        <w:r>
          <w:rPr>
            <w:rFonts w:ascii="仿宋" w:eastAsia="仿宋" w:hAnsi="仿宋" w:cs="仿宋" w:hint="eastAsia"/>
            <w:lang w:eastAsia="zh-CN"/>
          </w:rPr>
          <w:t>(六)、特殊环境影响分析</w:t>
        </w:r>
        <w:r>
          <w:tab/>
        </w:r>
        <w:r>
          <w:fldChar w:fldCharType="begin"/>
        </w:r>
        <w:r>
          <w:instrText xml:space="preserve"> PAGEREF _Toc27463 \h </w:instrText>
        </w:r>
        <w:r>
          <w:fldChar w:fldCharType="separate"/>
        </w:r>
        <w:r>
          <w:t>28</w:t>
        </w:r>
        <w:r>
          <w:fldChar w:fldCharType="end"/>
        </w:r>
      </w:hyperlink>
    </w:p>
    <w:p>
      <w:pPr>
        <w:pStyle w:val="TOC2"/>
        <w:tabs>
          <w:tab w:val="right" w:leader="dot" w:pos="8306"/>
        </w:tabs>
      </w:pPr>
      <w:hyperlink w:anchor="_Toc9758" w:history="1">
        <w:r>
          <w:rPr>
            <w:rFonts w:ascii="仿宋" w:eastAsia="仿宋" w:hAnsi="仿宋" w:cs="仿宋" w:hint="eastAsia"/>
            <w:lang w:eastAsia="zh-CN"/>
          </w:rPr>
          <w:t>(七)、清洁生产</w:t>
        </w:r>
        <w:r>
          <w:tab/>
        </w:r>
        <w:r>
          <w:fldChar w:fldCharType="begin"/>
        </w:r>
        <w:r>
          <w:instrText xml:space="preserve"> PAGEREF _Toc9758 \h </w:instrText>
        </w:r>
        <w:r>
          <w:fldChar w:fldCharType="separate"/>
        </w:r>
        <w:r>
          <w:t>30</w:t>
        </w:r>
        <w:r>
          <w:fldChar w:fldCharType="end"/>
        </w:r>
      </w:hyperlink>
    </w:p>
    <w:p>
      <w:pPr>
        <w:pStyle w:val="TOC2"/>
        <w:tabs>
          <w:tab w:val="right" w:leader="dot" w:pos="8306"/>
        </w:tabs>
      </w:pPr>
      <w:hyperlink w:anchor="_Toc2143" w:history="1">
        <w:r>
          <w:rPr>
            <w:rFonts w:ascii="仿宋" w:eastAsia="仿宋" w:hAnsi="仿宋" w:cs="仿宋" w:hint="eastAsia"/>
            <w:lang w:eastAsia="zh-CN"/>
          </w:rPr>
          <w:t>(八)、环境保护综合评价</w:t>
        </w:r>
        <w:r>
          <w:tab/>
        </w:r>
        <w:r>
          <w:fldChar w:fldCharType="begin"/>
        </w:r>
        <w:r>
          <w:instrText xml:space="preserve"> PAGEREF _Toc2143 \h </w:instrText>
        </w:r>
        <w:r>
          <w:fldChar w:fldCharType="separate"/>
        </w:r>
        <w:r>
          <w:t>31</w:t>
        </w:r>
        <w:r>
          <w:fldChar w:fldCharType="end"/>
        </w:r>
      </w:hyperlink>
    </w:p>
    <w:p>
      <w:pPr>
        <w:pStyle w:val="TOC1"/>
        <w:tabs>
          <w:tab w:val="right" w:leader="dot" w:pos="8306"/>
        </w:tabs>
      </w:pPr>
      <w:hyperlink w:anchor="_Toc1338" w:history="1">
        <w:r>
          <w:rPr>
            <w:rFonts w:ascii="仿宋" w:eastAsia="仿宋" w:hAnsi="仿宋" w:cs="仿宋" w:hint="eastAsia"/>
            <w:lang w:eastAsia="zh-CN"/>
          </w:rPr>
          <w:t>十、菜刀项目人力资源管理</w:t>
        </w:r>
        <w:r>
          <w:tab/>
        </w:r>
        <w:r>
          <w:fldChar w:fldCharType="begin"/>
        </w:r>
        <w:r>
          <w:instrText xml:space="preserve"> PAGEREF _Toc1338 \h </w:instrText>
        </w:r>
        <w:r>
          <w:fldChar w:fldCharType="separate"/>
        </w:r>
        <w:r>
          <w:t>32</w:t>
        </w:r>
        <w:r>
          <w:fldChar w:fldCharType="end"/>
        </w:r>
      </w:hyperlink>
    </w:p>
    <w:p>
      <w:pPr>
        <w:pStyle w:val="TOC2"/>
        <w:tabs>
          <w:tab w:val="right" w:leader="dot" w:pos="8306"/>
        </w:tabs>
      </w:pPr>
      <w:hyperlink w:anchor="_Toc20482" w:history="1">
        <w:r>
          <w:rPr>
            <w:rFonts w:ascii="仿宋" w:eastAsia="仿宋" w:hAnsi="仿宋" w:cs="仿宋" w:hint="eastAsia"/>
            <w:lang w:eastAsia="zh-CN"/>
          </w:rPr>
          <w:t>(一)、建立健全的预算管理制度</w:t>
        </w:r>
        <w:r>
          <w:tab/>
        </w:r>
        <w:r>
          <w:fldChar w:fldCharType="begin"/>
        </w:r>
        <w:r>
          <w:instrText xml:space="preserve"> PAGEREF _Toc20482 \h </w:instrText>
        </w:r>
        <w:r>
          <w:fldChar w:fldCharType="separate"/>
        </w:r>
        <w:r>
          <w:t>32</w:t>
        </w:r>
        <w:r>
          <w:fldChar w:fldCharType="end"/>
        </w:r>
      </w:hyperlink>
    </w:p>
    <w:p>
      <w:pPr>
        <w:pStyle w:val="TOC2"/>
        <w:tabs>
          <w:tab w:val="right" w:leader="dot" w:pos="8306"/>
        </w:tabs>
      </w:pPr>
      <w:hyperlink w:anchor="_Toc26387" w:history="1">
        <w:r>
          <w:rPr>
            <w:rFonts w:ascii="仿宋" w:eastAsia="仿宋" w:hAnsi="仿宋" w:cs="仿宋" w:hint="eastAsia"/>
            <w:lang w:eastAsia="zh-CN"/>
          </w:rPr>
          <w:t>(二)、加强资金流动监控</w:t>
        </w:r>
        <w:r>
          <w:tab/>
        </w:r>
        <w:r>
          <w:fldChar w:fldCharType="begin"/>
        </w:r>
        <w:r>
          <w:instrText xml:space="preserve"> PAGEREF _Toc26387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76" w:history="1">
        <w:r>
          <w:rPr>
            <w:rFonts w:ascii="仿宋" w:eastAsia="仿宋" w:hAnsi="仿宋" w:cs="仿宋" w:hint="eastAsia"/>
            <w:lang w:eastAsia="zh-CN"/>
          </w:rPr>
          <w:t>(三)、制定完善的风险控制机制</w:t>
        </w:r>
        <w:r>
          <w:tab/>
        </w:r>
        <w:r>
          <w:fldChar w:fldCharType="begin"/>
        </w:r>
        <w:r>
          <w:instrText xml:space="preserve"> PAGEREF _Toc18776 \h </w:instrText>
        </w:r>
        <w:r>
          <w:fldChar w:fldCharType="separate"/>
        </w:r>
        <w:r>
          <w:t>34</w:t>
        </w:r>
        <w:r>
          <w:fldChar w:fldCharType="end"/>
        </w:r>
      </w:hyperlink>
    </w:p>
    <w:p>
      <w:pPr>
        <w:pStyle w:val="TOC2"/>
        <w:tabs>
          <w:tab w:val="right" w:leader="dot" w:pos="8306"/>
        </w:tabs>
      </w:pPr>
      <w:hyperlink w:anchor="_Toc17165" w:history="1">
        <w:r>
          <w:rPr>
            <w:rFonts w:ascii="仿宋" w:eastAsia="仿宋" w:hAnsi="仿宋" w:cs="仿宋" w:hint="eastAsia"/>
            <w:lang w:eastAsia="zh-CN"/>
          </w:rPr>
          <w:t>(四)、优化成本管理</w:t>
        </w:r>
        <w:r>
          <w:tab/>
        </w:r>
        <w:r>
          <w:fldChar w:fldCharType="begin"/>
        </w:r>
        <w:r>
          <w:instrText xml:space="preserve"> PAGEREF _Toc17165 \h </w:instrText>
        </w:r>
        <w:r>
          <w:fldChar w:fldCharType="separate"/>
        </w:r>
        <w:r>
          <w:t>36</w:t>
        </w:r>
        <w:r>
          <w:fldChar w:fldCharType="end"/>
        </w:r>
      </w:hyperlink>
    </w:p>
    <w:p>
      <w:pPr>
        <w:pStyle w:val="TOC1"/>
        <w:tabs>
          <w:tab w:val="right" w:leader="dot" w:pos="8306"/>
        </w:tabs>
      </w:pPr>
      <w:hyperlink w:anchor="_Toc28559" w:history="1">
        <w:r>
          <w:rPr>
            <w:rFonts w:ascii="仿宋" w:eastAsia="仿宋" w:hAnsi="仿宋" w:cs="仿宋" w:hint="eastAsia"/>
            <w:lang w:eastAsia="zh-CN"/>
          </w:rPr>
          <w:t>十一、菜刀项目技术管理</w:t>
        </w:r>
        <w:r>
          <w:tab/>
        </w:r>
        <w:r>
          <w:fldChar w:fldCharType="begin"/>
        </w:r>
        <w:r>
          <w:instrText xml:space="preserve"> PAGEREF _Toc28559 \h </w:instrText>
        </w:r>
        <w:r>
          <w:fldChar w:fldCharType="separate"/>
        </w:r>
        <w:r>
          <w:t>37</w:t>
        </w:r>
        <w:r>
          <w:fldChar w:fldCharType="end"/>
        </w:r>
      </w:hyperlink>
    </w:p>
    <w:p>
      <w:pPr>
        <w:pStyle w:val="TOC2"/>
        <w:tabs>
          <w:tab w:val="right" w:leader="dot" w:pos="8306"/>
        </w:tabs>
      </w:pPr>
      <w:hyperlink w:anchor="_Toc27542" w:history="1">
        <w:r>
          <w:rPr>
            <w:rFonts w:ascii="仿宋" w:eastAsia="仿宋" w:hAnsi="仿宋" w:cs="仿宋" w:hint="eastAsia"/>
            <w:lang w:eastAsia="zh-CN"/>
          </w:rPr>
          <w:t>(一)、技术方案选用方向</w:t>
        </w:r>
        <w:r>
          <w:tab/>
        </w:r>
        <w:r>
          <w:fldChar w:fldCharType="begin"/>
        </w:r>
        <w:r>
          <w:instrText xml:space="preserve"> PAGEREF _Toc27542 \h </w:instrText>
        </w:r>
        <w:r>
          <w:fldChar w:fldCharType="separate"/>
        </w:r>
        <w:r>
          <w:t>37</w:t>
        </w:r>
        <w:r>
          <w:fldChar w:fldCharType="end"/>
        </w:r>
      </w:hyperlink>
    </w:p>
    <w:p>
      <w:pPr>
        <w:pStyle w:val="TOC2"/>
        <w:tabs>
          <w:tab w:val="right" w:leader="dot" w:pos="8306"/>
        </w:tabs>
      </w:pPr>
      <w:hyperlink w:anchor="_Toc18314" w:history="1">
        <w:r>
          <w:rPr>
            <w:rFonts w:ascii="仿宋" w:eastAsia="仿宋" w:hAnsi="仿宋" w:cs="仿宋" w:hint="eastAsia"/>
            <w:lang w:eastAsia="zh-CN"/>
          </w:rPr>
          <w:t>(二)、工艺技术方案选用原则</w:t>
        </w:r>
        <w:r>
          <w:tab/>
        </w:r>
        <w:r>
          <w:fldChar w:fldCharType="begin"/>
        </w:r>
        <w:r>
          <w:instrText xml:space="preserve"> PAGEREF _Toc18314 \h </w:instrText>
        </w:r>
        <w:r>
          <w:fldChar w:fldCharType="separate"/>
        </w:r>
        <w:r>
          <w:t>39</w:t>
        </w:r>
        <w:r>
          <w:fldChar w:fldCharType="end"/>
        </w:r>
      </w:hyperlink>
    </w:p>
    <w:p>
      <w:pPr>
        <w:pStyle w:val="TOC2"/>
        <w:tabs>
          <w:tab w:val="right" w:leader="dot" w:pos="8306"/>
        </w:tabs>
      </w:pPr>
      <w:hyperlink w:anchor="_Toc1414" w:history="1">
        <w:r>
          <w:rPr>
            <w:rFonts w:ascii="仿宋" w:eastAsia="仿宋" w:hAnsi="仿宋" w:cs="仿宋" w:hint="eastAsia"/>
            <w:lang w:eastAsia="zh-CN"/>
          </w:rPr>
          <w:t>(三)、工艺技术方案要求</w:t>
        </w:r>
        <w:r>
          <w:tab/>
        </w:r>
        <w:r>
          <w:fldChar w:fldCharType="begin"/>
        </w:r>
        <w:r>
          <w:instrText xml:space="preserve"> PAGEREF _Toc1414 \h </w:instrText>
        </w:r>
        <w:r>
          <w:fldChar w:fldCharType="separate"/>
        </w:r>
        <w:r>
          <w:t>41</w:t>
        </w:r>
        <w:r>
          <w:fldChar w:fldCharType="end"/>
        </w:r>
      </w:hyperlink>
    </w:p>
    <w:p>
      <w:pPr>
        <w:pStyle w:val="TOC1"/>
        <w:tabs>
          <w:tab w:val="right" w:leader="dot" w:pos="8306"/>
        </w:tabs>
      </w:pPr>
      <w:hyperlink w:anchor="_Toc20535" w:history="1">
        <w:r>
          <w:rPr>
            <w:rFonts w:ascii="仿宋" w:eastAsia="仿宋" w:hAnsi="仿宋" w:cs="仿宋" w:hint="eastAsia"/>
            <w:lang w:eastAsia="zh-CN"/>
          </w:rPr>
          <w:t>十二、菜刀项目经营效益</w:t>
        </w:r>
        <w:r>
          <w:tab/>
        </w:r>
        <w:r>
          <w:fldChar w:fldCharType="begin"/>
        </w:r>
        <w:r>
          <w:instrText xml:space="preserve"> PAGEREF _Toc20535 \h </w:instrText>
        </w:r>
        <w:r>
          <w:fldChar w:fldCharType="separate"/>
        </w:r>
        <w:r>
          <w:t>43</w:t>
        </w:r>
        <w:r>
          <w:fldChar w:fldCharType="end"/>
        </w:r>
      </w:hyperlink>
    </w:p>
    <w:p>
      <w:pPr>
        <w:pStyle w:val="TOC2"/>
        <w:tabs>
          <w:tab w:val="right" w:leader="dot" w:pos="8306"/>
        </w:tabs>
      </w:pPr>
      <w:hyperlink w:anchor="_Toc13220" w:history="1">
        <w:r>
          <w:rPr>
            <w:rFonts w:ascii="仿宋" w:eastAsia="仿宋" w:hAnsi="仿宋" w:cs="仿宋" w:hint="eastAsia"/>
            <w:lang w:eastAsia="zh-CN"/>
          </w:rPr>
          <w:t>(一)、经济评价财务测算</w:t>
        </w:r>
        <w:r>
          <w:tab/>
        </w:r>
        <w:r>
          <w:fldChar w:fldCharType="begin"/>
        </w:r>
        <w:r>
          <w:instrText xml:space="preserve"> PAGEREF _Toc13220 \h </w:instrText>
        </w:r>
        <w:r>
          <w:fldChar w:fldCharType="separate"/>
        </w:r>
        <w:r>
          <w:t>43</w:t>
        </w:r>
        <w:r>
          <w:fldChar w:fldCharType="end"/>
        </w:r>
      </w:hyperlink>
    </w:p>
    <w:p>
      <w:pPr>
        <w:pStyle w:val="TOC2"/>
        <w:tabs>
          <w:tab w:val="right" w:leader="dot" w:pos="8306"/>
        </w:tabs>
      </w:pPr>
      <w:hyperlink w:anchor="_Toc2703" w:history="1">
        <w:r>
          <w:rPr>
            <w:rFonts w:ascii="仿宋" w:eastAsia="仿宋" w:hAnsi="仿宋" w:cs="仿宋" w:hint="eastAsia"/>
            <w:lang w:eastAsia="zh-CN"/>
          </w:rPr>
          <w:t>(二)、菜刀项目盈利能力分析</w:t>
        </w:r>
        <w:r>
          <w:tab/>
        </w:r>
        <w:r>
          <w:fldChar w:fldCharType="begin"/>
        </w:r>
        <w:r>
          <w:instrText xml:space="preserve"> PAGEREF _Toc2703 \h </w:instrText>
        </w:r>
        <w:r>
          <w:fldChar w:fldCharType="separate"/>
        </w:r>
        <w:r>
          <w:t>44</w:t>
        </w:r>
        <w:r>
          <w:fldChar w:fldCharType="end"/>
        </w:r>
      </w:hyperlink>
    </w:p>
    <w:p>
      <w:pPr>
        <w:pStyle w:val="TOC1"/>
        <w:tabs>
          <w:tab w:val="right" w:leader="dot" w:pos="8306"/>
        </w:tabs>
      </w:pPr>
      <w:hyperlink w:anchor="_Toc24360" w:history="1">
        <w:r>
          <w:rPr>
            <w:rFonts w:ascii="仿宋" w:eastAsia="仿宋" w:hAnsi="仿宋" w:cs="仿宋" w:hint="eastAsia"/>
            <w:lang w:eastAsia="zh-CN"/>
          </w:rPr>
          <w:t>十三、利益相关者分析与沟通计划</w:t>
        </w:r>
        <w:r>
          <w:tab/>
        </w:r>
        <w:r>
          <w:fldChar w:fldCharType="begin"/>
        </w:r>
        <w:r>
          <w:instrText xml:space="preserve"> PAGEREF _Toc24360 \h </w:instrText>
        </w:r>
        <w:r>
          <w:fldChar w:fldCharType="separate"/>
        </w:r>
        <w:r>
          <w:t>45</w:t>
        </w:r>
        <w:r>
          <w:fldChar w:fldCharType="end"/>
        </w:r>
      </w:hyperlink>
    </w:p>
    <w:p>
      <w:pPr>
        <w:pStyle w:val="TOC2"/>
        <w:tabs>
          <w:tab w:val="right" w:leader="dot" w:pos="8306"/>
        </w:tabs>
      </w:pPr>
      <w:hyperlink w:anchor="_Toc32387" w:history="1">
        <w:r>
          <w:rPr>
            <w:rFonts w:ascii="仿宋" w:eastAsia="仿宋" w:hAnsi="仿宋" w:cs="仿宋" w:hint="eastAsia"/>
            <w:lang w:eastAsia="zh-CN"/>
          </w:rPr>
          <w:t>(一)、利益相关者分析</w:t>
        </w:r>
        <w:r>
          <w:tab/>
        </w:r>
        <w:r>
          <w:fldChar w:fldCharType="begin"/>
        </w:r>
        <w:r>
          <w:instrText xml:space="preserve"> PAGEREF _Toc32387 \h </w:instrText>
        </w:r>
        <w:r>
          <w:fldChar w:fldCharType="separate"/>
        </w:r>
        <w:r>
          <w:t>45</w:t>
        </w:r>
        <w:r>
          <w:fldChar w:fldCharType="end"/>
        </w:r>
      </w:hyperlink>
    </w:p>
    <w:p>
      <w:pPr>
        <w:pStyle w:val="TOC2"/>
        <w:tabs>
          <w:tab w:val="right" w:leader="dot" w:pos="8306"/>
        </w:tabs>
      </w:pPr>
      <w:hyperlink w:anchor="_Toc3438" w:history="1">
        <w:r>
          <w:rPr>
            <w:rFonts w:ascii="仿宋" w:eastAsia="仿宋" w:hAnsi="仿宋" w:cs="仿宋" w:hint="eastAsia"/>
            <w:lang w:eastAsia="zh-CN"/>
          </w:rPr>
          <w:t>(二)、沟通计划</w:t>
        </w:r>
        <w:r>
          <w:tab/>
        </w:r>
        <w:r>
          <w:fldChar w:fldCharType="begin"/>
        </w:r>
        <w:r>
          <w:instrText xml:space="preserve"> PAGEREF _Toc3438 \h </w:instrText>
        </w:r>
        <w:r>
          <w:fldChar w:fldCharType="separate"/>
        </w:r>
        <w:r>
          <w:t>46</w:t>
        </w:r>
        <w:r>
          <w:fldChar w:fldCharType="end"/>
        </w:r>
      </w:hyperlink>
    </w:p>
    <w:p>
      <w:pPr>
        <w:pStyle w:val="TOC1"/>
        <w:tabs>
          <w:tab w:val="right" w:leader="dot" w:pos="8306"/>
        </w:tabs>
      </w:pPr>
      <w:hyperlink w:anchor="_Toc3175" w:history="1">
        <w:r>
          <w:rPr>
            <w:rFonts w:ascii="仿宋" w:eastAsia="仿宋" w:hAnsi="仿宋" w:cs="仿宋" w:hint="eastAsia"/>
            <w:lang w:eastAsia="zh-CN"/>
          </w:rPr>
          <w:t>十四、菜刀项目实施保障措施</w:t>
        </w:r>
        <w:r>
          <w:tab/>
        </w:r>
        <w:r>
          <w:fldChar w:fldCharType="begin"/>
        </w:r>
        <w:r>
          <w:instrText xml:space="preserve"> PAGEREF _Toc3175 \h </w:instrText>
        </w:r>
        <w:r>
          <w:fldChar w:fldCharType="separate"/>
        </w:r>
        <w:r>
          <w:t>47</w:t>
        </w:r>
        <w:r>
          <w:fldChar w:fldCharType="end"/>
        </w:r>
      </w:hyperlink>
    </w:p>
    <w:p>
      <w:pPr>
        <w:pStyle w:val="TOC2"/>
        <w:tabs>
          <w:tab w:val="right" w:leader="dot" w:pos="8306"/>
        </w:tabs>
      </w:pPr>
      <w:hyperlink w:anchor="_Toc29760" w:history="1">
        <w:r>
          <w:rPr>
            <w:rFonts w:ascii="仿宋" w:eastAsia="仿宋" w:hAnsi="仿宋" w:cs="仿宋" w:hint="eastAsia"/>
            <w:lang w:eastAsia="zh-CN"/>
          </w:rPr>
          <w:t>(一)、菜刀项目实施保障机制</w:t>
        </w:r>
        <w:r>
          <w:tab/>
        </w:r>
        <w:r>
          <w:fldChar w:fldCharType="begin"/>
        </w:r>
        <w:r>
          <w:instrText xml:space="preserve"> PAGEREF _Toc29760 \h </w:instrText>
        </w:r>
        <w:r>
          <w:fldChar w:fldCharType="separate"/>
        </w:r>
        <w:r>
          <w:t>47</w:t>
        </w:r>
        <w:r>
          <w:fldChar w:fldCharType="end"/>
        </w:r>
      </w:hyperlink>
    </w:p>
    <w:p>
      <w:pPr>
        <w:pStyle w:val="TOC2"/>
        <w:tabs>
          <w:tab w:val="right" w:leader="dot" w:pos="8306"/>
        </w:tabs>
      </w:pPr>
      <w:hyperlink w:anchor="_Toc5783" w:history="1">
        <w:r>
          <w:rPr>
            <w:rFonts w:ascii="仿宋" w:eastAsia="仿宋" w:hAnsi="仿宋" w:cs="仿宋" w:hint="eastAsia"/>
            <w:lang w:eastAsia="zh-CN"/>
          </w:rPr>
          <w:t>(二)、菜刀项目法律合规要求</w:t>
        </w:r>
        <w:r>
          <w:tab/>
        </w:r>
        <w:r>
          <w:fldChar w:fldCharType="begin"/>
        </w:r>
        <w:r>
          <w:instrText xml:space="preserve"> PAGEREF _Toc5783 \h </w:instrText>
        </w:r>
        <w:r>
          <w:fldChar w:fldCharType="separate"/>
        </w:r>
        <w:r>
          <w:t>50</w:t>
        </w:r>
        <w:r>
          <w:fldChar w:fldCharType="end"/>
        </w:r>
      </w:hyperlink>
    </w:p>
    <w:p>
      <w:pPr>
        <w:pStyle w:val="TOC2"/>
        <w:tabs>
          <w:tab w:val="right" w:leader="dot" w:pos="8306"/>
        </w:tabs>
      </w:pPr>
      <w:hyperlink w:anchor="_Toc18778" w:history="1">
        <w:r>
          <w:rPr>
            <w:rFonts w:ascii="仿宋" w:eastAsia="仿宋" w:hAnsi="仿宋" w:cs="仿宋" w:hint="eastAsia"/>
            <w:lang w:eastAsia="zh-CN"/>
          </w:rPr>
          <w:t>(三)、菜刀项目合同管理与法律事务</w:t>
        </w:r>
        <w:r>
          <w:tab/>
        </w:r>
        <w:r>
          <w:fldChar w:fldCharType="begin"/>
        </w:r>
        <w:r>
          <w:instrText xml:space="preserve"> PAGEREF _Toc18778 \h </w:instrText>
        </w:r>
        <w:r>
          <w:fldChar w:fldCharType="separate"/>
        </w:r>
        <w:r>
          <w:t>54</w:t>
        </w:r>
        <w:r>
          <w:fldChar w:fldCharType="end"/>
        </w:r>
      </w:hyperlink>
    </w:p>
    <w:p>
      <w:pPr>
        <w:pStyle w:val="TOC2"/>
        <w:tabs>
          <w:tab w:val="right" w:leader="dot" w:pos="8306"/>
        </w:tabs>
      </w:pPr>
      <w:hyperlink w:anchor="_Toc11629" w:history="1">
        <w:r>
          <w:rPr>
            <w:rFonts w:ascii="仿宋" w:eastAsia="仿宋" w:hAnsi="仿宋" w:cs="仿宋" w:hint="eastAsia"/>
            <w:lang w:eastAsia="zh-CN"/>
          </w:rPr>
          <w:t>(四)、菜刀项目知识产权保护策略</w:t>
        </w:r>
        <w:r>
          <w:tab/>
        </w:r>
        <w:r>
          <w:fldChar w:fldCharType="begin"/>
        </w:r>
        <w:r>
          <w:instrText xml:space="preserve"> PAGEREF _Toc11629 \h </w:instrText>
        </w:r>
        <w:r>
          <w:fldChar w:fldCharType="separate"/>
        </w:r>
        <w:r>
          <w:t>61</w:t>
        </w:r>
        <w:r>
          <w:fldChar w:fldCharType="end"/>
        </w:r>
      </w:hyperlink>
    </w:p>
    <w:p>
      <w:pPr>
        <w:pStyle w:val="TOC1"/>
        <w:tabs>
          <w:tab w:val="right" w:leader="dot" w:pos="8306"/>
        </w:tabs>
      </w:pPr>
      <w:hyperlink w:anchor="_Toc28432" w:history="1">
        <w:r>
          <w:rPr>
            <w:rFonts w:ascii="仿宋" w:eastAsia="仿宋" w:hAnsi="仿宋" w:cs="仿宋" w:hint="eastAsia"/>
            <w:lang w:eastAsia="zh-CN"/>
          </w:rPr>
          <w:t>十五、风险识别与分类</w:t>
        </w:r>
        <w:r>
          <w:tab/>
        </w:r>
        <w:r>
          <w:fldChar w:fldCharType="begin"/>
        </w:r>
        <w:r>
          <w:instrText xml:space="preserve"> PAGEREF _Toc28432 \h </w:instrText>
        </w:r>
        <w:r>
          <w:fldChar w:fldCharType="separate"/>
        </w:r>
        <w:r>
          <w:t>63</w:t>
        </w:r>
        <w:r>
          <w:fldChar w:fldCharType="end"/>
        </w:r>
      </w:hyperlink>
    </w:p>
    <w:p>
      <w:pPr>
        <w:pStyle w:val="TOC2"/>
        <w:tabs>
          <w:tab w:val="right" w:leader="dot" w:pos="8306"/>
        </w:tabs>
      </w:pPr>
      <w:hyperlink w:anchor="_Toc30657" w:history="1">
        <w:r>
          <w:rPr>
            <w:rFonts w:ascii="仿宋" w:eastAsia="仿宋" w:hAnsi="仿宋" w:cs="仿宋" w:hint="eastAsia"/>
            <w:lang w:eastAsia="zh-CN"/>
          </w:rPr>
          <w:t>(一)、风险识别</w:t>
        </w:r>
        <w:r>
          <w:tab/>
        </w:r>
        <w:r>
          <w:fldChar w:fldCharType="begin"/>
        </w:r>
        <w:r>
          <w:instrText xml:space="preserve"> PAGEREF _Toc30657 \h </w:instrText>
        </w:r>
        <w:r>
          <w:fldChar w:fldCharType="separate"/>
        </w:r>
        <w:r>
          <w:t>63</w:t>
        </w:r>
        <w:r>
          <w:fldChar w:fldCharType="end"/>
        </w:r>
      </w:hyperlink>
    </w:p>
    <w:p>
      <w:pPr>
        <w:pStyle w:val="TOC2"/>
        <w:tabs>
          <w:tab w:val="right" w:leader="dot" w:pos="8306"/>
        </w:tabs>
      </w:pPr>
      <w:hyperlink w:anchor="_Toc28491" w:history="1">
        <w:r>
          <w:rPr>
            <w:rFonts w:ascii="仿宋" w:eastAsia="仿宋" w:hAnsi="仿宋" w:cs="仿宋" w:hint="eastAsia"/>
            <w:lang w:eastAsia="zh-CN"/>
          </w:rPr>
          <w:t>(二)、风险分类</w:t>
        </w:r>
        <w:r>
          <w:tab/>
        </w:r>
        <w:r>
          <w:fldChar w:fldCharType="begin"/>
        </w:r>
        <w:r>
          <w:instrText xml:space="preserve"> PAGEREF _Toc28491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0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菜刀项目的主要产品是XXXX，预计年产值为XXX万元。这一产品在市场中占据着重要的地位，其广泛的应用范围使得该菜刀项目的市场前景非常广阔。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菜刀项目的xxx产品作为重要的原材料之一，将在多个领域发挥关键作用。其在建筑、交通、能源等方面的广泛应用将为整个产业链提供强大的支持，形成产业协同效应。菜刀项目的年产值XXX万XXX万XXX万万元不仅反映了其在市场上的巨大潜力，更预示着它对国民经济的积极贡献。这种关联度高、涉及面广的产业关系，使得该菜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0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总征地面积为XXXX平方米，相当于约XX.XX亩，其中净用地面积为XXXX平方米，红线范围内相当于约XX.XX亩。这一用地规模充分考虑了菜刀项目的建设需求，保障了菜刀项目在合适的空间内得以充分发展。菜刀项目规划的总建筑面积为XXXX平方米，其中主体工程建设占XXXX平方米，计容建筑面积达XXXX平方米。预计建筑工程的投资将达到XXXX万元，为菜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计划购置的设备共计XXXX台（套），设备购置费用为XXXX万元。这一设备购置计划充分考虑到菜刀项目的生产需求和技术要求，确保了菜刀项目在生产运营中具备先进的技术装备和高效的生产能力。设备的合理配置将为菜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计划总投资为XXXX万元，预计年实现营业收入为XXXX万元。这一产能规模的设定旨在确保菜刀项目能够在投资与回报之间取得平衡，实现长期可持续的发展。菜刀项目的总投资充分考虑到各个方面的需求，包括用地建设、设备购置等多个环节，以确保菜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21"/>
      <w:r>
        <w:rPr>
          <w:rFonts w:ascii="仿宋" w:eastAsia="仿宋" w:hAnsi="仿宋" w:cs="仿宋" w:hint="eastAsia"/>
          <w:sz w:val="28"/>
          <w:lang w:eastAsia="zh-CN"/>
        </w:rPr>
        <w:t>二、菜刀项目可持续发展</w:t>
      </w:r>
      <w:bookmarkEnd w:id="5"/>
    </w:p>
    <w:p>
      <w:pPr>
        <w:pStyle w:val="Heading2"/>
        <w:rPr>
          <w:rFonts w:ascii="仿宋" w:eastAsia="仿宋" w:hAnsi="仿宋" w:cs="仿宋" w:hint="eastAsia"/>
          <w:lang w:eastAsia="zh-CN"/>
        </w:rPr>
      </w:pPr>
      <w:bookmarkStart w:id="6" w:name="_Toc1799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中，菜刀项目团队着眼于未来，明确了可持续发展的战略方向。制定的具体可持续发展目标包括降低资源使用、采用环保技术、最大化社会效益等。这一步骤不仅有助于菜刀项目在环保和社会责任方面达到最高标准，也为未来提供了明确的指引，确保菜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可持续实践的融入菜刀项目管理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菜刀项目管理周期。从菜刀项目规划开始，菜刀项目团队就考虑了环境和社会的因素。在执行阶段，菜刀项目团队积极推动绿色技术的应用，优化资源利用。此外，关注员工的社会责任，通过培训和沟通活动提高员工对可持续发展的认知，使他们能够在日常工作中践行可持续实践。这些举措不仅为菜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72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扎根于菜刀项目的可持续发展理念，我们深信环保与社会责任是菜刀项目成功的关键支柱。在菜刀项目的每一步，我们都致力于通过创新和实践，履行对环境和社会的坚定责任。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团队通过引入先进的环保技术、建立高效的废物处理系统以及推动能源节约措施，积极履行环保责任。定期的环保监测和评估确保菜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不仅致力于自身可持续发展，还注重对社会的回馈。通过支持社区菜刀项目、参与慈善事业、提供培训机会等方式，菜刀项目积极履行社会责任。与当地社区建立积极互动，关注员工的工作与生活平衡，以及员工的身心健康，是菜刀项目在社会责任层面的关键举措。这样的实践不仅增强了菜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42"/>
      <w:r>
        <w:rPr>
          <w:rFonts w:ascii="仿宋" w:eastAsia="仿宋" w:hAnsi="仿宋" w:cs="仿宋" w:hint="eastAsia"/>
          <w:sz w:val="28"/>
          <w:lang w:eastAsia="zh-CN"/>
        </w:rPr>
        <w:t>三、菜刀项目建设单位说明</w:t>
      </w:r>
      <w:bookmarkEnd w:id="8"/>
    </w:p>
    <w:p>
      <w:pPr>
        <w:pStyle w:val="Heading2"/>
        <w:rPr>
          <w:rFonts w:ascii="仿宋" w:eastAsia="仿宋" w:hAnsi="仿宋" w:cs="仿宋" w:hint="eastAsia"/>
          <w:lang w:eastAsia="zh-CN"/>
        </w:rPr>
      </w:pPr>
      <w:bookmarkStart w:id="9" w:name="_Toc32248"/>
      <w:r>
        <w:rPr>
          <w:rFonts w:ascii="仿宋" w:eastAsia="仿宋" w:hAnsi="仿宋" w:cs="仿宋" w:hint="eastAsia"/>
          <w:lang w:eastAsia="zh-CN"/>
        </w:rPr>
        <w:t>(一)、菜刀项目承办单位基本情况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73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菜刀项目承办单位的XXXX，我们着眼于实现可持续的经济效益。通过技术创新和解决方案的提供，公司预计在菜刀项目执行期间将获得可观的收入增长。这一收入来源主要包括菜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同时，我们注重成本控制和效率提升，以确保菜刀项目的可持续盈利。透过精细的管理和资源优化，公司期望实现菜刀项目利润最大化。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菜刀项目实施进行全面的投资评估，包括菜刀项目启动阶段的资金投入和后续运营成本。通过对菜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为确保公司在菜刀项目实施过程中具备足够的资金流动性，公司将进行详尽的现金流分析。这包括资金需求的合理预测、菜刀项目周期内的资金峰谷分析以及灵活的财务管理策略，以应对各种潜在的经济变动。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602"/>
      <w:r>
        <w:rPr>
          <w:rFonts w:ascii="仿宋" w:eastAsia="仿宋" w:hAnsi="仿宋" w:cs="仿宋" w:hint="eastAsia"/>
          <w:sz w:val="28"/>
          <w:lang w:eastAsia="zh-CN"/>
        </w:rPr>
        <w:t>四、菜刀项目建设背景及必要性分析</w:t>
      </w:r>
      <w:bookmarkEnd w:id="11"/>
    </w:p>
    <w:p>
      <w:pPr>
        <w:pStyle w:val="Heading2"/>
        <w:rPr>
          <w:rFonts w:ascii="仿宋" w:eastAsia="仿宋" w:hAnsi="仿宋" w:cs="仿宋" w:hint="eastAsia"/>
          <w:lang w:eastAsia="zh-CN"/>
        </w:rPr>
      </w:pPr>
      <w:bookmarkStart w:id="12" w:name="_Toc2368"/>
      <w:r>
        <w:rPr>
          <w:rFonts w:ascii="仿宋" w:eastAsia="仿宋" w:hAnsi="仿宋" w:cs="仿宋" w:hint="eastAsia"/>
          <w:lang w:eastAsia="zh-CN"/>
        </w:rPr>
        <w:t>(一)、菜刀项目背景分析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菜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我们的背景分析将深入挖掘当前行业的发展趋势，通过对竞争态势的全面审视，找到菜刀项目在这个潮流中的定位。同时，我们将关注行业内涌现的新兴机遇，以便菜刀项目更好地融入行业发展的潮流中。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菜刀项目提供了强大的发展动力。我们将聚焦于行业内最新的技术发展趋势，包括但不限于人工智能、大数据分析、物联网等领域。通过深度的技术研究，我们将确保菜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菜刀项目发展的源泉。我们将投入更多的精力对市场需求进行深入剖析，超越表面的需求，深入挖掘潜在的市场痛点和机遇。通过对市场需求的细致了解，菜刀项目将更有针对性地设计解决方案，满足市场的多样化需求，从而更好地促进菜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菜刀项目战略至关重要。我们将对竞争态势进行更为深入的分析，包括但不限于市场份额、产品特点、客户满意度等多个维度。通过深度的竞争分析，菜刀项目将能够更准确地把握市场脉搏，制定具有竞争力的菜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菜刀项目的发展具有直接的影响。我们将进行更为全面的法规和政策分析，了解行业发展中的潜在法律风险和合规挑战。通过充分了解和遵守相关法规，菜刀项目将确保在法律框架内合法合规运营，为菜刀项目的稳健发展提供有力支持。</w:t>
      </w:r>
    </w:p>
    <w:p>
      <w:pPr>
        <w:pStyle w:val="Heading2"/>
        <w:ind w:firstLine="560" w:firstLineChars="200"/>
        <w:rPr>
          <w:rFonts w:ascii="仿宋" w:eastAsia="仿宋" w:hAnsi="仿宋" w:cs="仿宋" w:hint="eastAsia"/>
          <w:sz w:val="28"/>
          <w:lang w:eastAsia="zh-CN"/>
        </w:rPr>
      </w:pPr>
      <w:bookmarkStart w:id="13" w:name="_Toc5791"/>
      <w:r>
        <w:rPr>
          <w:rFonts w:ascii="仿宋" w:eastAsia="仿宋" w:hAnsi="仿宋" w:cs="仿宋" w:hint="eastAsia"/>
          <w:sz w:val="28"/>
          <w:lang w:eastAsia="zh-CN"/>
        </w:rPr>
        <w:t>(二)、菜刀项目建设必要性分析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建设的迫切性源于对行业发展趋势的深刻洞察。我们正处于一个行业变革的时代，科技创新、数字化转型成为企业发展的关键动力。菜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建设不仅仅是为了跟上潮流，更是为了通过技术创新推动企业的持续发展。通过引入先进的技术和解决方案，菜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菜刀项目的建设成为必然选择，通过提高产品质量、拓展服务领域，从而在竞争中获得更多的机会。菜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菜刀项目建设的必要性体现在对客户需求更精准的满足。通过菜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建设的背后是对企业持续创新的追求。只有通过不断创新，企业才能在竞争中立于不败之地。菜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251"/>
      <w:r>
        <w:rPr>
          <w:rFonts w:ascii="仿宋" w:eastAsia="仿宋" w:hAnsi="仿宋" w:cs="仿宋" w:hint="eastAsia"/>
          <w:sz w:val="28"/>
          <w:lang w:eastAsia="zh-CN"/>
        </w:rPr>
        <w:t>五、菜刀项目土建工程</w:t>
      </w:r>
      <w:bookmarkEnd w:id="14"/>
    </w:p>
    <w:p>
      <w:pPr>
        <w:pStyle w:val="Heading2"/>
        <w:rPr>
          <w:rFonts w:ascii="仿宋" w:eastAsia="仿宋" w:hAnsi="仿宋" w:cs="仿宋" w:hint="eastAsia"/>
          <w:lang w:eastAsia="zh-CN"/>
        </w:rPr>
      </w:pPr>
      <w:bookmarkStart w:id="15" w:name="_Toc118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在菜刀项目的建筑工程设计中，我们将秉承一系列重要的设计原则，以确保菜刀项目建筑在功能、美观、可持续性等方面达到最佳效果。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首要原则是确保建筑的功能性得到最大化的发挥。我们将充分理解菜刀项目的实际需求，合理布局各个功能区域，保证建筑在满足业务需求的同时，提供高效的工作环境。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在建筑设计中，我们将综合考虑建设和运营成本。通过精细的经济效益分析，确保设计方案在高效利用资源的同时，对菜刀项目的长期盈利能力有积极的贡献。</w:t>
      </w:r>
    </w:p>
    <w:p>
      <w:pPr>
        <w:pStyle w:val="Heading2"/>
        <w:ind w:firstLine="560" w:firstLineChars="200"/>
        <w:rPr>
          <w:rFonts w:ascii="仿宋" w:eastAsia="仿宋" w:hAnsi="仿宋" w:cs="仿宋" w:hint="eastAsia"/>
          <w:sz w:val="28"/>
          <w:lang w:eastAsia="zh-CN"/>
        </w:rPr>
      </w:pPr>
      <w:bookmarkStart w:id="16" w:name="_Toc261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的土建工程设计中，我们将精准设定设计年限，结合菜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菜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218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菜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菜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菜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717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本期工程菜刀项目预计总建筑面积XXX平方米，其中：计容建筑面积XXX平方米，计划建筑工程投资XX万元，占菜刀项目总投资的XX%。</w:t>
      </w:r>
    </w:p>
    <w:p>
      <w:pPr>
        <w:pStyle w:val="Heading1"/>
        <w:ind w:firstLine="560" w:firstLineChars="200"/>
        <w:rPr>
          <w:rFonts w:ascii="仿宋" w:eastAsia="仿宋" w:hAnsi="仿宋" w:cs="仿宋" w:hint="eastAsia"/>
          <w:sz w:val="28"/>
          <w:lang w:eastAsia="zh-CN"/>
        </w:rPr>
      </w:pPr>
      <w:bookmarkStart w:id="19" w:name="_Toc5381"/>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3588"/>
      <w:r>
        <w:rPr>
          <w:rFonts w:ascii="仿宋" w:eastAsia="仿宋" w:hAnsi="仿宋" w:cs="仿宋" w:hint="eastAsia"/>
          <w:lang w:eastAsia="zh-CN"/>
        </w:rPr>
        <w:t>(一)、菜刀行业分析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菜刀行业一直以来都是市场的关注焦点。行业内的发展趋势、竞争态势以及潜在机会都对菜刀项目的推进产生深远的影响。通过深入研究行业的整体概貌，我们将更好地理解行业的核心特征，为菜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菜刀行业，技术一直是推动创新和发展的关键因素。我们将对当前技术趋势进行详尽分析，包括但不限于人工智能、大数据应用、先进制造技术等。这有助于菜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菜刀项目成功的基础。我们将对主要竞争对手进行深入研究，包括其市场份额、产品特点、市场定位等。通过全面了解竞争对手的优势和劣势，菜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4389"/>
      <w:r>
        <w:rPr>
          <w:rFonts w:ascii="仿宋" w:eastAsia="仿宋" w:hAnsi="仿宋" w:cs="仿宋" w:hint="eastAsia"/>
          <w:sz w:val="28"/>
          <w:lang w:eastAsia="zh-CN"/>
        </w:rPr>
        <w:t>(二)、菜刀市场分析预测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通过对市场规模的深入调研，我们将预测菜刀市场未来的增长趋势。这包括市场的整体规模、各细分领域的发展趋势等。菜刀项目可以根据市场的扩张速度和潜在机会，制定更符合市场需求的发展策略。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了解消费者的需求是市场分析的核心。我们将通过调查研究，深入挖掘目标消费者的需求特点、购买习惯以及对产品和服务的期望。这有助于菜刀项目更好地定位目标市场，提供更符合消费者期待的解决方案。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菜刀项目实施过程中需要充分考虑的因素。我们将对市场风险进行全面评估，包括但不限于政策法规风险、市场竞争风险、技术变革风险等。通过对潜在风险的深入分析，菜刀项目可以制定相应的风险缓解策略，降低不确定性对菜刀项目的影响。</w:t>
      </w:r>
    </w:p>
    <w:p>
      <w:pPr>
        <w:pStyle w:val="Heading1"/>
        <w:ind w:firstLine="560" w:firstLineChars="200"/>
        <w:rPr>
          <w:rFonts w:ascii="仿宋" w:eastAsia="仿宋" w:hAnsi="仿宋" w:cs="仿宋" w:hint="eastAsia"/>
          <w:sz w:val="28"/>
          <w:lang w:eastAsia="zh-CN"/>
        </w:rPr>
      </w:pPr>
      <w:bookmarkStart w:id="22" w:name="_Toc15429"/>
      <w:r>
        <w:rPr>
          <w:rFonts w:ascii="仿宋" w:eastAsia="仿宋" w:hAnsi="仿宋" w:cs="仿宋" w:hint="eastAsia"/>
          <w:sz w:val="28"/>
          <w:lang w:eastAsia="zh-CN"/>
        </w:rPr>
        <w:t>七、菜刀项目社会影响</w:t>
      </w:r>
      <w:bookmarkEnd w:id="22"/>
    </w:p>
    <w:p>
      <w:pPr>
        <w:pStyle w:val="Heading2"/>
        <w:rPr>
          <w:rFonts w:ascii="仿宋" w:eastAsia="仿宋" w:hAnsi="仿宋" w:cs="仿宋" w:hint="eastAsia"/>
          <w:lang w:eastAsia="zh-CN"/>
        </w:rPr>
      </w:pPr>
      <w:bookmarkStart w:id="23" w:name="_Toc25211"/>
      <w:r>
        <w:rPr>
          <w:rFonts w:ascii="仿宋" w:eastAsia="仿宋" w:hAnsi="仿宋" w:cs="仿宋" w:hint="eastAsia"/>
          <w:lang w:eastAsia="zh-CN"/>
        </w:rPr>
        <w:t>(一)、社会责任与义务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在菜刀项目中，我们将社会责任视为核心价值之一，坚信菜刀项目的成功应当伴随对社会的积极贡献。我们制定并践行一系列社会责任与义务，确保菜刀项目在取得商业成功的同时，也积极履行社会责任。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实现这一目标，首先，我们关注员工福祉。通过提供良好的工作环境、健康保障和职业培训，我们致力于提高员工的生活质量，实现员工与企业共同发展。同时，我们关注员工家庭的福祉，支持员工在工作和家庭之间取得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我们积极参与社会公益事业。与慈善机构、非营利组织建立合作关系，我们投入资源和精力，参与各类社区服务和公益活动。这不仅是对社会的回馈，更是传递企业积极向上的价值观。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另外，我们强调可持续发展。在菜刀项目的所有阶段，我们秉持绿色环保的原则，最大限度地减少对环境的影响。通过推动可再生能源的使用、废物的合理处理等措施，我们努力为社会创造一个可持续的未来。</w:t>
      </w:r>
    </w:p>
    <w:p>
      <w:pPr>
        <w:pStyle w:val="Heading2"/>
        <w:ind w:firstLine="560" w:firstLineChars="200"/>
        <w:rPr>
          <w:rFonts w:ascii="仿宋" w:eastAsia="仿宋" w:hAnsi="仿宋" w:cs="仿宋" w:hint="eastAsia"/>
          <w:sz w:val="28"/>
          <w:lang w:eastAsia="zh-CN"/>
        </w:rPr>
      </w:pPr>
      <w:bookmarkStart w:id="24" w:name="_Toc2152"/>
      <w:r>
        <w:rPr>
          <w:rFonts w:ascii="仿宋" w:eastAsia="仿宋" w:hAnsi="仿宋" w:cs="仿宋" w:hint="eastAsia"/>
          <w:sz w:val="28"/>
          <w:lang w:eastAsia="zh-CN"/>
        </w:rPr>
        <w:t>(二)、社会参与与沟通</w:t>
      </w:r>
      <w:bookmarkEnd w:id="2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https://d.book118.com/057012043054006054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879F6"/>
    <w:rsid w:val="3BD879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12043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2024-03-06T11:12:00Z</dcterms:created>
  <dcterms:modified xsi:type="dcterms:W3CDTF">2024-03-06T11:13:00Z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84B4B6F5909D4037A9DCCE75ACBE18BF_11</vt:lpwstr>
  </property>
  <property fmtid="{D5CDD505-2E9C-101B-9397-08002B2CF9AE}" pid="3" name="KSOProductBuildVer">
    <vt:lpwstr>2052-12.1.0.16388</vt:lpwstr>
  </property>
</Properties>
</file>