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施工总体进度计划及保障措施</w:t>
      </w:r>
    </w:p>
    <w:p>
      <w:pPr>
        <w:pStyle w:val="BodyText"/>
        <w:rPr>
          <w:rFonts w:ascii="宋体"/>
          <w:b/>
          <w:sz w:val="33"/>
        </w:rPr>
      </w:pPr>
    </w:p>
    <w:p>
      <w:pPr>
        <w:spacing w:before="0" w:line="295" w:lineRule="auto"/>
        <w:ind w:left="320" w:right="286" w:firstLine="838"/>
        <w:jc w:val="both"/>
        <w:rPr>
          <w:sz w:val="42"/>
        </w:rPr>
      </w:pPr>
      <w:r>
        <w:rPr>
          <w:sz w:val="42"/>
        </w:rPr>
        <w:t xml:space="preserve">本章以招标文件中发包人给定的总工期，以及节点工期为目标， </w:t>
      </w:r>
      <w:r>
        <w:rPr>
          <w:spacing w:val="-18"/>
          <w:sz w:val="42"/>
        </w:rPr>
        <w:t>结合各专业所要求达到的阶段性工期目标，坚持统一协调、统筹安排、</w:t>
      </w:r>
      <w:r>
        <w:rPr>
          <w:sz w:val="42"/>
        </w:rPr>
        <w:t>分区组织、密切配合的原则。编制了总体进度计划，并从资源需求到工期保障措施分别叙述总进度计划实现的可行性。</w:t>
      </w:r>
    </w:p>
    <w:p>
      <w:pPr>
        <w:pStyle w:val="Title"/>
        <w:tabs>
          <w:tab w:val="left" w:pos="1688"/>
        </w:tabs>
        <w:spacing w:before="290"/>
      </w:pPr>
      <w:r>
        <w:t>第一节</w:t>
        <w:tab/>
        <w:t>施工总体进度计划</w:t>
      </w:r>
    </w:p>
    <w:p>
      <w:pPr>
        <w:pStyle w:val="BodyText"/>
        <w:rPr>
          <w:rFonts w:ascii="宋体"/>
          <w:b/>
          <w:sz w:val="33"/>
        </w:rPr>
      </w:pPr>
    </w:p>
    <w:p>
      <w:pPr>
        <w:spacing w:before="1" w:line="295" w:lineRule="auto"/>
        <w:ind w:left="320" w:right="275" w:firstLine="838"/>
        <w:jc w:val="left"/>
        <w:rPr>
          <w:sz w:val="42"/>
        </w:rPr>
      </w:pPr>
      <w:r>
        <w:rPr>
          <w:spacing w:val="-9"/>
          <w:sz w:val="42"/>
        </w:rPr>
        <w:t>施工进度计划是施工组织设计的核心内容，在施工组织设计中起</w:t>
      </w:r>
      <w:r>
        <w:rPr>
          <w:spacing w:val="-23"/>
          <w:sz w:val="42"/>
        </w:rPr>
        <w:t>着主导作用。施工进度计划设计编制合理与否，直接影响到工程质量、</w:t>
      </w:r>
      <w:r>
        <w:rPr>
          <w:sz w:val="42"/>
        </w:rPr>
        <w:t>安全和工期，同时对各种资源的投入、成本控制亦产生重要影响。</w:t>
      </w:r>
    </w:p>
    <w:p>
      <w:pPr>
        <w:spacing w:before="294" w:line="295" w:lineRule="auto"/>
        <w:ind w:left="320" w:right="481" w:firstLine="838"/>
        <w:jc w:val="both"/>
        <w:rPr>
          <w:sz w:val="42"/>
        </w:rPr>
      </w:pPr>
      <w:r>
        <w:rPr>
          <w:spacing w:val="-4"/>
          <w:sz w:val="42"/>
        </w:rPr>
        <w:t xml:space="preserve">首都体育学院实验综合楼工程位于海淀区北三环西路 </w:t>
      </w:r>
      <w:r>
        <w:rPr>
          <w:sz w:val="42"/>
        </w:rPr>
        <w:t>11</w:t>
      </w:r>
      <w:r>
        <w:rPr>
          <w:spacing w:val="-15"/>
          <w:sz w:val="42"/>
        </w:rPr>
        <w:t xml:space="preserve"> 号。地</w:t>
      </w:r>
      <w:r>
        <w:rPr>
          <w:spacing w:val="-57"/>
          <w:sz w:val="42"/>
        </w:rPr>
        <w:t xml:space="preserve">下 </w:t>
      </w:r>
      <w:r>
        <w:rPr>
          <w:sz w:val="42"/>
        </w:rPr>
        <w:t>2</w:t>
      </w:r>
      <w:r>
        <w:rPr>
          <w:spacing w:val="-10"/>
          <w:sz w:val="42"/>
        </w:rPr>
        <w:t xml:space="preserve"> 层，地上</w:t>
      </w:r>
      <w:r>
        <w:rPr>
          <w:sz w:val="42"/>
        </w:rPr>
        <w:t>11</w:t>
      </w:r>
      <w:r>
        <w:rPr>
          <w:spacing w:val="-10"/>
          <w:sz w:val="42"/>
        </w:rPr>
        <w:t xml:space="preserve"> 层，局部</w:t>
      </w:r>
      <w:r>
        <w:rPr>
          <w:sz w:val="42"/>
        </w:rPr>
        <w:t>3</w:t>
      </w:r>
      <w:r>
        <w:rPr>
          <w:spacing w:val="-14"/>
          <w:sz w:val="42"/>
        </w:rPr>
        <w:t xml:space="preserve"> 层。建筑面积㎡,工程主要设计用途为办</w:t>
      </w:r>
      <w:r>
        <w:rPr>
          <w:sz w:val="42"/>
        </w:rPr>
        <w:t>公综合楼。</w:t>
      </w:r>
    </w:p>
    <w:p>
      <w:pPr>
        <w:spacing w:before="296" w:line="295" w:lineRule="auto"/>
        <w:ind w:left="320" w:right="320" w:firstLine="838"/>
        <w:jc w:val="left"/>
        <w:rPr>
          <w:sz w:val="42"/>
        </w:rPr>
      </w:pPr>
      <w:r>
        <w:rPr>
          <w:spacing w:val="-8"/>
          <w:sz w:val="42"/>
        </w:rPr>
        <w:t>本工程体量较大、结构复杂、质量要求高，为了向业主交付一个</w:t>
      </w:r>
      <w:r>
        <w:rPr>
          <w:spacing w:val="-9"/>
          <w:sz w:val="42"/>
        </w:rPr>
        <w:t>满意工程，我们将站在总承包的立场，根据工程招标文件的要求、工</w:t>
      </w:r>
      <w:r>
        <w:rPr>
          <w:spacing w:val="-13"/>
          <w:sz w:val="42"/>
        </w:rPr>
        <w:t>程的实际情况，充分利用本单位的相关资源，切实策划好工程的总体</w:t>
      </w:r>
      <w:r>
        <w:rPr>
          <w:spacing w:val="-14"/>
          <w:sz w:val="42"/>
        </w:rPr>
        <w:t>部署、工期进度计划安排、总承包管理、质量、安全、文明施工、成</w:t>
      </w:r>
      <w:r>
        <w:rPr>
          <w:sz w:val="42"/>
        </w:rPr>
        <w:t>品保护等方面的内容，统筹协调好各分包的工作。</w:t>
      </w:r>
    </w:p>
    <w:p>
      <w:pPr>
        <w:spacing w:before="291"/>
        <w:ind w:left="741" w:right="0" w:firstLine="0"/>
        <w:jc w:val="left"/>
        <w:rPr>
          <w:sz w:val="42"/>
        </w:rPr>
      </w:pPr>
      <w:r>
        <w:rPr>
          <w:sz w:val="42"/>
        </w:rPr>
        <w:t>工期目标</w:t>
      </w:r>
    </w:p>
    <w:p>
      <w:pPr>
        <w:pStyle w:val="BodyText"/>
        <w:spacing w:before="10"/>
        <w:rPr>
          <w:sz w:val="32"/>
        </w:rPr>
      </w:pPr>
    </w:p>
    <w:p>
      <w:pPr>
        <w:spacing w:before="0" w:line="295" w:lineRule="auto"/>
        <w:ind w:left="320" w:right="478" w:firstLine="838"/>
        <w:jc w:val="both"/>
        <w:rPr>
          <w:sz w:val="42"/>
        </w:rPr>
      </w:pPr>
      <w:r>
        <w:rPr>
          <w:spacing w:val="-3"/>
          <w:sz w:val="42"/>
        </w:rPr>
        <w:t xml:space="preserve">根据招标文件要求，结合类似工程施工经验，计划于 </w:t>
      </w:r>
      <w:r>
        <w:rPr>
          <w:sz w:val="42"/>
        </w:rPr>
        <w:t>2012</w:t>
      </w:r>
      <w:r>
        <w:rPr>
          <w:spacing w:val="-27"/>
          <w:sz w:val="42"/>
        </w:rPr>
        <w:t xml:space="preserve"> 年 </w:t>
      </w:r>
      <w:r>
        <w:rPr>
          <w:sz w:val="42"/>
        </w:rPr>
        <w:t xml:space="preserve">4 </w:t>
      </w:r>
      <w:r>
        <w:rPr>
          <w:spacing w:val="-52"/>
          <w:sz w:val="42"/>
        </w:rPr>
        <w:t xml:space="preserve">月 </w:t>
      </w:r>
      <w:r>
        <w:rPr>
          <w:sz w:val="42"/>
        </w:rPr>
        <w:t>23</w:t>
      </w:r>
      <w:r>
        <w:rPr>
          <w:spacing w:val="-22"/>
          <w:sz w:val="42"/>
        </w:rPr>
        <w:t xml:space="preserve"> 日开工，</w:t>
      </w:r>
      <w:r>
        <w:rPr>
          <w:spacing w:val="-3"/>
          <w:sz w:val="42"/>
        </w:rPr>
        <w:t>2013</w:t>
      </w:r>
      <w:r>
        <w:rPr>
          <w:spacing w:val="-70"/>
          <w:sz w:val="42"/>
        </w:rPr>
        <w:t xml:space="preserve"> 年 </w:t>
      </w:r>
      <w:r>
        <w:rPr>
          <w:sz w:val="42"/>
        </w:rPr>
        <w:t>12</w:t>
      </w:r>
      <w:r>
        <w:rPr>
          <w:spacing w:val="-68"/>
          <w:sz w:val="42"/>
        </w:rPr>
        <w:t xml:space="preserve"> 月 </w:t>
      </w:r>
      <w:r>
        <w:rPr>
          <w:sz w:val="42"/>
        </w:rPr>
        <w:t>23</w:t>
      </w:r>
      <w:r>
        <w:rPr>
          <w:spacing w:val="-20"/>
          <w:sz w:val="42"/>
        </w:rPr>
        <w:t xml:space="preserve"> 日完工交付，实际工期为 </w:t>
      </w:r>
      <w:r>
        <w:rPr>
          <w:sz w:val="42"/>
        </w:rPr>
        <w:t>610</w:t>
      </w:r>
      <w:r>
        <w:rPr>
          <w:spacing w:val="-30"/>
          <w:sz w:val="42"/>
        </w:rPr>
        <w:t xml:space="preserve"> 天。具</w:t>
      </w:r>
      <w:r>
        <w:rPr>
          <w:sz w:val="42"/>
        </w:rPr>
        <w:t>体工期目标控制点详见表。</w:t>
      </w:r>
    </w:p>
    <w:p>
      <w:pPr>
        <w:spacing w:before="298"/>
        <w:ind w:left="4241" w:right="0" w:firstLine="0"/>
        <w:jc w:val="both"/>
        <w:rPr>
          <w:sz w:val="42"/>
        </w:rPr>
      </w:pPr>
      <w:r>
        <w:rPr>
          <w:sz w:val="42"/>
        </w:rPr>
        <w:t>表 工程关键节点工期计划表</w:t>
      </w:r>
    </w:p>
    <w:p>
      <w:pPr>
        <w:pStyle w:val="BodyText"/>
        <w:spacing w:before="9"/>
        <w:rPr>
          <w:sz w:val="24"/>
        </w:rPr>
      </w:pPr>
      <w:r>
        <w:pict>
          <v:group id="_x0000_s1025" style="width:636pt;height:168pt;margin-top:17.81pt;margin-left:125pt;mso-position-horizontal-relative:page;mso-wrap-distance-left:0;mso-wrap-distance-right:0;position:absolute;z-index:-251658240" coordorigin="2500,356" coordsize="12720,3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20;height:3360;left:2500;position:absolute;top:35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80;height:1019;left:2700;position:absolute;top:62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28" type="#_x0000_t202" style="width:1100;height:360;left:8796;position:absolute;top: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进度点</w:t>
                    </w:r>
                  </w:p>
                </w:txbxContent>
              </v:textbox>
            </v:shape>
            <v:shape id="_x0000_s1029" type="#_x0000_t202" style="width:200;height:360;left:2934;position:absolute;top:2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0" type="#_x0000_t202" style="width:11180;height:1019;left:3672;position:absolute;top:2256" filled="f" stroked="f">
              <v:textbox inset="0,0,0,0">
                <w:txbxContent>
                  <w:p>
                    <w:pPr>
                      <w:spacing w:before="0" w:line="411" w:lineRule="exact"/>
                      <w:ind w:left="3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护坡桩施工、土方开挖、支护、塔吊安装、垫层、防水层及防水保护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层施工。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type w:val="continuous"/>
          <w:pgSz w:w="17860" w:h="25260"/>
          <w:pgMar w:top="2100" w:right="2200" w:bottom="280" w:left="2380" w:header="708" w:footer="708"/>
          <w:cols w:space="708"/>
        </w:sectPr>
      </w:pPr>
    </w:p>
    <w:p>
      <w:pPr>
        <w:pStyle w:val="BodyText"/>
        <w:spacing w:before="12"/>
        <w:rPr>
          <w:sz w:val="1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1587500</wp:posOffset>
            </wp:positionH>
            <wp:positionV relativeFrom="page">
              <wp:posOffset>1168400</wp:posOffset>
            </wp:positionV>
            <wp:extent cx="8077200" cy="13246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32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/>
        <w:ind w:left="1292"/>
      </w:pPr>
      <w:r>
        <w:rPr>
          <w:spacing w:val="-23"/>
        </w:rPr>
        <w:t xml:space="preserve">计划于 </w:t>
      </w:r>
      <w:r>
        <w:t>2012</w:t>
      </w:r>
      <w:r>
        <w:rPr>
          <w:spacing w:val="-60"/>
        </w:rPr>
        <w:t xml:space="preserve"> 年 </w:t>
      </w:r>
      <w:r>
        <w:t>5</w:t>
      </w:r>
      <w:r>
        <w:rPr>
          <w:spacing w:val="-60"/>
        </w:rPr>
        <w:t xml:space="preserve"> 月 </w:t>
      </w:r>
      <w:r>
        <w:t>11</w:t>
      </w:r>
      <w:r>
        <w:rPr>
          <w:spacing w:val="-23"/>
        </w:rPr>
        <w:t xml:space="preserve"> 日开工</w:t>
      </w:r>
      <w:r>
        <w:t>，2012</w:t>
      </w:r>
      <w:r>
        <w:rPr>
          <w:spacing w:val="-60"/>
        </w:rPr>
        <w:t xml:space="preserve"> 年 </w:t>
      </w:r>
      <w:r>
        <w:t>7</w:t>
      </w:r>
      <w:r>
        <w:rPr>
          <w:spacing w:val="-60"/>
        </w:rPr>
        <w:t xml:space="preserve"> 月 </w:t>
      </w:r>
      <w:r>
        <w:t>19</w:t>
      </w:r>
      <w:r>
        <w:rPr>
          <w:spacing w:val="-24"/>
        </w:rPr>
        <w:t xml:space="preserve"> 日结束，共计 </w:t>
      </w:r>
      <w:r>
        <w:t>70</w:t>
      </w:r>
      <w:r>
        <w:rPr>
          <w:spacing w:val="-30"/>
        </w:rPr>
        <w:t xml:space="preserve"> 天。</w:t>
      </w:r>
    </w:p>
    <w:p>
      <w:pPr>
        <w:pStyle w:val="BodyText"/>
        <w:spacing w:before="7"/>
        <w:rPr>
          <w:sz w:val="46"/>
        </w:rPr>
      </w:pPr>
    </w:p>
    <w:p>
      <w:pPr>
        <w:pStyle w:val="BodyText"/>
        <w:spacing w:before="1"/>
        <w:ind w:left="1652"/>
      </w:pPr>
      <w:r>
        <w:t>地下室结构。</w: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292"/>
          <w:tab w:val="left" w:pos="1293"/>
        </w:tabs>
        <w:spacing w:before="1" w:after="0" w:line="343" w:lineRule="auto"/>
        <w:ind w:left="1292" w:right="658" w:hanging="738"/>
        <w:jc w:val="left"/>
        <w:rPr>
          <w:sz w:val="36"/>
        </w:rPr>
      </w:pPr>
      <w:r>
        <w:rPr>
          <w:spacing w:val="-6"/>
          <w:sz w:val="36"/>
        </w:rPr>
        <w:t xml:space="preserve">地下室钢筋混凝土结构工程计划于 </w:t>
      </w:r>
      <w:r>
        <w:rPr>
          <w:sz w:val="36"/>
        </w:rPr>
        <w:t>2012</w:t>
      </w:r>
      <w:r>
        <w:rPr>
          <w:spacing w:val="-60"/>
          <w:sz w:val="36"/>
        </w:rPr>
        <w:t xml:space="preserve"> 年 </w:t>
      </w:r>
      <w:r>
        <w:rPr>
          <w:sz w:val="36"/>
        </w:rPr>
        <w:t>8</w:t>
      </w:r>
      <w:r>
        <w:rPr>
          <w:spacing w:val="-60"/>
          <w:sz w:val="36"/>
        </w:rPr>
        <w:t xml:space="preserve"> 月 </w:t>
      </w:r>
      <w:r>
        <w:rPr>
          <w:sz w:val="36"/>
        </w:rPr>
        <w:t>11</w:t>
      </w:r>
      <w:r>
        <w:rPr>
          <w:spacing w:val="-23"/>
          <w:sz w:val="36"/>
        </w:rPr>
        <w:t xml:space="preserve"> 日开始，</w:t>
      </w:r>
      <w:r>
        <w:rPr>
          <w:spacing w:val="-21"/>
          <w:sz w:val="36"/>
        </w:rPr>
        <w:t>2012</w:t>
      </w:r>
      <w:r>
        <w:rPr>
          <w:spacing w:val="-60"/>
          <w:sz w:val="36"/>
        </w:rPr>
        <w:t xml:space="preserve"> 年 </w:t>
      </w:r>
      <w:r>
        <w:rPr>
          <w:sz w:val="36"/>
        </w:rPr>
        <w:t>10</w:t>
      </w:r>
      <w:r>
        <w:rPr>
          <w:spacing w:val="-54"/>
          <w:sz w:val="36"/>
        </w:rPr>
        <w:t xml:space="preserve"> 月</w:t>
      </w:r>
      <w:r>
        <w:rPr>
          <w:sz w:val="36"/>
        </w:rPr>
        <w:t>7</w:t>
      </w:r>
      <w:r>
        <w:rPr>
          <w:spacing w:val="-24"/>
          <w:sz w:val="36"/>
        </w:rPr>
        <w:t xml:space="preserve"> 日完成，共计 </w:t>
      </w:r>
      <w:r>
        <w:rPr>
          <w:sz w:val="36"/>
        </w:rPr>
        <w:t>58</w:t>
      </w:r>
      <w:r>
        <w:rPr>
          <w:spacing w:val="-30"/>
          <w:sz w:val="36"/>
        </w:rPr>
        <w:t xml:space="preserve"> 天。</w:t>
      </w:r>
    </w:p>
    <w:p>
      <w:pPr>
        <w:pStyle w:val="BodyText"/>
        <w:spacing w:before="308"/>
        <w:ind w:left="1652"/>
      </w:pPr>
      <w:r>
        <w:t>地上主体结构施工。</w: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292"/>
          <w:tab w:val="left" w:pos="1293"/>
        </w:tabs>
        <w:spacing w:before="1" w:after="0" w:line="343" w:lineRule="auto"/>
        <w:ind w:left="1292" w:right="654" w:hanging="738"/>
        <w:jc w:val="left"/>
        <w:rPr>
          <w:sz w:val="36"/>
        </w:rPr>
      </w:pPr>
      <w:r>
        <w:rPr>
          <w:spacing w:val="-21"/>
          <w:sz w:val="36"/>
        </w:rPr>
        <w:t xml:space="preserve">计划于 </w:t>
      </w:r>
      <w:r>
        <w:rPr>
          <w:sz w:val="36"/>
        </w:rPr>
        <w:t>2012</w:t>
      </w:r>
      <w:r>
        <w:rPr>
          <w:spacing w:val="-56"/>
          <w:sz w:val="36"/>
        </w:rPr>
        <w:t xml:space="preserve"> 年 </w:t>
      </w:r>
      <w:r>
        <w:rPr>
          <w:sz w:val="36"/>
        </w:rPr>
        <w:t>10</w:t>
      </w:r>
      <w:r>
        <w:rPr>
          <w:spacing w:val="-56"/>
          <w:sz w:val="36"/>
        </w:rPr>
        <w:t xml:space="preserve"> 月 </w:t>
      </w:r>
      <w:r>
        <w:rPr>
          <w:sz w:val="36"/>
        </w:rPr>
        <w:t>8</w:t>
      </w:r>
      <w:r>
        <w:rPr>
          <w:spacing w:val="-21"/>
          <w:sz w:val="36"/>
        </w:rPr>
        <w:t xml:space="preserve"> 日开始</w:t>
      </w:r>
      <w:r>
        <w:rPr>
          <w:sz w:val="36"/>
        </w:rPr>
        <w:t>，2013</w:t>
      </w:r>
      <w:r>
        <w:rPr>
          <w:spacing w:val="-55"/>
          <w:sz w:val="36"/>
        </w:rPr>
        <w:t xml:space="preserve"> 年 </w:t>
      </w:r>
      <w:r>
        <w:rPr>
          <w:sz w:val="36"/>
        </w:rPr>
        <w:t>2</w:t>
      </w:r>
      <w:r>
        <w:rPr>
          <w:spacing w:val="-56"/>
          <w:sz w:val="36"/>
        </w:rPr>
        <w:t xml:space="preserve"> 月 </w:t>
      </w:r>
      <w:r>
        <w:rPr>
          <w:sz w:val="36"/>
        </w:rPr>
        <w:t>8</w:t>
      </w:r>
      <w:r>
        <w:rPr>
          <w:spacing w:val="-11"/>
          <w:sz w:val="36"/>
        </w:rPr>
        <w:t xml:space="preserve"> 日完成地上混凝土结构施</w:t>
      </w:r>
      <w:r>
        <w:rPr>
          <w:spacing w:val="-18"/>
          <w:sz w:val="36"/>
        </w:rPr>
        <w:t xml:space="preserve">工，共计 </w:t>
      </w:r>
      <w:r>
        <w:rPr>
          <w:sz w:val="36"/>
        </w:rPr>
        <w:t>124</w:t>
      </w:r>
      <w:r>
        <w:rPr>
          <w:spacing w:val="-30"/>
          <w:sz w:val="36"/>
        </w:rPr>
        <w:t xml:space="preserve"> 天。</w:t>
      </w:r>
    </w:p>
    <w:p>
      <w:pPr>
        <w:pStyle w:val="BodyText"/>
        <w:spacing w:before="308"/>
        <w:ind w:left="1652"/>
      </w:pPr>
      <w:r>
        <w:t>二次结构施工。</w:t>
      </w: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292"/>
          <w:tab w:val="left" w:pos="1293"/>
        </w:tabs>
        <w:spacing w:before="0" w:after="0" w:line="345" w:lineRule="auto"/>
        <w:ind w:left="1292" w:right="479" w:hanging="738"/>
        <w:jc w:val="left"/>
        <w:rPr>
          <w:sz w:val="36"/>
        </w:rPr>
      </w:pPr>
      <w:r>
        <w:rPr>
          <w:spacing w:val="-26"/>
          <w:sz w:val="36"/>
        </w:rPr>
        <w:t xml:space="preserve">计划于 </w:t>
      </w:r>
      <w:r>
        <w:rPr>
          <w:sz w:val="36"/>
        </w:rPr>
        <w:t>2012</w:t>
      </w:r>
      <w:r>
        <w:rPr>
          <w:spacing w:val="-68"/>
          <w:sz w:val="36"/>
        </w:rPr>
        <w:t xml:space="preserve"> 年 </w:t>
      </w:r>
      <w:r>
        <w:rPr>
          <w:sz w:val="36"/>
        </w:rPr>
        <w:t>11</w:t>
      </w:r>
      <w:r>
        <w:rPr>
          <w:spacing w:val="-67"/>
          <w:sz w:val="36"/>
        </w:rPr>
        <w:t xml:space="preserve"> 月 </w:t>
      </w:r>
      <w:r>
        <w:rPr>
          <w:sz w:val="36"/>
        </w:rPr>
        <w:t>6</w:t>
      </w:r>
      <w:r>
        <w:rPr>
          <w:spacing w:val="-57"/>
          <w:sz w:val="36"/>
        </w:rPr>
        <w:t xml:space="preserve"> 日开始，</w:t>
      </w:r>
      <w:r>
        <w:rPr>
          <w:sz w:val="36"/>
        </w:rPr>
        <w:t>2013</w:t>
      </w:r>
      <w:r>
        <w:rPr>
          <w:spacing w:val="-68"/>
          <w:sz w:val="36"/>
        </w:rPr>
        <w:t xml:space="preserve"> 年 </w:t>
      </w:r>
      <w:r>
        <w:rPr>
          <w:sz w:val="36"/>
        </w:rPr>
        <w:t>6</w:t>
      </w:r>
      <w:r>
        <w:rPr>
          <w:spacing w:val="-67"/>
          <w:sz w:val="36"/>
        </w:rPr>
        <w:t xml:space="preserve"> 月 </w:t>
      </w:r>
      <w:r>
        <w:rPr>
          <w:sz w:val="36"/>
        </w:rPr>
        <w:t>17</w:t>
      </w:r>
      <w:r>
        <w:rPr>
          <w:spacing w:val="-12"/>
          <w:sz w:val="36"/>
        </w:rPr>
        <w:t xml:space="preserve"> 日全面为精装移交工作面，</w:t>
      </w:r>
      <w:r>
        <w:rPr>
          <w:spacing w:val="-18"/>
          <w:sz w:val="36"/>
        </w:rPr>
        <w:t xml:space="preserve">期间包括 </w:t>
      </w:r>
      <w:r>
        <w:rPr>
          <w:sz w:val="36"/>
        </w:rPr>
        <w:t>2013</w:t>
      </w:r>
      <w:r>
        <w:rPr>
          <w:spacing w:val="-20"/>
          <w:sz w:val="36"/>
        </w:rPr>
        <w:t xml:space="preserve"> 年春节放假；共计 </w:t>
      </w:r>
      <w:r>
        <w:rPr>
          <w:sz w:val="36"/>
        </w:rPr>
        <w:t>224</w:t>
      </w:r>
      <w:r>
        <w:rPr>
          <w:spacing w:val="-30"/>
          <w:sz w:val="36"/>
        </w:rPr>
        <w:t xml:space="preserve"> 天。</w:t>
      </w:r>
    </w:p>
    <w:p>
      <w:pPr>
        <w:pStyle w:val="BodyText"/>
        <w:spacing w:before="302"/>
        <w:ind w:left="1652"/>
      </w:pPr>
      <w:r>
        <w:t>室内精装工程。</w:t>
      </w:r>
    </w:p>
    <w:p>
      <w:pPr>
        <w:pStyle w:val="BodyText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652"/>
          <w:tab w:val="left" w:pos="1653"/>
        </w:tabs>
        <w:spacing w:before="1" w:after="0" w:line="345" w:lineRule="auto"/>
        <w:ind w:left="1292" w:right="654" w:hanging="738"/>
        <w:jc w:val="left"/>
        <w:rPr>
          <w:sz w:val="36"/>
        </w:rPr>
      </w:pPr>
      <w:r>
        <w:tab/>
      </w:r>
      <w:r>
        <w:rPr>
          <w:spacing w:val="-12"/>
          <w:sz w:val="36"/>
        </w:rPr>
        <w:t xml:space="preserve">室内精装工程于 </w:t>
      </w:r>
      <w:r>
        <w:rPr>
          <w:sz w:val="36"/>
        </w:rPr>
        <w:t>2013</w:t>
      </w:r>
      <w:r>
        <w:rPr>
          <w:spacing w:val="-60"/>
          <w:sz w:val="36"/>
        </w:rPr>
        <w:t xml:space="preserve"> 年 </w:t>
      </w:r>
      <w:r>
        <w:rPr>
          <w:sz w:val="36"/>
        </w:rPr>
        <w:t>3</w:t>
      </w:r>
      <w:r>
        <w:rPr>
          <w:spacing w:val="-60"/>
          <w:sz w:val="36"/>
        </w:rPr>
        <w:t xml:space="preserve"> 月 </w:t>
      </w:r>
      <w:r>
        <w:rPr>
          <w:sz w:val="36"/>
        </w:rPr>
        <w:t>1</w:t>
      </w:r>
      <w:r>
        <w:rPr>
          <w:spacing w:val="-21"/>
          <w:sz w:val="36"/>
        </w:rPr>
        <w:t xml:space="preserve"> 日开始，</w:t>
      </w:r>
      <w:r>
        <w:rPr>
          <w:spacing w:val="-10"/>
          <w:sz w:val="36"/>
        </w:rPr>
        <w:t>2013</w:t>
      </w:r>
      <w:r>
        <w:rPr>
          <w:spacing w:val="-60"/>
          <w:sz w:val="36"/>
        </w:rPr>
        <w:t xml:space="preserve"> 年 </w:t>
      </w:r>
      <w:r>
        <w:rPr>
          <w:sz w:val="36"/>
        </w:rPr>
        <w:t>11</w:t>
      </w:r>
      <w:r>
        <w:rPr>
          <w:spacing w:val="-60"/>
          <w:sz w:val="36"/>
        </w:rPr>
        <w:t xml:space="preserve"> 月 </w:t>
      </w:r>
      <w:r>
        <w:rPr>
          <w:sz w:val="36"/>
        </w:rPr>
        <w:t>14</w:t>
      </w:r>
      <w:r>
        <w:rPr>
          <w:spacing w:val="-24"/>
          <w:sz w:val="36"/>
        </w:rPr>
        <w:t xml:space="preserve"> 日完成，共计</w:t>
      </w:r>
      <w:r>
        <w:rPr>
          <w:sz w:val="36"/>
        </w:rPr>
        <w:t>259</w:t>
      </w:r>
      <w:r>
        <w:rPr>
          <w:spacing w:val="-30"/>
          <w:sz w:val="36"/>
        </w:rPr>
        <w:t xml:space="preserve"> 天。</w:t>
      </w:r>
    </w:p>
    <w:p>
      <w:pPr>
        <w:pStyle w:val="BodyText"/>
        <w:spacing w:before="299"/>
        <w:ind w:left="1652"/>
      </w:pPr>
      <w:r>
        <w:t>外立面装修工程</w:t>
      </w:r>
    </w:p>
    <w:p>
      <w:pPr>
        <w:pStyle w:val="BodyText"/>
        <w:spacing w:before="4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652"/>
          <w:tab w:val="left" w:pos="1653"/>
        </w:tabs>
        <w:spacing w:before="0" w:after="0" w:line="343" w:lineRule="auto"/>
        <w:ind w:left="1292" w:right="654" w:hanging="738"/>
        <w:jc w:val="left"/>
        <w:rPr>
          <w:sz w:val="36"/>
        </w:rPr>
      </w:pPr>
      <w:r>
        <w:tab/>
      </w:r>
      <w:r>
        <w:rPr>
          <w:spacing w:val="-10"/>
          <w:sz w:val="36"/>
        </w:rPr>
        <w:t xml:space="preserve">外立面装修工程于 </w:t>
      </w:r>
      <w:r>
        <w:rPr>
          <w:sz w:val="36"/>
        </w:rPr>
        <w:t>2013</w:t>
      </w:r>
      <w:r>
        <w:rPr>
          <w:spacing w:val="-56"/>
          <w:sz w:val="36"/>
        </w:rPr>
        <w:t xml:space="preserve"> 年 </w:t>
      </w:r>
      <w:r>
        <w:rPr>
          <w:sz w:val="36"/>
        </w:rPr>
        <w:t>4</w:t>
      </w:r>
      <w:r>
        <w:rPr>
          <w:spacing w:val="-56"/>
          <w:sz w:val="36"/>
        </w:rPr>
        <w:t xml:space="preserve"> 月 </w:t>
      </w:r>
      <w:r>
        <w:rPr>
          <w:sz w:val="36"/>
        </w:rPr>
        <w:t>9</w:t>
      </w:r>
      <w:r>
        <w:rPr>
          <w:spacing w:val="-21"/>
          <w:sz w:val="36"/>
        </w:rPr>
        <w:t xml:space="preserve"> 日开始</w:t>
      </w:r>
      <w:r>
        <w:rPr>
          <w:sz w:val="36"/>
        </w:rPr>
        <w:t>，2013</w:t>
      </w:r>
      <w:r>
        <w:rPr>
          <w:spacing w:val="-56"/>
          <w:sz w:val="36"/>
        </w:rPr>
        <w:t xml:space="preserve"> 年 </w:t>
      </w:r>
      <w:r>
        <w:rPr>
          <w:sz w:val="36"/>
        </w:rPr>
        <w:t>8</w:t>
      </w:r>
      <w:r>
        <w:rPr>
          <w:spacing w:val="-56"/>
          <w:sz w:val="36"/>
        </w:rPr>
        <w:t xml:space="preserve"> 月 </w:t>
      </w:r>
      <w:r>
        <w:rPr>
          <w:sz w:val="36"/>
        </w:rPr>
        <w:t>31</w:t>
      </w:r>
      <w:r>
        <w:rPr>
          <w:spacing w:val="-17"/>
          <w:sz w:val="36"/>
        </w:rPr>
        <w:t xml:space="preserve"> 日完成，共</w:t>
      </w:r>
      <w:r>
        <w:rPr>
          <w:spacing w:val="-45"/>
          <w:sz w:val="36"/>
        </w:rPr>
        <w:t xml:space="preserve">计 </w:t>
      </w:r>
      <w:r>
        <w:rPr>
          <w:sz w:val="36"/>
        </w:rPr>
        <w:t>145</w:t>
      </w:r>
      <w:r>
        <w:rPr>
          <w:spacing w:val="-30"/>
          <w:sz w:val="36"/>
        </w:rPr>
        <w:t xml:space="preserve"> 天。</w:t>
      </w:r>
    </w:p>
    <w:p>
      <w:pPr>
        <w:pStyle w:val="BodyText"/>
        <w:spacing w:before="308"/>
        <w:ind w:left="1652"/>
      </w:pPr>
      <w:r>
        <w:t>机电安装工程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22"/>
        </w:numPr>
        <w:tabs>
          <w:tab w:val="left" w:pos="1292"/>
          <w:tab w:val="left" w:pos="1293"/>
        </w:tabs>
        <w:spacing w:before="0" w:after="0" w:line="249" w:lineRule="auto"/>
        <w:ind w:left="1292" w:right="481" w:hanging="738"/>
        <w:jc w:val="left"/>
        <w:rPr>
          <w:sz w:val="36"/>
        </w:rPr>
      </w:pPr>
      <w:r>
        <w:rPr>
          <w:spacing w:val="-11"/>
          <w:sz w:val="36"/>
        </w:rPr>
        <w:t xml:space="preserve">机电安装工程于 </w:t>
      </w:r>
      <w:r>
        <w:rPr>
          <w:sz w:val="36"/>
        </w:rPr>
        <w:t>2012</w:t>
      </w:r>
      <w:r>
        <w:rPr>
          <w:spacing w:val="-56"/>
          <w:sz w:val="36"/>
        </w:rPr>
        <w:t xml:space="preserve"> 年 </w:t>
      </w:r>
      <w:r>
        <w:rPr>
          <w:sz w:val="36"/>
        </w:rPr>
        <w:t>7</w:t>
      </w:r>
      <w:r>
        <w:rPr>
          <w:spacing w:val="-56"/>
          <w:sz w:val="36"/>
        </w:rPr>
        <w:t xml:space="preserve"> 月 </w:t>
      </w:r>
      <w:r>
        <w:rPr>
          <w:sz w:val="36"/>
        </w:rPr>
        <w:t>20</w:t>
      </w:r>
      <w:r>
        <w:rPr>
          <w:spacing w:val="-10"/>
          <w:sz w:val="36"/>
        </w:rPr>
        <w:t xml:space="preserve"> 日开始预留预埋施工</w:t>
      </w:r>
      <w:r>
        <w:rPr>
          <w:sz w:val="36"/>
        </w:rPr>
        <w:t>，2013</w:t>
      </w:r>
      <w:r>
        <w:rPr>
          <w:spacing w:val="-56"/>
          <w:sz w:val="36"/>
        </w:rPr>
        <w:t xml:space="preserve"> 年 </w:t>
      </w:r>
      <w:r>
        <w:rPr>
          <w:sz w:val="36"/>
        </w:rPr>
        <w:t>3</w:t>
      </w:r>
      <w:r>
        <w:rPr>
          <w:spacing w:val="-56"/>
          <w:sz w:val="36"/>
        </w:rPr>
        <w:t xml:space="preserve"> 月 </w:t>
      </w:r>
      <w:r>
        <w:rPr>
          <w:sz w:val="36"/>
        </w:rPr>
        <w:t>1</w:t>
      </w:r>
      <w:r>
        <w:rPr>
          <w:spacing w:val="-42"/>
          <w:sz w:val="36"/>
        </w:rPr>
        <w:t xml:space="preserve"> 日</w:t>
      </w:r>
      <w:r>
        <w:rPr>
          <w:spacing w:val="-36"/>
          <w:sz w:val="36"/>
        </w:rPr>
        <w:t xml:space="preserve">开始各种管线安装，各个机房设备确保在 </w:t>
      </w:r>
      <w:r>
        <w:rPr>
          <w:sz w:val="36"/>
        </w:rPr>
        <w:t>2013</w:t>
      </w:r>
      <w:r>
        <w:rPr>
          <w:spacing w:val="-63"/>
          <w:sz w:val="36"/>
        </w:rPr>
        <w:t xml:space="preserve"> 年 </w:t>
      </w:r>
      <w:r>
        <w:rPr>
          <w:sz w:val="36"/>
        </w:rPr>
        <w:t>10</w:t>
      </w:r>
      <w:r>
        <w:rPr>
          <w:spacing w:val="-62"/>
          <w:sz w:val="36"/>
        </w:rPr>
        <w:t xml:space="preserve"> 月 </w:t>
      </w:r>
      <w:r>
        <w:rPr>
          <w:sz w:val="36"/>
        </w:rPr>
        <w:t>30</w:t>
      </w:r>
      <w:r>
        <w:rPr>
          <w:spacing w:val="-15"/>
          <w:sz w:val="36"/>
        </w:rPr>
        <w:t xml:space="preserve"> 日前安装完毕。</w:t>
      </w:r>
    </w:p>
    <w:p>
      <w:pPr>
        <w:pStyle w:val="BodyText"/>
        <w:spacing w:before="180" w:line="504" w:lineRule="auto"/>
        <w:ind w:left="1652" w:right="4964" w:hanging="360"/>
      </w:pPr>
      <w:r>
        <w:rPr>
          <w:spacing w:val="-10"/>
        </w:rPr>
        <w:t xml:space="preserve">各专业单体调试于 </w:t>
      </w:r>
      <w:r>
        <w:t>2013</w:t>
      </w:r>
      <w:r>
        <w:rPr>
          <w:spacing w:val="-60"/>
        </w:rPr>
        <w:t xml:space="preserve"> 年 </w:t>
      </w:r>
      <w:r>
        <w:t>11</w:t>
      </w:r>
      <w:r>
        <w:rPr>
          <w:spacing w:val="-60"/>
        </w:rPr>
        <w:t xml:space="preserve"> 月 </w:t>
      </w:r>
      <w:r>
        <w:t>29</w:t>
      </w:r>
      <w:r>
        <w:rPr>
          <w:spacing w:val="-22"/>
        </w:rPr>
        <w:t xml:space="preserve"> 日完毕。</w:t>
      </w:r>
      <w:r>
        <w:t>工程竣工</w:t>
      </w:r>
    </w:p>
    <w:p>
      <w:pPr>
        <w:pStyle w:val="BodyText"/>
        <w:spacing w:line="387" w:lineRule="exact"/>
        <w:ind w:left="1652"/>
      </w:pPr>
      <w:r>
        <w:rPr>
          <w:spacing w:val="-8"/>
        </w:rPr>
        <w:t xml:space="preserve">联合调试竣工验收，计划于 </w:t>
      </w:r>
      <w:r>
        <w:t>2013</w:t>
      </w:r>
      <w:r>
        <w:rPr>
          <w:spacing w:val="-61"/>
        </w:rPr>
        <w:t xml:space="preserve"> 年 </w:t>
      </w:r>
      <w:r>
        <w:t>11</w:t>
      </w:r>
      <w:r>
        <w:rPr>
          <w:spacing w:val="-61"/>
        </w:rPr>
        <w:t xml:space="preserve"> 月 </w:t>
      </w:r>
      <w:r>
        <w:t>30</w:t>
      </w:r>
      <w:r>
        <w:rPr>
          <w:spacing w:val="-19"/>
        </w:rPr>
        <w:t xml:space="preserve"> 日开始，</w:t>
      </w:r>
      <w:r>
        <w:t>2013</w:t>
      </w:r>
      <w:r>
        <w:rPr>
          <w:spacing w:val="-60"/>
        </w:rPr>
        <w:t xml:space="preserve"> 年 </w:t>
      </w:r>
      <w:r>
        <w:t>12</w:t>
      </w:r>
      <w:r>
        <w:rPr>
          <w:spacing w:val="-61"/>
        </w:rPr>
        <w:t xml:space="preserve"> 月 </w:t>
      </w:r>
      <w:r>
        <w:t>19</w:t>
      </w:r>
    </w:p>
    <w:p>
      <w:pPr>
        <w:pStyle w:val="BodyText"/>
        <w:spacing w:line="329" w:lineRule="exact"/>
        <w:ind w:left="554"/>
      </w:pPr>
      <w:r>
        <w:t>8</w:t>
      </w:r>
    </w:p>
    <w:p>
      <w:pPr>
        <w:pStyle w:val="BodyText"/>
        <w:spacing w:line="396" w:lineRule="exact"/>
        <w:ind w:left="1292"/>
      </w:pPr>
      <w:r>
        <w:t>日完成。共计 20 天。</w:t>
      </w:r>
    </w:p>
    <w:p>
      <w:pPr>
        <w:pStyle w:val="BodyText"/>
        <w:rPr>
          <w:sz w:val="39"/>
        </w:rPr>
      </w:pPr>
    </w:p>
    <w:p>
      <w:pPr>
        <w:pStyle w:val="BodyText"/>
        <w:ind w:left="1292"/>
      </w:pPr>
      <w:r>
        <w:t>总工期 610 天。</w:t>
      </w:r>
    </w:p>
    <w:p>
      <w:pPr>
        <w:spacing w:after="0"/>
        <w:sectPr>
          <w:pgSz w:w="17860" w:h="25260"/>
          <w:pgMar w:top="1820" w:right="2200" w:bottom="280" w:left="2380" w:header="708" w:footer="708"/>
          <w:pgNumType w:start="2"/>
          <w:cols w:space="708"/>
        </w:sectPr>
      </w:pPr>
    </w:p>
    <w:p>
      <w:pPr>
        <w:spacing w:before="30"/>
        <w:ind w:left="741" w:right="0" w:firstLine="0"/>
        <w:jc w:val="left"/>
        <w:rPr>
          <w:sz w:val="42"/>
        </w:rPr>
      </w:pPr>
      <w:r>
        <w:rPr>
          <w:sz w:val="42"/>
        </w:rPr>
        <w:t>施工总进度计划</w:t>
      </w:r>
    </w:p>
    <w:p>
      <w:pPr>
        <w:pStyle w:val="BodyText"/>
        <w:rPr>
          <w:sz w:val="33"/>
        </w:rPr>
      </w:pPr>
    </w:p>
    <w:p>
      <w:pPr>
        <w:spacing w:before="0" w:line="292" w:lineRule="auto"/>
        <w:ind w:left="320" w:right="485" w:firstLine="838"/>
        <w:jc w:val="both"/>
        <w:rPr>
          <w:sz w:val="42"/>
        </w:rPr>
      </w:pPr>
      <w:r>
        <w:rPr>
          <w:spacing w:val="-7"/>
          <w:sz w:val="42"/>
        </w:rPr>
        <w:t>施工总进度计划是对本工程全部施工过程的总体控制计划，具有</w:t>
      </w:r>
      <w:r>
        <w:rPr>
          <w:spacing w:val="-16"/>
          <w:sz w:val="42"/>
        </w:rPr>
        <w:t>指导、规范其它各级进度计划的作用，其它所有的施工计划均必须满</w:t>
      </w:r>
      <w:r>
        <w:rPr>
          <w:sz w:val="42"/>
        </w:rPr>
        <w:t>足其控制节点的要求。</w:t>
      </w:r>
    </w:p>
    <w:p>
      <w:pPr>
        <w:spacing w:before="310" w:line="295" w:lineRule="auto"/>
        <w:ind w:left="320" w:right="423" w:firstLine="838"/>
        <w:jc w:val="both"/>
        <w:rPr>
          <w:sz w:val="42"/>
        </w:rPr>
      </w:pPr>
      <w:r>
        <w:rPr>
          <w:spacing w:val="-8"/>
          <w:sz w:val="42"/>
        </w:rPr>
        <w:t>我们在施工进度计划的安排上研究了各方面的情况，根据工程特</w:t>
      </w:r>
      <w:r>
        <w:rPr>
          <w:spacing w:val="-14"/>
          <w:sz w:val="42"/>
        </w:rPr>
        <w:t>点、现场情况、社会环境及单位实力等综合因素，编制出本工程施工</w:t>
      </w:r>
      <w:r>
        <w:rPr>
          <w:sz w:val="42"/>
        </w:rPr>
        <w:t>总进度计划。详见</w:t>
      </w:r>
    </w:p>
    <w:p>
      <w:pPr>
        <w:spacing w:before="294" w:line="429" w:lineRule="auto"/>
        <w:ind w:left="1159" w:right="324" w:firstLine="0"/>
        <w:jc w:val="left"/>
        <w:rPr>
          <w:sz w:val="42"/>
        </w:rPr>
      </w:pPr>
      <w:r>
        <w:rPr>
          <w:spacing w:val="-1"/>
          <w:sz w:val="42"/>
        </w:rPr>
        <w:t>附表：首都体育学院实验综合楼工程总体施工进度计划网络图； 附表：首都体育学院实验综合楼工程总体施工进度计划横道图。</w:t>
      </w:r>
    </w:p>
    <w:p>
      <w:pPr>
        <w:spacing w:before="0" w:line="534" w:lineRule="exact"/>
        <w:ind w:left="1159" w:right="0" w:firstLine="0"/>
        <w:jc w:val="left"/>
        <w:rPr>
          <w:sz w:val="42"/>
        </w:rPr>
      </w:pPr>
      <w:r>
        <w:rPr>
          <w:sz w:val="42"/>
        </w:rPr>
        <w:t>本工程的关键线路为：施工准备 →基坑支护→土方开挖、降水</w:t>
      </w:r>
    </w:p>
    <w:p>
      <w:pPr>
        <w:spacing w:before="120" w:line="295" w:lineRule="auto"/>
        <w:ind w:left="320" w:right="499" w:firstLine="0"/>
        <w:jc w:val="both"/>
        <w:rPr>
          <w:sz w:val="42"/>
        </w:rPr>
      </w:pPr>
      <w:r>
        <w:rPr>
          <w:spacing w:val="-154"/>
          <w:w w:val="180"/>
          <w:sz w:val="42"/>
        </w:rPr>
        <w:t xml:space="preserve">- </w:t>
      </w:r>
      <w:r>
        <w:rPr>
          <w:spacing w:val="-12"/>
          <w:w w:val="110"/>
          <w:sz w:val="42"/>
        </w:rPr>
        <w:t xml:space="preserve">垫层、防水、防水保护层施工 </w:t>
      </w:r>
      <w:r>
        <w:rPr>
          <w:spacing w:val="-154"/>
          <w:w w:val="180"/>
          <w:sz w:val="42"/>
        </w:rPr>
        <w:t xml:space="preserve">→ </w:t>
      </w:r>
      <w:r>
        <w:rPr>
          <w:spacing w:val="-23"/>
          <w:w w:val="110"/>
          <w:sz w:val="42"/>
        </w:rPr>
        <w:t xml:space="preserve">基础底板施工 </w:t>
      </w:r>
      <w:r>
        <w:rPr>
          <w:spacing w:val="-154"/>
          <w:w w:val="180"/>
          <w:sz w:val="42"/>
        </w:rPr>
        <w:t xml:space="preserve">→ </w:t>
      </w:r>
      <w:r>
        <w:rPr>
          <w:spacing w:val="-5"/>
          <w:w w:val="110"/>
          <w:sz w:val="42"/>
        </w:rPr>
        <w:t>地下结</w:t>
      </w:r>
      <w:r>
        <w:rPr>
          <w:spacing w:val="-402"/>
          <w:w w:val="110"/>
          <w:sz w:val="42"/>
        </w:rPr>
        <w:t>构</w:t>
      </w:r>
      <w:r>
        <w:rPr>
          <w:spacing w:val="-30"/>
          <w:w w:val="110"/>
          <w:sz w:val="42"/>
        </w:rPr>
        <w:t xml:space="preserve">施工 </w:t>
      </w:r>
      <w:r>
        <w:rPr>
          <w:spacing w:val="-118"/>
          <w:w w:val="180"/>
          <w:sz w:val="42"/>
        </w:rPr>
        <w:t xml:space="preserve">→ </w:t>
      </w:r>
      <w:r>
        <w:rPr>
          <w:spacing w:val="-5"/>
          <w:w w:val="110"/>
          <w:sz w:val="42"/>
        </w:rPr>
        <w:t xml:space="preserve">地上混凝土结构施工 </w:t>
      </w:r>
      <w:r>
        <w:rPr>
          <w:spacing w:val="-118"/>
          <w:w w:val="180"/>
          <w:sz w:val="42"/>
        </w:rPr>
        <w:t xml:space="preserve">→ </w:t>
      </w:r>
      <w:r>
        <w:rPr>
          <w:spacing w:val="-9"/>
          <w:w w:val="110"/>
          <w:sz w:val="42"/>
        </w:rPr>
        <w:t xml:space="preserve">二次结构施工 </w:t>
      </w:r>
      <w:r>
        <w:rPr>
          <w:spacing w:val="-116"/>
          <w:w w:val="180"/>
          <w:sz w:val="42"/>
        </w:rPr>
        <w:t xml:space="preserve">→ </w:t>
      </w:r>
      <w:r>
        <w:rPr>
          <w:w w:val="110"/>
          <w:sz w:val="42"/>
        </w:rPr>
        <w:t>室内外</w:t>
      </w:r>
      <w:r>
        <w:rPr>
          <w:spacing w:val="-5"/>
          <w:w w:val="110"/>
          <w:sz w:val="42"/>
        </w:rPr>
        <w:t xml:space="preserve">精装修工程施工 </w:t>
      </w:r>
      <w:r>
        <w:rPr>
          <w:spacing w:val="-92"/>
          <w:w w:val="180"/>
          <w:sz w:val="42"/>
        </w:rPr>
        <w:t xml:space="preserve">→ </w:t>
      </w:r>
      <w:r>
        <w:rPr>
          <w:w w:val="110"/>
          <w:sz w:val="42"/>
        </w:rPr>
        <w:t>竣工验收。</w:t>
      </w:r>
    </w:p>
    <w:p>
      <w:pPr>
        <w:spacing w:before="294" w:line="295" w:lineRule="auto"/>
        <w:ind w:left="320" w:right="500" w:firstLine="838"/>
        <w:jc w:val="left"/>
        <w:rPr>
          <w:sz w:val="42"/>
        </w:rPr>
      </w:pPr>
      <w:r>
        <w:rPr>
          <w:spacing w:val="-13"/>
          <w:sz w:val="42"/>
        </w:rPr>
        <w:t>具体施工时根据关键线路，编制相对应的各阶段进度计划，并根</w:t>
      </w:r>
      <w:r>
        <w:rPr>
          <w:sz w:val="42"/>
        </w:rPr>
        <w:t>据各阶段的计划，实施确保各工期目标实现的保障措施。</w:t>
      </w:r>
    </w:p>
    <w:p>
      <w:pPr>
        <w:spacing w:before="296"/>
        <w:ind w:left="741" w:right="0" w:firstLine="0"/>
        <w:jc w:val="left"/>
        <w:rPr>
          <w:sz w:val="42"/>
        </w:rPr>
      </w:pPr>
      <w:r>
        <w:rPr>
          <w:sz w:val="42"/>
        </w:rPr>
        <w:t>阶段性工期管理目标</w:t>
      </w:r>
    </w:p>
    <w:p>
      <w:pPr>
        <w:pStyle w:val="BodyText"/>
        <w:rPr>
          <w:sz w:val="33"/>
        </w:rPr>
      </w:pPr>
    </w:p>
    <w:p>
      <w:pPr>
        <w:spacing w:before="1"/>
        <w:ind w:left="1159" w:right="0" w:firstLine="0"/>
        <w:jc w:val="left"/>
        <w:rPr>
          <w:sz w:val="42"/>
        </w:rPr>
      </w:pPr>
      <w:r>
        <w:rPr>
          <w:sz w:val="42"/>
        </w:rPr>
        <w:t>本工程工期控制目标见表。</w:t>
      </w:r>
    </w:p>
    <w:p>
      <w:pPr>
        <w:pStyle w:val="BodyText"/>
        <w:rPr>
          <w:sz w:val="33"/>
        </w:rPr>
      </w:pPr>
    </w:p>
    <w:p>
      <w:pPr>
        <w:spacing w:before="0"/>
        <w:ind w:left="0" w:right="160" w:firstLine="0"/>
        <w:jc w:val="center"/>
        <w:rPr>
          <w:sz w:val="42"/>
        </w:rPr>
      </w:pPr>
      <w:r>
        <w:pict>
          <v:group id="_x0000_s1031" style="width:676pt;height:297pt;margin-top:45.47pt;margin-left:109pt;mso-position-horizontal-relative:page;position:absolute;z-index:251660288" coordorigin="2180,909" coordsize="13520,5940">
            <v:shape id="_x0000_s1032" type="#_x0000_t75" style="width:13520;height:5940;left:2180;position:absolute;top:909" stroked="f">
              <v:imagedata r:id="rId6" o:title=""/>
            </v:shape>
            <v:shape id="_x0000_s1033" type="#_x0000_t202" style="width:380;height:360;left:2546;position:absolute;top:13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34" type="#_x0000_t202" style="width:10114;height:839;left:4695;position:absolute;top:1167" filled="f" stroked="f">
              <v:textbox inset="0,0,0,0">
                <w:txbxContent>
                  <w:p>
                    <w:pPr>
                      <w:spacing w:before="0" w:line="411" w:lineRule="exact"/>
                      <w:ind w:left="731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持续时</w:t>
                    </w:r>
                  </w:p>
                  <w:p>
                    <w:pPr>
                      <w:tabs>
                        <w:tab w:val="left" w:pos="3258"/>
                        <w:tab w:val="left" w:pos="5412"/>
                        <w:tab w:val="left" w:pos="9373"/>
                      </w:tabs>
                      <w:spacing w:before="1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工程内容</w:t>
                      <w:tab/>
                      <w:t>开始时间</w:t>
                      <w:tab/>
                      <w:t>完成时间</w:t>
                      <w:tab/>
                      <w:t>备注</w:t>
                    </w:r>
                  </w:p>
                </w:txbxContent>
              </v:textbox>
            </v:shape>
            <v:shape id="_x0000_s1035" type="#_x0000_t202" style="width:380;height:360;left:2546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36" type="#_x0000_t202" style="width:1100;height:360;left:12011;position:absolute;top:21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间(天)</w:t>
                    </w:r>
                  </w:p>
                </w:txbxContent>
              </v:textbox>
            </v:shape>
            <v:shape id="_x0000_s1037" type="#_x0000_t202" style="width:200;height:360;left:2636;position:absolute;top:31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8" type="#_x0000_t202" style="width:1460;height:360;left:4695;position:absolute;top:31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施工准备</w:t>
                    </w:r>
                  </w:p>
                </w:txbxContent>
              </v:textbox>
            </v:shape>
            <v:shape id="_x0000_s1039" type="#_x0000_t202" style="width:380;height:360;left:12371;position:absolute;top:31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</w:t>
                    </w:r>
                  </w:p>
                </w:txbxContent>
              </v:textbox>
            </v:shape>
            <v:shape id="_x0000_s1040" type="#_x0000_t202" style="width:200;height:360;left:2636;position:absolute;top:4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1" type="#_x0000_t202" style="width:1820;height:360;left:4515;position:absolute;top:4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护坡桩施工</w:t>
                    </w:r>
                  </w:p>
                </w:txbxContent>
              </v:textbox>
            </v:shape>
            <v:shape id="_x0000_s1042" type="#_x0000_t202" style="width:380;height:360;left:12371;position:absolute;top:4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</w:t>
                    </w:r>
                  </w:p>
                </w:txbxContent>
              </v:textbox>
            </v:shape>
            <v:shape id="_x0000_s1043" type="#_x0000_t202" style="width:200;height:360;left:2636;position:absolute;top:50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44" type="#_x0000_t202" style="width:3260;height:360;left:3795;position:absolute;top:50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土方开挖、基坑支护</w:t>
                    </w:r>
                  </w:p>
                </w:txbxContent>
              </v:textbox>
            </v:shape>
            <v:shape id="_x0000_s1045" type="#_x0000_t202" style="width:380;height:360;left:12371;position:absolute;top:50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42</w:t>
                    </w:r>
                  </w:p>
                </w:txbxContent>
              </v:textbox>
            </v:shape>
            <v:shape id="_x0000_s1046" type="#_x0000_t202" style="width:200;height:360;left:2636;position:absolute;top:60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47" type="#_x0000_t202" style="width:3980;height:360;left:3435;position:absolute;top:60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垫层、防水、防水保护层</w:t>
                    </w:r>
                  </w:p>
                </w:txbxContent>
              </v:textbox>
            </v:shape>
            <v:shape id="_x0000_s1048" type="#_x0000_t202" style="width:380;height:360;left:12371;position:absolute;top:60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表 本工程阶段性工期控制目标</w:t>
      </w:r>
    </w:p>
    <w:p>
      <w:pPr>
        <w:spacing w:after="0"/>
        <w:jc w:val="center"/>
        <w:rPr>
          <w:sz w:val="42"/>
        </w:rPr>
        <w:sectPr>
          <w:pgSz w:w="17860" w:h="25260"/>
          <w:pgMar w:top="1860" w:right="2200" w:bottom="280" w:left="2380" w:header="708" w:footer="708"/>
          <w:pgNumType w:start="3"/>
          <w:cols w:space="708"/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820" w:right="2200" w:bottom="280" w:left="2380" w:header="708" w:footer="708"/>
          <w:pgNumType w:start="4"/>
          <w:cols w:space="708"/>
        </w:sectPr>
      </w:pPr>
    </w:p>
    <w:p>
      <w:pPr>
        <w:pStyle w:val="BodyText"/>
        <w:spacing w:before="197" w:line="396" w:lineRule="exact"/>
        <w:ind w:left="165"/>
      </w:pPr>
      <w:r>
        <w:t>序</w:t>
      </w:r>
    </w:p>
    <w:p>
      <w:pPr>
        <w:pStyle w:val="BodyText"/>
        <w:tabs>
          <w:tab w:val="left" w:pos="5573"/>
          <w:tab w:val="left" w:pos="7727"/>
        </w:tabs>
        <w:spacing w:line="331" w:lineRule="exact"/>
        <w:ind w:left="2315"/>
      </w:pPr>
      <w:r>
        <w:t>工程内容</w:t>
        <w:tab/>
        <w:t>开始时间</w:t>
        <w:tab/>
        <w:t>完成时间</w:t>
      </w:r>
    </w:p>
    <w:p>
      <w:pPr>
        <w:pStyle w:val="BodyText"/>
        <w:spacing w:line="396" w:lineRule="exact"/>
        <w:ind w:left="165"/>
      </w:pPr>
      <w:r>
        <w:t>号</w:t>
      </w:r>
    </w:p>
    <w:p>
      <w:pPr>
        <w:spacing w:before="49"/>
        <w:ind w:left="16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持续时</w:t>
      </w:r>
    </w:p>
    <w:p>
      <w:pPr>
        <w:pStyle w:val="BodyText"/>
        <w:spacing w:before="18"/>
        <w:ind w:left="2222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1384300</wp:posOffset>
            </wp:positionH>
            <wp:positionV relativeFrom="paragraph">
              <wp:posOffset>-437007</wp:posOffset>
            </wp:positionV>
            <wp:extent cx="8585200" cy="116840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5200" cy="11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备注</w:t>
      </w:r>
    </w:p>
    <w:p>
      <w:pPr>
        <w:pStyle w:val="BodyText"/>
        <w:spacing w:before="17"/>
        <w:ind w:left="165"/>
      </w:pPr>
      <w:r>
        <w:t>间(天)</w:t>
      </w:r>
    </w:p>
    <w:p>
      <w:pPr>
        <w:spacing w:after="0"/>
        <w:sectPr>
          <w:type w:val="continuous"/>
          <w:pgSz w:w="17860" w:h="25260"/>
          <w:pgMar w:top="2100" w:right="2200" w:bottom="280" w:left="2380" w:header="708" w:footer="708"/>
          <w:pgNumType w:start="5"/>
          <w:cols w:num="2" w:space="708" w:equalWidth="0">
            <w:col w:w="9208" w:space="258"/>
            <w:col w:w="38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24"/>
        </w:rPr>
      </w:pPr>
    </w:p>
    <w:tbl>
      <w:tblPr>
        <w:tblStyle w:val="TableNormal0"/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8"/>
        <w:gridCol w:w="2045"/>
        <w:gridCol w:w="4541"/>
        <w:gridCol w:w="3009"/>
        <w:gridCol w:w="2729"/>
      </w:tblGrid>
      <w:tr>
        <w:tblPrEx>
          <w:tblW w:w="0" w:type="auto"/>
          <w:jc w:val="left"/>
          <w:tblInd w:w="1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738" w:type="dxa"/>
          </w:tcPr>
          <w:p>
            <w:pPr>
              <w:pStyle w:val="TableParagraph"/>
              <w:spacing w:line="340" w:lineRule="exact"/>
              <w:ind w:right="277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line="340" w:lineRule="exact"/>
              <w:ind w:left="741"/>
              <w:rPr>
                <w:sz w:val="36"/>
              </w:rPr>
            </w:pPr>
            <w:r>
              <w:rPr>
                <w:sz w:val="36"/>
              </w:rPr>
              <w:t>外墙防水、回填土</w:t>
            </w:r>
          </w:p>
        </w:tc>
        <w:tc>
          <w:tcPr>
            <w:tcW w:w="5738" w:type="dxa"/>
            <w:gridSpan w:val="2"/>
          </w:tcPr>
          <w:p>
            <w:pPr>
              <w:pStyle w:val="TableParagraph"/>
              <w:spacing w:line="340" w:lineRule="exact"/>
              <w:ind w:left="2533" w:right="2805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76"/>
          <w:jc w:val="left"/>
        </w:trPr>
        <w:tc>
          <w:tcPr>
            <w:tcW w:w="73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9"/>
              </w:rPr>
            </w:pPr>
          </w:p>
          <w:p>
            <w:pPr>
              <w:pStyle w:val="TableParagraph"/>
              <w:ind w:right="277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9"/>
              </w:rPr>
            </w:pPr>
          </w:p>
          <w:p>
            <w:pPr>
              <w:pStyle w:val="TableParagraph"/>
              <w:ind w:right="277"/>
              <w:jc w:val="right"/>
              <w:rPr>
                <w:sz w:val="36"/>
              </w:rPr>
            </w:pPr>
            <w:r>
              <w:rPr>
                <w:sz w:val="36"/>
              </w:rPr>
              <w:t>建筑工程</w:t>
            </w:r>
          </w:p>
        </w:tc>
        <w:tc>
          <w:tcPr>
            <w:tcW w:w="4541" w:type="dxa"/>
          </w:tcPr>
          <w:p>
            <w:pPr>
              <w:pStyle w:val="TableParagraph"/>
              <w:spacing w:before="53" w:line="980" w:lineRule="atLeast"/>
              <w:ind w:left="276" w:right="2462"/>
              <w:rPr>
                <w:sz w:val="36"/>
              </w:rPr>
            </w:pPr>
            <w:r>
              <w:rPr>
                <w:sz w:val="36"/>
              </w:rPr>
              <w:t>地下砼结构地上砼结构</w:t>
            </w:r>
          </w:p>
        </w:tc>
        <w:tc>
          <w:tcPr>
            <w:tcW w:w="3009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right="95"/>
              <w:jc w:val="right"/>
              <w:rPr>
                <w:sz w:val="36"/>
              </w:rPr>
            </w:pPr>
            <w:r>
              <w:rPr>
                <w:sz w:val="36"/>
              </w:rPr>
              <w:t>58</w:t>
            </w: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73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541" w:type="dxa"/>
          </w:tcPr>
          <w:p>
            <w:pPr>
              <w:pStyle w:val="TableParagraph"/>
              <w:spacing w:before="260"/>
              <w:ind w:left="257" w:right="2441"/>
              <w:jc w:val="center"/>
              <w:rPr>
                <w:sz w:val="36"/>
              </w:rPr>
            </w:pPr>
            <w:r>
              <w:rPr>
                <w:sz w:val="36"/>
              </w:rPr>
              <w:t>砌筑工程</w:t>
            </w:r>
          </w:p>
        </w:tc>
        <w:tc>
          <w:tcPr>
            <w:tcW w:w="3009" w:type="dxa"/>
          </w:tcPr>
          <w:p>
            <w:pPr>
              <w:pStyle w:val="TableParagraph"/>
              <w:spacing w:before="260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224</w:t>
            </w: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73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541" w:type="dxa"/>
          </w:tcPr>
          <w:p>
            <w:pPr>
              <w:pStyle w:val="TableParagraph"/>
              <w:spacing w:before="261"/>
              <w:ind w:left="257" w:right="2441"/>
              <w:jc w:val="center"/>
              <w:rPr>
                <w:sz w:val="36"/>
              </w:rPr>
            </w:pPr>
            <w:r>
              <w:rPr>
                <w:sz w:val="36"/>
              </w:rPr>
              <w:t>地下装修</w:t>
            </w:r>
          </w:p>
        </w:tc>
        <w:tc>
          <w:tcPr>
            <w:tcW w:w="3009" w:type="dxa"/>
          </w:tcPr>
          <w:p>
            <w:pPr>
              <w:pStyle w:val="TableParagraph"/>
              <w:spacing w:before="261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2"/>
          <w:jc w:val="left"/>
        </w:trPr>
        <w:tc>
          <w:tcPr>
            <w:tcW w:w="738" w:type="dxa"/>
          </w:tcPr>
          <w:p>
            <w:pPr>
              <w:pStyle w:val="TableParagraph"/>
              <w:spacing w:before="260"/>
              <w:ind w:right="277"/>
              <w:jc w:val="center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2045" w:type="dxa"/>
          </w:tcPr>
          <w:p>
            <w:pPr>
              <w:pStyle w:val="TableParagraph"/>
              <w:spacing w:before="260"/>
              <w:ind w:right="277"/>
              <w:jc w:val="right"/>
              <w:rPr>
                <w:sz w:val="36"/>
              </w:rPr>
            </w:pPr>
            <w:r>
              <w:rPr>
                <w:sz w:val="36"/>
              </w:rPr>
              <w:t>装饰工程</w:t>
            </w:r>
          </w:p>
        </w:tc>
        <w:tc>
          <w:tcPr>
            <w:tcW w:w="4541" w:type="dxa"/>
          </w:tcPr>
          <w:p>
            <w:pPr>
              <w:pStyle w:val="TableParagraph"/>
              <w:spacing w:before="260"/>
              <w:ind w:left="257" w:right="2441"/>
              <w:jc w:val="center"/>
              <w:rPr>
                <w:sz w:val="36"/>
              </w:rPr>
            </w:pPr>
            <w:r>
              <w:rPr>
                <w:sz w:val="36"/>
              </w:rPr>
              <w:t>地上装修</w:t>
            </w:r>
          </w:p>
        </w:tc>
        <w:tc>
          <w:tcPr>
            <w:tcW w:w="3009" w:type="dxa"/>
          </w:tcPr>
          <w:p>
            <w:pPr>
              <w:pStyle w:val="TableParagraph"/>
              <w:spacing w:before="260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73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541" w:type="dxa"/>
          </w:tcPr>
          <w:p>
            <w:pPr>
              <w:pStyle w:val="TableParagraph"/>
              <w:spacing w:before="260" w:line="391" w:lineRule="exact"/>
              <w:ind w:left="257" w:right="2443"/>
              <w:jc w:val="center"/>
              <w:rPr>
                <w:sz w:val="36"/>
              </w:rPr>
            </w:pPr>
            <w:r>
              <w:rPr>
                <w:sz w:val="36"/>
              </w:rPr>
              <w:t>外立面工程</w:t>
            </w:r>
          </w:p>
        </w:tc>
        <w:tc>
          <w:tcPr>
            <w:tcW w:w="3009" w:type="dxa"/>
          </w:tcPr>
          <w:p>
            <w:pPr>
              <w:pStyle w:val="TableParagraph"/>
              <w:spacing w:before="260" w:line="391" w:lineRule="exact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2729" w:type="dxa"/>
          </w:tcPr>
          <w:p>
            <w:pPr>
              <w:pStyle w:val="TableParagraph"/>
              <w:spacing w:before="260" w:line="39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不含预埋时间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2"/>
          <w:jc w:val="left"/>
        </w:trPr>
        <w:tc>
          <w:tcPr>
            <w:tcW w:w="738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right="277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left="1461"/>
              <w:rPr>
                <w:sz w:val="36"/>
              </w:rPr>
            </w:pPr>
            <w:r>
              <w:rPr>
                <w:sz w:val="36"/>
              </w:rPr>
              <w:t>屋面工程</w:t>
            </w:r>
          </w:p>
        </w:tc>
        <w:tc>
          <w:tcPr>
            <w:tcW w:w="3009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right="95"/>
              <w:jc w:val="righ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738" w:type="dxa"/>
          </w:tcPr>
          <w:p>
            <w:pPr>
              <w:pStyle w:val="TableParagraph"/>
              <w:spacing w:before="259"/>
              <w:ind w:right="277"/>
              <w:jc w:val="center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259"/>
              <w:ind w:left="1101"/>
              <w:rPr>
                <w:sz w:val="36"/>
              </w:rPr>
            </w:pPr>
            <w:r>
              <w:rPr>
                <w:sz w:val="36"/>
              </w:rPr>
              <w:t>电气安装工程</w:t>
            </w:r>
          </w:p>
        </w:tc>
        <w:tc>
          <w:tcPr>
            <w:tcW w:w="3009" w:type="dxa"/>
          </w:tcPr>
          <w:p>
            <w:pPr>
              <w:pStyle w:val="TableParagraph"/>
              <w:spacing w:before="259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274</w:t>
            </w:r>
          </w:p>
        </w:tc>
        <w:tc>
          <w:tcPr>
            <w:tcW w:w="2729" w:type="dxa"/>
          </w:tcPr>
          <w:p>
            <w:pPr>
              <w:pStyle w:val="TableParagraph"/>
              <w:spacing w:before="259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不含预埋时间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738" w:type="dxa"/>
          </w:tcPr>
          <w:p>
            <w:pPr>
              <w:pStyle w:val="TableParagraph"/>
              <w:spacing w:before="261"/>
              <w:ind w:left="30" w:right="307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261"/>
              <w:ind w:left="1101"/>
              <w:rPr>
                <w:sz w:val="36"/>
              </w:rPr>
            </w:pPr>
            <w:r>
              <w:rPr>
                <w:sz w:val="36"/>
              </w:rPr>
              <w:t>暖卫安装工程</w:t>
            </w:r>
          </w:p>
        </w:tc>
        <w:tc>
          <w:tcPr>
            <w:tcW w:w="3009" w:type="dxa"/>
          </w:tcPr>
          <w:p>
            <w:pPr>
              <w:pStyle w:val="TableParagraph"/>
              <w:spacing w:before="261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274</w:t>
            </w:r>
          </w:p>
        </w:tc>
        <w:tc>
          <w:tcPr>
            <w:tcW w:w="2729" w:type="dxa"/>
          </w:tcPr>
          <w:p>
            <w:pPr>
              <w:pStyle w:val="TableParagraph"/>
              <w:spacing w:before="261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不含预埋时间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738" w:type="dxa"/>
          </w:tcPr>
          <w:p>
            <w:pPr>
              <w:pStyle w:val="TableParagraph"/>
              <w:spacing w:before="260" w:line="391" w:lineRule="exact"/>
              <w:ind w:left="30" w:right="307"/>
              <w:jc w:val="center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260" w:line="391" w:lineRule="exact"/>
              <w:ind w:left="381"/>
              <w:rPr>
                <w:sz w:val="36"/>
              </w:rPr>
            </w:pPr>
            <w:r>
              <w:rPr>
                <w:sz w:val="36"/>
              </w:rPr>
              <w:t>通风空调设备安装工程</w:t>
            </w:r>
          </w:p>
        </w:tc>
        <w:tc>
          <w:tcPr>
            <w:tcW w:w="3009" w:type="dxa"/>
          </w:tcPr>
          <w:p>
            <w:pPr>
              <w:pStyle w:val="TableParagraph"/>
              <w:spacing w:before="260" w:line="391" w:lineRule="exact"/>
              <w:ind w:right="5"/>
              <w:jc w:val="right"/>
              <w:rPr>
                <w:sz w:val="36"/>
              </w:rPr>
            </w:pPr>
            <w:r>
              <w:rPr>
                <w:sz w:val="36"/>
              </w:rPr>
              <w:t>274</w:t>
            </w:r>
          </w:p>
        </w:tc>
        <w:tc>
          <w:tcPr>
            <w:tcW w:w="2729" w:type="dxa"/>
          </w:tcPr>
          <w:p>
            <w:pPr>
              <w:pStyle w:val="TableParagraph"/>
              <w:spacing w:before="260" w:line="39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不含预埋时间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5"/>
          <w:jc w:val="left"/>
        </w:trPr>
        <w:tc>
          <w:tcPr>
            <w:tcW w:w="73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17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spacing w:line="345" w:lineRule="auto"/>
              <w:ind w:left="201" w:right="2424"/>
              <w:jc w:val="center"/>
              <w:rPr>
                <w:sz w:val="36"/>
              </w:rPr>
            </w:pPr>
            <w:r>
              <w:rPr>
                <w:spacing w:val="-2"/>
                <w:sz w:val="36"/>
              </w:rPr>
              <w:t>各专业调试、联动调试验</w:t>
            </w:r>
            <w:r>
              <w:rPr>
                <w:sz w:val="36"/>
              </w:rPr>
              <w:t>收、消防验收</w:t>
            </w:r>
          </w:p>
          <w:p>
            <w:pPr>
              <w:pStyle w:val="TableParagraph"/>
              <w:spacing w:before="313"/>
              <w:ind w:left="201" w:right="2424"/>
              <w:jc w:val="center"/>
              <w:rPr>
                <w:sz w:val="36"/>
              </w:rPr>
            </w:pPr>
            <w:r>
              <w:rPr>
                <w:sz w:val="36"/>
              </w:rPr>
              <w:t>市政管线工程</w:t>
            </w:r>
          </w:p>
        </w:tc>
        <w:tc>
          <w:tcPr>
            <w:tcW w:w="5738" w:type="dxa"/>
            <w:gridSpan w:val="2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2533" w:right="2805"/>
              <w:jc w:val="center"/>
              <w:rPr>
                <w:sz w:val="36"/>
              </w:rPr>
            </w:pPr>
            <w:r>
              <w:rPr>
                <w:sz w:val="36"/>
              </w:rPr>
              <w:t>51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2533" w:right="2805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738" w:type="dxa"/>
          </w:tcPr>
          <w:p>
            <w:pPr>
              <w:pStyle w:val="TableParagraph"/>
              <w:spacing w:before="260"/>
              <w:ind w:left="30" w:right="307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260"/>
              <w:ind w:left="561"/>
              <w:rPr>
                <w:sz w:val="36"/>
              </w:rPr>
            </w:pPr>
            <w:r>
              <w:rPr>
                <w:sz w:val="36"/>
              </w:rPr>
              <w:t>室外铺装及道路工程</w:t>
            </w:r>
          </w:p>
        </w:tc>
        <w:tc>
          <w:tcPr>
            <w:tcW w:w="5738" w:type="dxa"/>
            <w:gridSpan w:val="2"/>
          </w:tcPr>
          <w:p>
            <w:pPr>
              <w:pStyle w:val="TableParagraph"/>
              <w:spacing w:before="260"/>
              <w:ind w:left="2533" w:right="280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738" w:type="dxa"/>
          </w:tcPr>
          <w:p>
            <w:pPr>
              <w:pStyle w:val="TableParagraph"/>
              <w:spacing w:before="261"/>
              <w:ind w:left="30" w:right="307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261"/>
              <w:ind w:left="561"/>
              <w:rPr>
                <w:sz w:val="36"/>
              </w:rPr>
            </w:pPr>
            <w:r>
              <w:rPr>
                <w:sz w:val="36"/>
              </w:rPr>
              <w:t>园林绿化及景观工程</w:t>
            </w:r>
          </w:p>
        </w:tc>
        <w:tc>
          <w:tcPr>
            <w:tcW w:w="5738" w:type="dxa"/>
            <w:gridSpan w:val="2"/>
          </w:tcPr>
          <w:p>
            <w:pPr>
              <w:pStyle w:val="TableParagraph"/>
              <w:spacing w:before="261"/>
              <w:ind w:left="2533" w:right="280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1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738" w:type="dxa"/>
          </w:tcPr>
          <w:p>
            <w:pPr>
              <w:pStyle w:val="TableParagraph"/>
              <w:spacing w:before="260" w:line="391" w:lineRule="exact"/>
              <w:ind w:left="30" w:right="307"/>
              <w:jc w:val="center"/>
              <w:rPr>
                <w:sz w:val="36"/>
              </w:rPr>
            </w:pPr>
            <w:r>
              <w:rPr>
                <w:sz w:val="36"/>
              </w:rPr>
              <w:t>21</w:t>
            </w:r>
          </w:p>
        </w:tc>
        <w:tc>
          <w:tcPr>
            <w:tcW w:w="6586" w:type="dxa"/>
            <w:gridSpan w:val="2"/>
          </w:tcPr>
          <w:p>
            <w:pPr>
              <w:pStyle w:val="TableParagraph"/>
              <w:spacing w:before="260" w:line="391" w:lineRule="exact"/>
              <w:ind w:left="1461"/>
              <w:rPr>
                <w:sz w:val="36"/>
              </w:rPr>
            </w:pPr>
            <w:r>
              <w:rPr>
                <w:sz w:val="36"/>
              </w:rPr>
              <w:t>竣工验收</w:t>
            </w:r>
          </w:p>
        </w:tc>
        <w:tc>
          <w:tcPr>
            <w:tcW w:w="5738" w:type="dxa"/>
            <w:gridSpan w:val="2"/>
          </w:tcPr>
          <w:p>
            <w:pPr>
              <w:pStyle w:val="TableParagraph"/>
              <w:spacing w:before="260" w:line="391" w:lineRule="exact"/>
              <w:ind w:right="27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2"/>
        <w:ind w:left="741" w:right="0" w:firstLine="0"/>
        <w:jc w:val="left"/>
        <w:rPr>
          <w:sz w:val="42"/>
        </w:rPr>
      </w:pPr>
      <w:r>
        <w:rPr>
          <w:sz w:val="42"/>
        </w:rPr>
        <w:t>暂估价专业分包进场计划安排</w:t>
      </w:r>
    </w:p>
    <w:p>
      <w:pPr>
        <w:pStyle w:val="BodyText"/>
        <w:rPr>
          <w:sz w:val="33"/>
        </w:rPr>
      </w:pPr>
    </w:p>
    <w:p>
      <w:pPr>
        <w:spacing w:before="0"/>
        <w:ind w:left="1159" w:right="0" w:firstLine="0"/>
        <w:jc w:val="left"/>
        <w:rPr>
          <w:sz w:val="42"/>
        </w:rPr>
      </w:pPr>
      <w:r>
        <w:rPr>
          <w:sz w:val="42"/>
        </w:rPr>
        <w:t>暂估价专业分包进场计划安排见表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2100" w:right="2200" w:bottom="280" w:left="2380" w:header="708" w:footer="708"/>
          <w:pgNumType w:start="6"/>
          <w:cols w:space="708"/>
        </w:sectPr>
      </w:pPr>
    </w:p>
    <w:p>
      <w:pPr>
        <w:tabs>
          <w:tab w:val="left" w:pos="838"/>
        </w:tabs>
        <w:spacing w:before="30"/>
        <w:ind w:left="0" w:right="164" w:firstLine="0"/>
        <w:jc w:val="center"/>
        <w:rPr>
          <w:sz w:val="42"/>
        </w:rPr>
      </w:pPr>
      <w:r>
        <w:rPr>
          <w:sz w:val="42"/>
        </w:rPr>
        <w:t>表</w:t>
        <w:tab/>
        <w:t>暂估价专业分包进场计划</w:t>
      </w:r>
    </w:p>
    <w:p>
      <w:pPr>
        <w:pStyle w:val="BodyText"/>
        <w:spacing w:before="2"/>
        <w:rPr>
          <w:sz w:val="26"/>
        </w:rPr>
      </w:pPr>
      <w:r>
        <w:pict>
          <v:group id="_x0000_s1049" style="width:644pt;height:162pt;margin-top:18.71pt;margin-left:125pt;mso-position-horizontal-relative:page;mso-wrap-distance-left:0;mso-wrap-distance-right:0;position:absolute;z-index:-251654144" coordorigin="2500,374" coordsize="12880,3240">
            <v:shape id="_x0000_s1050" type="#_x0000_t75" style="width:12880;height:3240;left:2500;position:absolute;top:374" stroked="f">
              <v:imagedata r:id="rId8" o:title=""/>
            </v:shape>
            <v:shape id="_x0000_s1051" type="#_x0000_t202" style="width:740;height:360;left:2859;position:absolute;top:7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52" type="#_x0000_t202" style="width:2540;height:360;left:5130;position:absolute;top:7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暂估价专业分包</w:t>
                    </w:r>
                  </w:p>
                </w:txbxContent>
              </v:textbox>
            </v:shape>
            <v:shape id="_x0000_s1053" type="#_x0000_t202" style="width:2900;height:360;left:10424;position:absolute;top:7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最迟开始进场时间</w:t>
                    </w:r>
                  </w:p>
                </w:txbxContent>
              </v:textbox>
            </v:shape>
            <v:shape id="_x0000_s1054" type="#_x0000_t202" style="width:200;height:360;left:3129;position:absolute;top:1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55" type="#_x0000_t202" style="width:1460;height:360;left:5671;position:absolute;top:1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消防设备</w:t>
                    </w:r>
                  </w:p>
                </w:txbxContent>
              </v:textbox>
            </v:shape>
            <v:shape id="_x0000_s1056" type="#_x0000_t202" style="width:2990;height:360;left:10377;position:absolute;top:1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2013</w:t>
                    </w:r>
                    <w:r>
                      <w:rPr>
                        <w:spacing w:val="-60"/>
                        <w:sz w:val="36"/>
                      </w:rPr>
                      <w:t xml:space="preserve"> 年 </w:t>
                    </w:r>
                    <w:r>
                      <w:rPr>
                        <w:sz w:val="36"/>
                      </w:rPr>
                      <w:t>05</w:t>
                    </w:r>
                    <w:r>
                      <w:rPr>
                        <w:spacing w:val="-6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01</w:t>
                    </w:r>
                    <w:r>
                      <w:rPr>
                        <w:spacing w:val="-45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057" type="#_x0000_t202" style="width:200;height:360;left:3129;position:absolute;top:28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8" type="#_x0000_t202" style="width:1460;height:360;left:5671;position:absolute;top:28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电梯安装</w:t>
                    </w:r>
                  </w:p>
                </w:txbxContent>
              </v:textbox>
            </v:shape>
            <v:shape id="_x0000_s1059" type="#_x0000_t202" style="width:2990;height:360;left:10377;position:absolute;top:28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2013</w:t>
                    </w:r>
                    <w:r>
                      <w:rPr>
                        <w:spacing w:val="-60"/>
                        <w:sz w:val="36"/>
                      </w:rPr>
                      <w:t xml:space="preserve"> 年 </w:t>
                    </w:r>
                    <w:r>
                      <w:rPr>
                        <w:sz w:val="36"/>
                      </w:rPr>
                      <w:t>03</w:t>
                    </w:r>
                    <w:r>
                      <w:rPr>
                        <w:spacing w:val="-6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01</w:t>
                    </w:r>
                    <w:r>
                      <w:rPr>
                        <w:spacing w:val="-45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6"/>
        </w:rPr>
      </w:pPr>
    </w:p>
    <w:p>
      <w:pPr>
        <w:tabs>
          <w:tab w:val="left" w:pos="6131"/>
        </w:tabs>
        <w:spacing w:before="42" w:line="427" w:lineRule="auto"/>
        <w:ind w:left="741" w:right="4618" w:firstLine="3701"/>
        <w:jc w:val="left"/>
        <w:rPr>
          <w:sz w:val="42"/>
        </w:rPr>
      </w:pPr>
      <w:r>
        <w:rPr>
          <w:b/>
          <w:sz w:val="42"/>
        </w:rPr>
        <w:t>第二节</w:t>
        <w:tab/>
        <w:t>工期保障措</w:t>
      </w:r>
      <w:r>
        <w:rPr>
          <w:b/>
          <w:spacing w:val="-17"/>
          <w:sz w:val="42"/>
        </w:rPr>
        <w:t>施</w:t>
      </w:r>
      <w:r>
        <w:rPr>
          <w:sz w:val="42"/>
        </w:rPr>
        <w:t>确保工期目标实现采取的组织措施</w:t>
      </w:r>
    </w:p>
    <w:p>
      <w:pPr>
        <w:spacing w:before="4" w:line="295" w:lineRule="auto"/>
        <w:ind w:left="320" w:right="320" w:firstLine="838"/>
        <w:jc w:val="left"/>
        <w:rPr>
          <w:sz w:val="42"/>
        </w:rPr>
      </w:pPr>
      <w:r>
        <w:rPr>
          <w:spacing w:val="-12"/>
          <w:sz w:val="42"/>
        </w:rPr>
        <w:t>为确保本工程施工进度，成立高效精干的项目经理部，全面进行</w:t>
      </w:r>
      <w:r>
        <w:rPr>
          <w:spacing w:val="-13"/>
          <w:sz w:val="42"/>
        </w:rPr>
        <w:t xml:space="preserve">包括工期管理在内的各项施工管理。项目组织机构在投标期间确定， </w:t>
      </w:r>
      <w:r>
        <w:rPr>
          <w:spacing w:val="-10"/>
          <w:sz w:val="42"/>
        </w:rPr>
        <w:t>并提前做好相应人员的就位准备工作，如：主要骨干成员参与投标过</w:t>
      </w:r>
      <w:r>
        <w:rPr>
          <w:spacing w:val="-11"/>
          <w:sz w:val="42"/>
        </w:rPr>
        <w:t>程，熟悉工程特点，在最快时间内进入角色；管理人员在投标期间着</w:t>
      </w:r>
      <w:r>
        <w:rPr>
          <w:spacing w:val="-1"/>
          <w:sz w:val="42"/>
        </w:rPr>
        <w:t>手工作移交，中标后立即就位。为确保本工程进度，成立以总包管理</w:t>
      </w:r>
      <w:r>
        <w:rPr>
          <w:spacing w:val="-7"/>
          <w:sz w:val="42"/>
        </w:rPr>
        <w:t>部和各业主指定专业分包商及各劳务作业层组成的工期组织机构，见图。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  <w:r>
        <w:pict>
          <v:group id="_x0000_s1060" style="width:172pt;height:34pt;margin-top:10.39pt;margin-left:368pt;mso-position-horizontal-relative:page;mso-wrap-distance-left:0;mso-wrap-distance-right:0;position:absolute;z-index:-251653120" coordorigin="7360,208" coordsize="3440,680">
            <v:shape id="_x0000_s1061" type="#_x0000_t75" style="width:3440;height:680;left:7360;position:absolute;top:207" stroked="f">
              <v:imagedata r:id="rId9" o:title=""/>
            </v:shape>
            <v:shape id="_x0000_s1062" type="#_x0000_t202" style="width:3440;height:680;left:7360;position:absolute;top:207" filled="f" stroked="f">
              <v:textbox inset="0,0,0,0">
                <w:txbxContent>
                  <w:p>
                    <w:pPr>
                      <w:spacing w:before="233"/>
                      <w:ind w:left="92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企业保障层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860" w:right="2200" w:bottom="280" w:left="2380" w:header="708" w:footer="708"/>
          <w:pgNumType w:start="7"/>
          <w:cols w:space="708"/>
        </w:sectPr>
      </w:pPr>
    </w:p>
    <w:p>
      <w:pPr>
        <w:pStyle w:val="BodyText"/>
        <w:tabs>
          <w:tab w:val="left" w:pos="5343"/>
        </w:tabs>
        <w:spacing w:before="50"/>
        <w:ind w:left="4623"/>
        <w:jc w:val="center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197866</wp:posOffset>
            </wp:positionV>
            <wp:extent cx="2070100" cy="4318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</w:t>
        <w:tab/>
        <w:t>工期管理组织机构</w:t>
      </w:r>
    </w:p>
    <w:p>
      <w:pPr>
        <w:spacing w:before="32" w:line="284" w:lineRule="exact"/>
        <w:ind w:left="4544" w:right="0" w:firstLine="0"/>
        <w:jc w:val="center"/>
        <w:rPr>
          <w:sz w:val="31"/>
        </w:rPr>
      </w:pPr>
      <w:r>
        <w:rPr>
          <w:sz w:val="31"/>
        </w:rPr>
        <w:t>项目经理</w:t>
      </w:r>
    </w:p>
    <w:p>
      <w:pPr>
        <w:spacing w:before="0" w:line="425" w:lineRule="exact"/>
        <w:ind w:left="186" w:right="0" w:firstLine="0"/>
        <w:jc w:val="center"/>
        <w:rPr>
          <w:sz w:val="42"/>
        </w:rPr>
      </w:pPr>
      <w:r>
        <w:rPr>
          <w:sz w:val="42"/>
        </w:rPr>
        <w:t>确保工期的具体组织保障措施见表。</w:t>
      </w:r>
    </w:p>
    <w:p>
      <w:pPr>
        <w:pStyle w:val="BodyText"/>
        <w:rPr>
          <w:sz w:val="33"/>
        </w:rPr>
      </w:pPr>
    </w:p>
    <w:p>
      <w:pPr>
        <w:spacing w:before="1" w:line="412" w:lineRule="exact"/>
        <w:ind w:left="5080" w:right="0" w:firstLine="0"/>
        <w:jc w:val="left"/>
        <w:rPr>
          <w:sz w:val="42"/>
        </w:rPr>
      </w:pPr>
      <w:r>
        <w:pict>
          <v:group id="_x0000_s1063" style="width:164.15pt;height:34pt;margin-top:2.82pt;margin-left:189pt;mso-position-horizontal-relative:page;position:absolute;z-index:251664384" coordorigin="3780,56" coordsize="3283,680">
            <v:shape id="_x0000_s1064" type="#_x0000_t75" style="width:3260;height:680;left:3780;position:absolute;top:56" stroked="f">
              <v:imagedata r:id="rId11" o:title=""/>
            </v:shape>
            <v:shape id="_x0000_s1065" type="#_x0000_t202" style="width:1604;height:317;left:4619;position:absolute;top: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生产副经理</w:t>
                    </w:r>
                  </w:p>
                </w:txbxContent>
              </v:textbox>
            </v:shape>
            <v:shape id="_x0000_s1066" type="#_x0000_t202" style="width:442;height:422;left:6621;position:absolute;top: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表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35813</wp:posOffset>
            </wp:positionV>
            <wp:extent cx="2082800" cy="431800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35813</wp:posOffset>
            </wp:positionV>
            <wp:extent cx="2070100" cy="431800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组织保障措施一览表</w:t>
      </w:r>
    </w:p>
    <w:p>
      <w:pPr>
        <w:spacing w:before="0" w:line="271" w:lineRule="exact"/>
        <w:ind w:left="4511" w:right="0" w:firstLine="0"/>
        <w:jc w:val="center"/>
        <w:rPr>
          <w:sz w:val="31"/>
        </w:rPr>
      </w:pPr>
      <w:r>
        <w:rPr>
          <w:sz w:val="31"/>
        </w:rPr>
        <w:t>安装、装饰副经理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5"/>
        </w:rPr>
      </w:pPr>
    </w:p>
    <w:p>
      <w:pPr>
        <w:spacing w:before="1"/>
        <w:ind w:left="313" w:right="0" w:firstLine="0"/>
        <w:jc w:val="left"/>
        <w:rPr>
          <w:sz w:val="31"/>
        </w:rPr>
      </w:pPr>
      <w:r>
        <w:rPr>
          <w:sz w:val="31"/>
        </w:rPr>
        <w:t>项目技术负责人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100" w:right="2200" w:bottom="280" w:left="2380" w:header="708" w:footer="708"/>
          <w:pgNumType w:start="8"/>
          <w:cols w:num="2" w:space="708" w:equalWidth="0">
            <w:col w:w="8872" w:space="40"/>
            <w:col w:w="4368" w:space="0"/>
          </w:cols>
        </w:sectPr>
      </w:pPr>
    </w:p>
    <w:p>
      <w:pPr>
        <w:pStyle w:val="BodyText"/>
        <w:spacing w:before="12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2100" w:right="2200" w:bottom="280" w:left="2380" w:header="708" w:footer="708"/>
          <w:pgNumType w:start="9"/>
          <w:cols w:space="708"/>
        </w:sectPr>
      </w:pPr>
    </w:p>
    <w:p>
      <w:pPr>
        <w:pStyle w:val="BodyText"/>
        <w:tabs>
          <w:tab w:val="left" w:pos="1310"/>
        </w:tabs>
        <w:spacing w:before="50"/>
        <w:ind w:left="464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-108966</wp:posOffset>
            </wp:positionV>
            <wp:extent cx="8077200" cy="38100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措 施</w:t>
      </w:r>
    </w:p>
    <w:p>
      <w:pPr>
        <w:spacing w:before="248" w:line="690" w:lineRule="atLeast"/>
        <w:ind w:left="1497" w:right="484" w:firstLine="0"/>
        <w:jc w:val="left"/>
        <w:rPr>
          <w:sz w:val="31"/>
        </w:rPr>
      </w:pPr>
      <w:r>
        <w:rPr>
          <w:sz w:val="31"/>
        </w:rPr>
        <w:t>计划</w:t>
      </w:r>
    </w:p>
    <w:p>
      <w:pPr>
        <w:pStyle w:val="BodyText"/>
        <w:spacing w:line="326" w:lineRule="exact"/>
        <w:ind w:left="1220"/>
      </w:pPr>
      <w:r>
        <w:t>工期管</w:t>
      </w:r>
    </w:p>
    <w:p>
      <w:pPr>
        <w:pStyle w:val="BodyText"/>
        <w:spacing w:before="50"/>
        <w:ind w:left="4586" w:right="4873"/>
        <w:jc w:val="center"/>
      </w:pPr>
      <w:r>
        <w:br w:type="column"/>
      </w:r>
      <w:r>
        <w:t>具体内容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1" w:line="273" w:lineRule="auto"/>
        <w:ind w:left="211" w:right="646" w:firstLine="324"/>
      </w:pPr>
      <w:r>
        <w:pict>
          <v:shape id="_x0000_s1067" type="#_x0000_t202" style="width:15.85pt;height:15.85pt;margin-top:46.3pt;margin-left:331.09pt;mso-position-horizontal-relative:page;position:absolute;z-index:-2516469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术</w:t>
                  </w:r>
                </w:p>
              </w:txbxContent>
            </v:textbox>
          </v:shape>
        </w:pict>
      </w:r>
      <w:r>
        <w:rPr>
          <w:spacing w:val="-281"/>
          <w:position w:val="-11"/>
          <w:sz w:val="31"/>
        </w:rPr>
        <w:t>土</w:t>
      </w:r>
      <w:r>
        <w:t>1</w:t>
      </w:r>
      <w:r>
        <w:rPr>
          <w:spacing w:val="-18"/>
        </w:rPr>
        <w:t xml:space="preserve"> 为确保</w:t>
      </w:r>
      <w:r>
        <w:rPr>
          <w:spacing w:val="-206"/>
          <w:position w:val="-14"/>
          <w:sz w:val="31"/>
        </w:rPr>
        <w:t>技</w:t>
      </w:r>
      <w:r>
        <w:rPr>
          <w:spacing w:val="-49"/>
        </w:rPr>
        <w:t>本工程进</w:t>
      </w:r>
      <w:r>
        <w:rPr>
          <w:spacing w:val="-124"/>
          <w:position w:val="-12"/>
          <w:sz w:val="31"/>
        </w:rPr>
        <w:t>工</w:t>
      </w:r>
      <w:r>
        <w:rPr>
          <w:spacing w:val="-60"/>
        </w:rPr>
        <w:t>度，我单</w:t>
      </w:r>
      <w:r>
        <w:rPr>
          <w:spacing w:val="-80"/>
          <w:position w:val="-12"/>
          <w:sz w:val="31"/>
        </w:rPr>
        <w:t>安</w:t>
      </w:r>
      <w:r>
        <w:t>位将成</w:t>
      </w:r>
      <w:r>
        <w:rPr>
          <w:spacing w:val="-352"/>
        </w:rPr>
        <w:t>立</w:t>
      </w:r>
      <w:r>
        <w:rPr>
          <w:spacing w:val="34"/>
          <w:position w:val="-12"/>
          <w:sz w:val="31"/>
        </w:rPr>
        <w:t>商</w:t>
      </w:r>
      <w:r>
        <w:rPr>
          <w:spacing w:val="-28"/>
        </w:rPr>
        <w:t>以总承</w:t>
      </w:r>
      <w:r>
        <w:rPr>
          <w:spacing w:val="-236"/>
          <w:position w:val="-12"/>
          <w:sz w:val="31"/>
        </w:rPr>
        <w:t>机</w:t>
      </w:r>
      <w:r>
        <w:t>包经理</w:t>
      </w:r>
      <w:r>
        <w:rPr>
          <w:spacing w:val="-243"/>
        </w:rPr>
        <w:t>部</w:t>
      </w:r>
      <w:r>
        <w:rPr>
          <w:spacing w:val="-75"/>
          <w:position w:val="-12"/>
          <w:sz w:val="31"/>
        </w:rPr>
        <w:t>物</w:t>
      </w:r>
      <w:r>
        <w:rPr>
          <w:spacing w:val="-4"/>
        </w:rPr>
        <w:t>和各业主</w:t>
      </w:r>
      <w:r>
        <w:rPr>
          <w:spacing w:val="-36"/>
        </w:rPr>
        <w:t>指</w:t>
      </w:r>
      <w:r>
        <w:rPr>
          <w:spacing w:val="-281"/>
          <w:position w:val="-14"/>
          <w:sz w:val="31"/>
        </w:rPr>
        <w:t>建</w:t>
      </w:r>
      <w:r>
        <w:rPr>
          <w:spacing w:val="-25"/>
        </w:rPr>
        <w:t>定专业分包商及各</w:t>
      </w:r>
      <w:r>
        <w:rPr>
          <w:spacing w:val="-124"/>
          <w:position w:val="-15"/>
          <w:sz w:val="31"/>
        </w:rPr>
        <w:t>程</w:t>
      </w:r>
      <w:r>
        <w:rPr>
          <w:spacing w:val="-60"/>
        </w:rPr>
        <w:t>劳务作业</w:t>
      </w:r>
      <w:r>
        <w:rPr>
          <w:spacing w:val="-80"/>
          <w:position w:val="-15"/>
          <w:sz w:val="31"/>
        </w:rPr>
        <w:t>全</w:t>
      </w:r>
      <w:r>
        <w:t>层组成</w:t>
      </w:r>
      <w:r>
        <w:rPr>
          <w:spacing w:val="-352"/>
        </w:rPr>
        <w:t>的</w:t>
      </w:r>
      <w:r>
        <w:rPr>
          <w:spacing w:val="34"/>
          <w:position w:val="-15"/>
          <w:sz w:val="31"/>
        </w:rPr>
        <w:t>务</w:t>
      </w:r>
      <w:r>
        <w:rPr>
          <w:spacing w:val="-28"/>
        </w:rPr>
        <w:t>项目工</w:t>
      </w:r>
      <w:r>
        <w:rPr>
          <w:spacing w:val="-236"/>
          <w:position w:val="-15"/>
          <w:sz w:val="31"/>
        </w:rPr>
        <w:t>电</w:t>
      </w:r>
      <w:r>
        <w:t>期管理</w:t>
      </w:r>
      <w:r>
        <w:rPr>
          <w:spacing w:val="-243"/>
        </w:rPr>
        <w:t>组</w:t>
      </w:r>
      <w:r>
        <w:rPr>
          <w:spacing w:val="-75"/>
          <w:position w:val="-15"/>
          <w:sz w:val="31"/>
        </w:rPr>
        <w:t>资</w:t>
      </w:r>
      <w:r>
        <w:rPr>
          <w:spacing w:val="-4"/>
        </w:rPr>
        <w:t>织机构。</w:t>
      </w:r>
    </w:p>
    <w:p>
      <w:pPr>
        <w:spacing w:after="0" w:line="273" w:lineRule="auto"/>
        <w:sectPr>
          <w:type w:val="continuous"/>
          <w:pgSz w:w="17860" w:h="25260"/>
          <w:pgMar w:top="2100" w:right="2200" w:bottom="280" w:left="2380" w:header="708" w:footer="708"/>
          <w:pgNumType w:start="10"/>
          <w:cols w:num="2" w:space="708" w:equalWidth="0">
            <w:col w:w="2301" w:space="40"/>
            <w:col w:w="10939" w:space="0"/>
          </w:cols>
        </w:sectPr>
      </w:pPr>
    </w:p>
    <w:p>
      <w:pPr>
        <w:spacing w:before="0" w:line="290" w:lineRule="exact"/>
        <w:ind w:left="1497" w:right="0" w:firstLine="0"/>
        <w:jc w:val="left"/>
        <w:rPr>
          <w:sz w:val="31"/>
        </w:rPr>
      </w:pPr>
      <w:r>
        <w:rPr>
          <w:w w:val="102"/>
          <w:sz w:val="31"/>
        </w:rPr>
        <w:t>协</w:t>
      </w:r>
    </w:p>
    <w:p>
      <w:pPr>
        <w:pStyle w:val="BodyText"/>
        <w:tabs>
          <w:tab w:val="left" w:pos="1220"/>
        </w:tabs>
        <w:spacing w:line="376" w:lineRule="exact"/>
        <w:ind w:left="554"/>
      </w:pPr>
      <w:r>
        <w:t>1</w:t>
        <w:tab/>
      </w:r>
      <w:r>
        <w:rPr>
          <w:spacing w:val="-7"/>
        </w:rPr>
        <w:t>理组织</w:t>
      </w:r>
    </w:p>
    <w:p>
      <w:pPr>
        <w:spacing w:before="0" w:line="297" w:lineRule="exact"/>
        <w:ind w:left="1497" w:right="0" w:firstLine="0"/>
        <w:jc w:val="left"/>
        <w:rPr>
          <w:sz w:val="31"/>
        </w:rPr>
      </w:pPr>
      <w:r>
        <w:rPr>
          <w:w w:val="102"/>
          <w:sz w:val="31"/>
        </w:rPr>
        <w:t>调</w:t>
      </w:r>
    </w:p>
    <w:p>
      <w:pPr>
        <w:pStyle w:val="BodyText"/>
        <w:spacing w:line="370" w:lineRule="exact"/>
        <w:ind w:left="1400"/>
      </w:pPr>
      <w:r>
        <w:t>机构</w:t>
      </w:r>
    </w:p>
    <w:p>
      <w:pPr>
        <w:spacing w:before="0" w:line="495" w:lineRule="exact"/>
        <w:ind w:left="0" w:right="646" w:firstLine="0"/>
        <w:jc w:val="right"/>
        <w:rPr>
          <w:sz w:val="36"/>
        </w:rPr>
      </w:pPr>
      <w:r>
        <w:br w:type="column"/>
      </w:r>
      <w:r>
        <w:rPr>
          <w:spacing w:val="-281"/>
          <w:position w:val="12"/>
          <w:sz w:val="31"/>
        </w:rPr>
        <w:t>工</w:t>
      </w:r>
      <w:r>
        <w:rPr>
          <w:sz w:val="36"/>
        </w:rPr>
        <w:t>2</w:t>
      </w:r>
      <w:r>
        <w:rPr>
          <w:spacing w:val="-17"/>
          <w:sz w:val="36"/>
        </w:rPr>
        <w:t xml:space="preserve"> 我单位</w:t>
      </w:r>
      <w:r>
        <w:rPr>
          <w:spacing w:val="-206"/>
          <w:position w:val="9"/>
          <w:sz w:val="31"/>
        </w:rPr>
        <w:t>设</w:t>
      </w:r>
      <w:r>
        <w:rPr>
          <w:spacing w:val="-49"/>
          <w:sz w:val="36"/>
        </w:rPr>
        <w:t>将选派具</w:t>
      </w:r>
      <w:r>
        <w:rPr>
          <w:spacing w:val="-124"/>
          <w:position w:val="11"/>
          <w:sz w:val="31"/>
        </w:rPr>
        <w:t>质</w:t>
      </w:r>
      <w:r>
        <w:rPr>
          <w:spacing w:val="-60"/>
          <w:sz w:val="36"/>
        </w:rPr>
        <w:t>有类似工</w:t>
      </w:r>
      <w:r>
        <w:rPr>
          <w:spacing w:val="-80"/>
          <w:position w:val="11"/>
          <w:sz w:val="31"/>
        </w:rPr>
        <w:t>环</w:t>
      </w:r>
      <w:r>
        <w:rPr>
          <w:sz w:val="36"/>
        </w:rPr>
        <w:t>程管理</w:t>
      </w:r>
      <w:r>
        <w:rPr>
          <w:spacing w:val="-352"/>
          <w:sz w:val="36"/>
        </w:rPr>
        <w:t>经</w:t>
      </w:r>
      <w:r>
        <w:rPr>
          <w:spacing w:val="34"/>
          <w:position w:val="11"/>
          <w:sz w:val="31"/>
        </w:rPr>
        <w:t>合</w:t>
      </w:r>
      <w:r>
        <w:rPr>
          <w:spacing w:val="-28"/>
          <w:sz w:val="36"/>
        </w:rPr>
        <w:t>验和业</w:t>
      </w:r>
      <w:r>
        <w:rPr>
          <w:spacing w:val="-236"/>
          <w:position w:val="11"/>
          <w:sz w:val="31"/>
        </w:rPr>
        <w:t>安</w:t>
      </w:r>
      <w:r>
        <w:rPr>
          <w:sz w:val="36"/>
        </w:rPr>
        <w:t>绩的项</w:t>
      </w:r>
      <w:r>
        <w:rPr>
          <w:spacing w:val="-243"/>
          <w:sz w:val="36"/>
        </w:rPr>
        <w:t>目</w:t>
      </w:r>
      <w:r>
        <w:rPr>
          <w:spacing w:val="-75"/>
          <w:position w:val="11"/>
          <w:sz w:val="31"/>
        </w:rPr>
        <w:t>设</w:t>
      </w:r>
      <w:r>
        <w:rPr>
          <w:sz w:val="36"/>
        </w:rPr>
        <w:t>经理担任</w:t>
      </w:r>
    </w:p>
    <w:p>
      <w:pPr>
        <w:pStyle w:val="BodyText"/>
        <w:spacing w:before="157"/>
        <w:ind w:right="646"/>
        <w:jc w:val="right"/>
      </w:pPr>
      <w:r>
        <w:rPr>
          <w:spacing w:val="-36"/>
        </w:rPr>
        <w:t>该</w:t>
      </w:r>
      <w:r>
        <w:rPr>
          <w:spacing w:val="-281"/>
          <w:position w:val="9"/>
          <w:sz w:val="31"/>
        </w:rPr>
        <w:t>程</w:t>
      </w:r>
      <w:r>
        <w:rPr>
          <w:spacing w:val="-28"/>
        </w:rPr>
        <w:t>工程的项</w:t>
      </w:r>
      <w:r>
        <w:rPr>
          <w:spacing w:val="-206"/>
          <w:position w:val="6"/>
          <w:sz w:val="31"/>
        </w:rPr>
        <w:t>计</w:t>
      </w:r>
      <w:r>
        <w:rPr>
          <w:spacing w:val="-49"/>
        </w:rPr>
        <w:t>目经理，</w:t>
      </w:r>
      <w:r>
        <w:rPr>
          <w:spacing w:val="-124"/>
          <w:position w:val="8"/>
          <w:sz w:val="31"/>
        </w:rPr>
        <w:t>量</w:t>
      </w:r>
      <w:r>
        <w:rPr>
          <w:spacing w:val="-60"/>
        </w:rPr>
        <w:t>同时还配</w:t>
      </w:r>
      <w:r>
        <w:rPr>
          <w:spacing w:val="-80"/>
          <w:position w:val="8"/>
          <w:sz w:val="31"/>
        </w:rPr>
        <w:t>境</w:t>
      </w:r>
      <w:r>
        <w:t>备一批</w:t>
      </w:r>
      <w:r>
        <w:rPr>
          <w:spacing w:val="-352"/>
        </w:rPr>
        <w:t>经</w:t>
      </w:r>
      <w:r>
        <w:rPr>
          <w:spacing w:val="34"/>
          <w:position w:val="8"/>
          <w:sz w:val="31"/>
        </w:rPr>
        <w:t>约</w:t>
      </w:r>
      <w:r>
        <w:rPr>
          <w:spacing w:val="-28"/>
        </w:rPr>
        <w:t>验丰富</w:t>
      </w:r>
      <w:r>
        <w:rPr>
          <w:spacing w:val="-236"/>
          <w:position w:val="8"/>
          <w:sz w:val="31"/>
        </w:rPr>
        <w:t>装</w:t>
      </w:r>
      <w:r>
        <w:t>、精力</w:t>
      </w:r>
      <w:r>
        <w:rPr>
          <w:spacing w:val="-243"/>
        </w:rPr>
        <w:t>充</w:t>
      </w:r>
      <w:r>
        <w:rPr>
          <w:spacing w:val="-75"/>
          <w:position w:val="8"/>
          <w:sz w:val="31"/>
        </w:rPr>
        <w:t>备</w:t>
      </w:r>
      <w:r>
        <w:t>沛的项目</w:t>
      </w:r>
    </w:p>
    <w:p>
      <w:pPr>
        <w:spacing w:after="0"/>
        <w:jc w:val="right"/>
        <w:sectPr>
          <w:type w:val="continuous"/>
          <w:pgSz w:w="17860" w:h="25260"/>
          <w:pgMar w:top="2100" w:right="2200" w:bottom="280" w:left="2380" w:header="708" w:footer="708"/>
          <w:pgNumType w:start="11"/>
          <w:cols w:num="2" w:space="708" w:equalWidth="0">
            <w:col w:w="2301" w:space="40"/>
            <w:col w:w="10939" w:space="0"/>
          </w:cols>
        </w:sectPr>
      </w:pPr>
    </w:p>
    <w:p>
      <w:pPr>
        <w:tabs>
          <w:tab w:val="left" w:pos="2552"/>
        </w:tabs>
        <w:spacing w:before="11"/>
        <w:ind w:left="1497" w:right="0" w:firstLine="0"/>
        <w:jc w:val="left"/>
        <w:rPr>
          <w:sz w:val="31"/>
        </w:rPr>
      </w:pPr>
      <w:r>
        <w:rPr>
          <w:position w:val="6"/>
          <w:sz w:val="31"/>
        </w:rPr>
        <w:t>管</w:t>
        <w:tab/>
      </w:r>
      <w:r>
        <w:rPr>
          <w:spacing w:val="-36"/>
          <w:sz w:val="36"/>
        </w:rPr>
        <w:t>管</w:t>
      </w:r>
      <w:r>
        <w:rPr>
          <w:spacing w:val="-281"/>
          <w:position w:val="6"/>
          <w:sz w:val="31"/>
        </w:rPr>
        <w:t>管</w:t>
      </w:r>
      <w:r>
        <w:rPr>
          <w:sz w:val="36"/>
        </w:rPr>
        <w:t>理、技</w:t>
      </w:r>
      <w:r>
        <w:rPr>
          <w:spacing w:val="-111"/>
          <w:sz w:val="36"/>
        </w:rPr>
        <w:t>术</w:t>
      </w:r>
      <w:r>
        <w:rPr>
          <w:spacing w:val="-206"/>
          <w:position w:val="3"/>
          <w:sz w:val="31"/>
        </w:rPr>
        <w:t>管</w:t>
      </w:r>
      <w:r>
        <w:rPr>
          <w:sz w:val="36"/>
        </w:rPr>
        <w:t>人员。</w:t>
      </w:r>
      <w:r>
        <w:rPr>
          <w:spacing w:val="4"/>
          <w:sz w:val="36"/>
        </w:rPr>
        <w:t xml:space="preserve"> </w:t>
      </w:r>
      <w:r>
        <w:rPr>
          <w:spacing w:val="-19"/>
          <w:position w:val="5"/>
          <w:sz w:val="31"/>
        </w:rPr>
        <w:t>管</w:t>
      </w:r>
    </w:p>
    <w:p>
      <w:pPr>
        <w:tabs>
          <w:tab w:val="left" w:pos="2365"/>
          <w:tab w:val="left" w:pos="3715"/>
          <w:tab w:val="left" w:pos="4994"/>
        </w:tabs>
        <w:spacing w:before="18"/>
        <w:ind w:left="103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管</w:t>
        <w:tab/>
        <w:t>管</w:t>
        <w:tab/>
        <w:t>管</w:t>
        <w:tab/>
        <w:t>管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100" w:right="2200" w:bottom="280" w:left="2380" w:header="708" w:footer="708"/>
          <w:pgNumType w:start="12"/>
          <w:cols w:num="2" w:space="708" w:equalWidth="0">
            <w:col w:w="5916" w:space="40"/>
            <w:col w:w="732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49"/>
        <w:ind w:left="2677" w:right="412"/>
        <w:jc w:val="center"/>
      </w:pPr>
      <w:r>
        <w:t>3 项目组织机构在投标期间确定，项目管理人员提前做好就位</w:t>
      </w:r>
    </w:p>
    <w:p>
      <w:pPr>
        <w:tabs>
          <w:tab w:val="left" w:pos="7553"/>
        </w:tabs>
        <w:spacing w:before="159"/>
        <w:ind w:left="398" w:right="0" w:firstLine="0"/>
        <w:jc w:val="center"/>
        <w:rPr>
          <w:sz w:val="31"/>
        </w:rPr>
      </w:pPr>
      <w:r>
        <w:rPr>
          <w:sz w:val="31"/>
        </w:rPr>
        <w:t>主承建施工作业队</w:t>
        <w:tab/>
        <w:t>专业工程分包商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pict>
          <v:group id="_x0000_s1068" style="width:166pt;height:34pt;margin-top:19.89pt;margin-left:378pt;mso-position-horizontal-relative:page;mso-wrap-distance-left:0;mso-wrap-distance-right:0;position:absolute;z-index:-251645952" coordorigin="7560,398" coordsize="3320,680">
            <v:shape id="_x0000_s1069" type="#_x0000_t75" style="width:3320;height:680;left:7560;position:absolute;top:397" stroked="f">
              <v:imagedata r:id="rId15" o:title=""/>
            </v:shape>
            <v:shape id="_x0000_s1070" type="#_x0000_t202" style="width:3320;height:680;left:7560;position:absolute;top:397" filled="f" stroked="f">
              <v:textbox inset="0,0,0,0">
                <w:txbxContent>
                  <w:p>
                    <w:pPr>
                      <w:spacing w:before="238"/>
                      <w:ind w:left="102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作业班组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type w:val="continuous"/>
          <w:pgSz w:w="17860" w:h="25260"/>
          <w:pgMar w:top="2100" w:right="2200" w:bottom="280" w:left="2380" w:header="708" w:footer="708"/>
          <w:pgNumType w:start="13"/>
          <w:cols w:space="708"/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tabs>
          <w:tab w:val="left" w:pos="1310"/>
          <w:tab w:val="left" w:pos="6945"/>
        </w:tabs>
        <w:spacing w:before="49"/>
        <w:ind w:left="464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-113283</wp:posOffset>
            </wp:positionV>
            <wp:extent cx="8077200" cy="130556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措 施</w:t>
        <w:tab/>
        <w:t>具体内容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343" w:lineRule="auto"/>
        <w:ind w:left="2552" w:right="646"/>
        <w:jc w:val="both"/>
      </w:pPr>
      <w:r>
        <w:t>工作，主要骨干成员参与投标过程，熟悉工程特点，在最快时间内进入角色；普通人员在投标期间着手工作移交，中标后立即就位。</w:t>
      </w:r>
    </w:p>
    <w:p>
      <w:pPr>
        <w:pStyle w:val="ListParagraph"/>
        <w:numPr>
          <w:ilvl w:val="0"/>
          <w:numId w:val="23"/>
        </w:numPr>
        <w:tabs>
          <w:tab w:val="left" w:pos="3273"/>
        </w:tabs>
        <w:spacing w:before="322" w:after="0" w:line="240" w:lineRule="auto"/>
        <w:ind w:left="3272" w:right="0" w:hanging="361"/>
        <w:jc w:val="both"/>
        <w:rPr>
          <w:sz w:val="36"/>
        </w:rPr>
      </w:pPr>
      <w:r>
        <w:rPr>
          <w:sz w:val="36"/>
        </w:rPr>
        <w:t>选择合理的分包模式。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pStyle w:val="ListParagraph"/>
        <w:numPr>
          <w:ilvl w:val="0"/>
          <w:numId w:val="23"/>
        </w:numPr>
        <w:tabs>
          <w:tab w:val="left" w:pos="3273"/>
        </w:tabs>
        <w:spacing w:before="49" w:after="0" w:line="240" w:lineRule="auto"/>
        <w:ind w:left="3272" w:right="0" w:hanging="361"/>
        <w:jc w:val="left"/>
        <w:rPr>
          <w:sz w:val="36"/>
        </w:rPr>
      </w:pPr>
      <w:r>
        <w:rPr>
          <w:sz w:val="36"/>
        </w:rPr>
        <w:t>在选择专业分包单位及劳务作业层时，根据不同的专业特点</w:t>
      </w:r>
    </w:p>
    <w:p>
      <w:pPr>
        <w:pStyle w:val="BodyText"/>
        <w:tabs>
          <w:tab w:val="left" w:pos="2552"/>
        </w:tabs>
        <w:spacing w:before="48" w:line="546" w:lineRule="exact"/>
        <w:ind w:left="1400"/>
      </w:pPr>
      <w:r>
        <w:rPr>
          <w:position w:val="15"/>
        </w:rPr>
        <w:t>分包</w:t>
        <w:tab/>
      </w:r>
      <w:r>
        <w:t>和施工要求，采取不同的合同模式，在合同中明确保障进度的具</w:t>
      </w:r>
    </w:p>
    <w:p>
      <w:pPr>
        <w:pStyle w:val="BodyText"/>
        <w:spacing w:line="330" w:lineRule="exact"/>
        <w:ind w:left="554"/>
      </w:pPr>
      <w:r>
        <w:t>2</w:t>
      </w:r>
    </w:p>
    <w:p>
      <w:pPr>
        <w:pStyle w:val="BodyText"/>
        <w:tabs>
          <w:tab w:val="left" w:pos="2552"/>
        </w:tabs>
        <w:spacing w:line="194" w:lineRule="auto"/>
        <w:ind w:left="1400"/>
      </w:pPr>
      <w:r>
        <w:rPr>
          <w:position w:val="-14"/>
        </w:rPr>
        <w:t>模式</w:t>
        <w:tab/>
      </w:r>
      <w:r>
        <w:t>体要求。</w:t>
      </w:r>
    </w:p>
    <w:p>
      <w:pPr>
        <w:pStyle w:val="ListParagraph"/>
        <w:numPr>
          <w:ilvl w:val="0"/>
          <w:numId w:val="23"/>
        </w:numPr>
        <w:tabs>
          <w:tab w:val="left" w:pos="3273"/>
        </w:tabs>
        <w:spacing w:before="366" w:after="0" w:line="343" w:lineRule="auto"/>
        <w:ind w:left="2552" w:right="646" w:firstLine="360"/>
        <w:jc w:val="left"/>
        <w:rPr>
          <w:sz w:val="36"/>
        </w:rPr>
      </w:pPr>
      <w:r>
        <w:rPr>
          <w:spacing w:val="-1"/>
          <w:sz w:val="36"/>
        </w:rPr>
        <w:t>我单位将选用素质高，技术能力强的土建及安装劳务队进行</w:t>
      </w:r>
      <w:r>
        <w:rPr>
          <w:sz w:val="36"/>
        </w:rPr>
        <w:t>施工。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 w:line="343" w:lineRule="auto"/>
        <w:ind w:left="2552" w:right="286" w:firstLine="360"/>
      </w:pPr>
      <w:r>
        <w:t>1 施工前就要和各分包单位签订施工合同，规定完工日期及不能</w:t>
      </w:r>
      <w:r>
        <w:rPr>
          <w:spacing w:val="-1"/>
        </w:rPr>
        <w:t xml:space="preserve">按期完成的惩罚措施等等。施工合同是施工和付工程款的依据， </w:t>
      </w:r>
      <w:r>
        <w:t>一定要在施工以前签订。</w:t>
      </w:r>
    </w:p>
    <w:p>
      <w:pPr>
        <w:pStyle w:val="BodyText"/>
        <w:spacing w:before="1" w:line="382" w:lineRule="exact"/>
        <w:ind w:left="1400"/>
      </w:pPr>
      <w:r>
        <w:t>合同</w:t>
      </w:r>
    </w:p>
    <w:p>
      <w:pPr>
        <w:pStyle w:val="ListParagraph"/>
        <w:numPr>
          <w:ilvl w:val="0"/>
          <w:numId w:val="20"/>
        </w:numPr>
        <w:tabs>
          <w:tab w:val="left" w:pos="2912"/>
          <w:tab w:val="left" w:pos="2913"/>
        </w:tabs>
        <w:spacing w:before="0" w:after="0" w:line="184" w:lineRule="auto"/>
        <w:ind w:left="2912" w:right="0" w:hanging="2359"/>
        <w:jc w:val="left"/>
        <w:rPr>
          <w:sz w:val="36"/>
        </w:rPr>
      </w:pPr>
      <w:r>
        <w:rPr>
          <w:sz w:val="36"/>
        </w:rPr>
        <w:t>2 在合同中添加专款专用制度以防止施工中因为资金问题而影</w:t>
      </w:r>
    </w:p>
    <w:p>
      <w:pPr>
        <w:pStyle w:val="BodyText"/>
        <w:spacing w:before="40" w:line="343" w:lineRule="auto"/>
        <w:ind w:left="2552" w:right="646" w:hanging="1152"/>
        <w:jc w:val="both"/>
      </w:pPr>
      <w:r>
        <w:t>管理 响工程的进展，充分保障劳动力、机械的充足配备，材料的及时进场。随着工程各阶段控制日期的完成，及时支付各作业队伍的劳务费用，为施工作业人员的充足准备提供保障。按工期节点设立奖罚制度，提前或按期完成给予奖励，拖期给予处罚。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50" w:line="343" w:lineRule="auto"/>
        <w:ind w:left="2552" w:right="646" w:firstLine="360"/>
        <w:jc w:val="both"/>
      </w:pPr>
      <w:r>
        <w:t>1 项目部定期召开施工生产协调会议，会议由项目经理主持， 业主指定专业分包和劳务作业队主管生产的负责人参加。主要是检查计划的执行情况，提出存在的问题，分析原因，研究对策，</w:t>
      </w:r>
    </w:p>
    <w:p>
      <w:pPr>
        <w:pStyle w:val="BodyText"/>
        <w:spacing w:before="1"/>
        <w:ind w:left="2552"/>
      </w:pPr>
      <w:r>
        <w:t>采取措施。</w:t>
      </w:r>
    </w:p>
    <w:p>
      <w:pPr>
        <w:pStyle w:val="BodyText"/>
        <w:spacing w:before="18" w:line="382" w:lineRule="exact"/>
        <w:ind w:left="1141"/>
      </w:pPr>
      <w:r>
        <w:t>专题例</w:t>
      </w:r>
    </w:p>
    <w:p>
      <w:pPr>
        <w:pStyle w:val="ListParagraph"/>
        <w:numPr>
          <w:ilvl w:val="0"/>
          <w:numId w:val="20"/>
        </w:numPr>
        <w:tabs>
          <w:tab w:val="left" w:pos="1141"/>
          <w:tab w:val="left" w:pos="1142"/>
          <w:tab w:val="left" w:pos="2912"/>
        </w:tabs>
        <w:spacing w:before="0" w:after="0" w:line="240" w:lineRule="auto"/>
        <w:ind w:left="1141" w:right="0" w:hanging="588"/>
        <w:jc w:val="left"/>
        <w:rPr>
          <w:sz w:val="36"/>
        </w:rPr>
      </w:pPr>
      <w:r>
        <w:rPr>
          <w:position w:val="-17"/>
          <w:sz w:val="36"/>
        </w:rPr>
        <w:t>会制度</w:t>
        <w:tab/>
      </w:r>
      <w:r>
        <w:rPr>
          <w:sz w:val="36"/>
        </w:rPr>
        <w:t>2 项目部随时召集并提前下达会议通知单。业主指定专业分包</w:t>
      </w:r>
    </w:p>
    <w:p>
      <w:pPr>
        <w:pStyle w:val="BodyText"/>
        <w:ind w:left="2552"/>
      </w:pPr>
      <w:r>
        <w:t>和各作业单位必须派符合资格的人参加，参加者将代表其决策者。</w:t>
      </w:r>
    </w:p>
    <w:p>
      <w:pPr>
        <w:pStyle w:val="BodyText"/>
        <w:spacing w:before="7"/>
      </w:pPr>
    </w:p>
    <w:p>
      <w:pPr>
        <w:pStyle w:val="BodyText"/>
        <w:spacing w:line="343" w:lineRule="auto"/>
        <w:ind w:left="2552" w:right="646" w:firstLine="360"/>
        <w:jc w:val="both"/>
      </w:pPr>
      <w:r>
        <w:t>3 工程进度分析。计划管理人员定期进行进度分析，掌握指标的完成情况是否影响总目标。劳动力和机械设备的投入是否满足施工进度的要求，通过分析、总结经验、暴露问题、找出原因、</w:t>
      </w:r>
    </w:p>
    <w:p>
      <w:pPr>
        <w:spacing w:after="0" w:line="343" w:lineRule="auto"/>
        <w:jc w:val="both"/>
        <w:sectPr>
          <w:pgSz w:w="17860" w:h="25260"/>
          <w:pgMar w:top="1820" w:right="2200" w:bottom="280" w:left="2380" w:header="708" w:footer="708"/>
          <w:pgNumType w:start="14"/>
          <w:cols w:space="708"/>
        </w:sectPr>
      </w:pPr>
    </w:p>
    <w:p>
      <w:pPr>
        <w:pStyle w:val="BodyText"/>
        <w:ind w:left="200"/>
        <w:rPr>
          <w:sz w:val="20"/>
        </w:rPr>
      </w:pPr>
      <w:r>
        <w:rPr>
          <w:sz w:val="20"/>
        </w:rPr>
        <w:pict>
          <v:group id="_x0000_i1071" style="width:640.65pt;height:323pt;mso-position-horizontal-relative:char;mso-position-vertical-relative:line" coordorigin="0,0" coordsize="12813,6460">
            <v:shape id="_x0000_s1072" type="#_x0000_t75" style="width:12720;height:6460;position:absolute" stroked="f">
              <v:imagedata r:id="rId17" o:title=""/>
            </v:shape>
            <v:shape id="_x0000_s1073" type="#_x0000_t202" style="width:380;height:360;left:264;position:absolute;top:2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74" type="#_x0000_t202" style="width:920;height:360;left:1110;position:absolute;top:2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措 施</w:t>
                    </w:r>
                  </w:p>
                </w:txbxContent>
              </v:textbox>
            </v:shape>
            <v:shape id="_x0000_s1075" type="#_x0000_t202" style="width:1460;height:360;left:6745;position:absolute;top:2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具体内容</w:t>
                    </w:r>
                  </w:p>
                </w:txbxContent>
              </v:textbox>
            </v:shape>
            <v:shape id="_x0000_s1076" type="#_x0000_t202" style="width:6140;height:360;left:2352;position:absolute;top:11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制定措施，确保进度计划的顺利进行。</w:t>
                    </w:r>
                  </w:p>
                </w:txbxContent>
              </v:textbox>
            </v:shape>
            <v:shape id="_x0000_s1077" type="#_x0000_t202" style="width:10460;height:2340;left:2352;position:absolute;top:2063" filled="f" stroked="f">
              <v:textbox inset="0,0,0,0">
                <w:txbxContent>
                  <w:p>
                    <w:pPr>
                      <w:spacing w:before="0" w:line="411" w:lineRule="exact"/>
                      <w:ind w:left="3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 下达施工任务指令。施工任务指令原则上由项目经理签发，</w:t>
                    </w:r>
                  </w:p>
                  <w:p>
                    <w:pPr>
                      <w:spacing w:before="2" w:line="6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主要是针对出现新情况利用签发指令的形式，取得短平快的效果， 其次是针对在穿插施工时，必须在规定的时间内完成相应的施工 任务。否则影响下道工序的施工计划。</w:t>
                    </w:r>
                  </w:p>
                </w:txbxContent>
              </v:textbox>
            </v:shape>
            <v:shape id="_x0000_s1078" type="#_x0000_t202" style="width:10460;height:1020;left:2352;position:absolute;top:500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 业主指定专业分包和各作业单位及时根据项目部的安排调整</w:t>
                    </w:r>
                  </w:p>
                  <w:p>
                    <w:pPr>
                      <w:spacing w:before="198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进度计划，在进度上有任何提前及延误应及时向项目部进行说明。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17"/>
        </w:rPr>
      </w:pPr>
    </w:p>
    <w:p>
      <w:pPr>
        <w:spacing w:before="42" w:line="429" w:lineRule="auto"/>
        <w:ind w:left="1159" w:right="6217" w:hanging="418"/>
        <w:jc w:val="left"/>
        <w:rPr>
          <w:sz w:val="42"/>
        </w:rPr>
      </w:pPr>
      <w:r>
        <w:rPr>
          <w:sz w:val="42"/>
        </w:rPr>
        <w:t>确保工期目标实现采取的管理措施工期管理方法具体见表。</w:t>
      </w:r>
    </w:p>
    <w:p>
      <w:pPr>
        <w:tabs>
          <w:tab w:val="left" w:pos="5498"/>
        </w:tabs>
        <w:spacing w:before="0" w:line="534" w:lineRule="exact"/>
        <w:ind w:left="4659" w:right="0" w:firstLine="0"/>
        <w:jc w:val="left"/>
        <w:rPr>
          <w:sz w:val="42"/>
        </w:rPr>
      </w:pPr>
      <w:r>
        <w:rPr>
          <w:sz w:val="42"/>
        </w:rPr>
        <w:t>表</w:t>
        <w:tab/>
        <w:t>工期的管理方法</w:t>
      </w:r>
    </w:p>
    <w:p>
      <w:pPr>
        <w:pStyle w:val="BodyText"/>
        <w:spacing w:before="2"/>
        <w:rPr>
          <w:sz w:val="45"/>
        </w:rPr>
      </w:pPr>
    </w:p>
    <w:p>
      <w:pPr>
        <w:pStyle w:val="BodyText"/>
        <w:tabs>
          <w:tab w:val="left" w:pos="1702"/>
          <w:tab w:val="left" w:pos="7536"/>
        </w:tabs>
        <w:ind w:left="353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-139065</wp:posOffset>
            </wp:positionV>
            <wp:extent cx="8178800" cy="7048500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方法</w:t>
        <w:tab/>
        <w:t>内容</w:t>
      </w: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820" w:right="2200" w:bottom="280" w:left="2380" w:header="708" w:footer="708"/>
          <w:pgNumType w:start="15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703"/>
      </w:pPr>
      <w:r>
        <w:rPr>
          <w:spacing w:val="-10"/>
        </w:rPr>
        <w:t>进度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19"/>
        </w:numPr>
        <w:tabs>
          <w:tab w:val="left" w:pos="1702"/>
          <w:tab w:val="left" w:pos="1703"/>
        </w:tabs>
        <w:spacing w:before="0" w:after="0" w:line="499" w:lineRule="auto"/>
        <w:ind w:left="1703" w:right="0" w:hanging="1080"/>
        <w:jc w:val="left"/>
        <w:rPr>
          <w:sz w:val="36"/>
        </w:rPr>
      </w:pPr>
      <w:r>
        <w:rPr>
          <w:spacing w:val="-10"/>
          <w:sz w:val="36"/>
        </w:rPr>
        <w:t>计划编制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703"/>
      </w:pPr>
      <w:r>
        <w:rPr>
          <w:spacing w:val="-10"/>
        </w:rPr>
        <w:t>进度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19"/>
        </w:numPr>
        <w:tabs>
          <w:tab w:val="left" w:pos="1702"/>
          <w:tab w:val="left" w:pos="1703"/>
        </w:tabs>
        <w:spacing w:before="0" w:after="0" w:line="499" w:lineRule="auto"/>
        <w:ind w:left="1703" w:right="0" w:hanging="1080"/>
        <w:jc w:val="left"/>
        <w:rPr>
          <w:sz w:val="36"/>
        </w:rPr>
      </w:pPr>
      <w:r>
        <w:rPr>
          <w:spacing w:val="-10"/>
          <w:sz w:val="36"/>
        </w:rPr>
        <w:t>计划审批</w:t>
      </w:r>
    </w:p>
    <w:p>
      <w:pPr>
        <w:pStyle w:val="BodyText"/>
        <w:spacing w:before="49" w:line="343" w:lineRule="auto"/>
        <w:ind w:left="550" w:right="543" w:firstLine="360"/>
        <w:jc w:val="both"/>
      </w:pPr>
      <w:r>
        <w:br w:type="column"/>
      </w:r>
      <w:r>
        <w:t>在施工进度的组织安排上，整个施工管理分现场施工、图纸优化设计方案等准备、招投标设备及场外加工定货三条线同时进行。</w:t>
      </w:r>
    </w:p>
    <w:p>
      <w:pPr>
        <w:pStyle w:val="BodyText"/>
        <w:spacing w:before="301" w:line="343" w:lineRule="auto"/>
        <w:ind w:left="550" w:right="543" w:firstLine="360"/>
        <w:jc w:val="both"/>
      </w:pPr>
      <w:r>
        <w:t>依据招标文件要求编排合理的总进度计划。以整个工程为对象，综合考虑各方面的情况，对施工过程做出战略性部署，确定主要施工阶段的开始时间及关键线路、工序，明确施工主攻方向。同时编制所有施工专业的分部、分项工程进度计划，在工序的安排上服从施工总进度计划的要求和规定，时间安排上留有一定余地，确保施工总目标(合同工期)的实现。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343" w:lineRule="auto"/>
        <w:ind w:left="550" w:right="543" w:firstLine="360"/>
        <w:jc w:val="both"/>
      </w:pPr>
      <w:r>
        <w:t>为了确保施工总进度计划的顺利实施，各分包单位根据分包合同和施工大纲的要求，各自提供确保工期进度的具体执行计划，并经总包的审批同意付诸实施。通过对施工队执行的审核批准，使施工总进度计划在各个专业系统领域内得到有效的分解和落实。</w:t>
      </w:r>
    </w:p>
    <w:p>
      <w:pPr>
        <w:spacing w:after="0" w:line="343" w:lineRule="auto"/>
        <w:jc w:val="both"/>
        <w:sectPr>
          <w:type w:val="continuous"/>
          <w:pgSz w:w="17860" w:h="25260"/>
          <w:pgMar w:top="2100" w:right="2200" w:bottom="280" w:left="2380" w:header="708" w:footer="708"/>
          <w:pgNumType w:start="16"/>
          <w:cols w:num="2" w:space="708" w:equalWidth="0">
            <w:col w:w="2424" w:space="40"/>
            <w:col w:w="10816" w:space="0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tabs>
          <w:tab w:val="left" w:pos="1702"/>
          <w:tab w:val="left" w:pos="7536"/>
        </w:tabs>
        <w:spacing w:before="49"/>
        <w:ind w:left="353"/>
      </w:pPr>
      <w:r>
        <w:t>序号</w:t>
        <w:tab/>
        <w:t>方法</w:t>
        <w:tab/>
        <w:t>内容</w:t>
      </w: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820" w:right="2200" w:bottom="280" w:left="2380" w:header="708" w:footer="708"/>
          <w:pgNumType w:start="17"/>
          <w:cols w:space="708"/>
        </w:sectPr>
      </w:pPr>
    </w:p>
    <w:p>
      <w:pPr>
        <w:pStyle w:val="BodyText"/>
      </w:pPr>
    </w:p>
    <w:p>
      <w:pPr>
        <w:pStyle w:val="BodyText"/>
        <w:spacing w:before="5"/>
        <w:rPr>
          <w:sz w:val="47"/>
        </w:rPr>
      </w:pPr>
    </w:p>
    <w:p>
      <w:pPr>
        <w:pStyle w:val="BodyText"/>
        <w:ind w:left="1703"/>
      </w:pPr>
      <w:r>
        <w:rPr>
          <w:spacing w:val="-10"/>
        </w:rPr>
        <w:t>分级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19"/>
        </w:numPr>
        <w:tabs>
          <w:tab w:val="left" w:pos="1702"/>
          <w:tab w:val="left" w:pos="1703"/>
        </w:tabs>
        <w:spacing w:before="0" w:after="0" w:line="499" w:lineRule="auto"/>
        <w:ind w:left="1703" w:right="0" w:hanging="1080"/>
        <w:jc w:val="left"/>
        <w:rPr>
          <w:sz w:val="36"/>
        </w:rPr>
      </w:pPr>
      <w:r>
        <w:rPr>
          <w:spacing w:val="-10"/>
          <w:sz w:val="36"/>
        </w:rPr>
        <w:t>计划控制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7"/>
        </w:rPr>
      </w:pPr>
    </w:p>
    <w:p>
      <w:pPr>
        <w:pStyle w:val="BodyText"/>
        <w:ind w:left="1703"/>
      </w:pPr>
      <w:r>
        <w:rPr>
          <w:spacing w:val="-10"/>
        </w:rPr>
        <w:t>施工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19"/>
        </w:numPr>
        <w:tabs>
          <w:tab w:val="left" w:pos="1702"/>
          <w:tab w:val="left" w:pos="1703"/>
        </w:tabs>
        <w:spacing w:before="1" w:after="0" w:line="499" w:lineRule="auto"/>
        <w:ind w:left="1703" w:right="0" w:hanging="1080"/>
        <w:jc w:val="left"/>
        <w:rPr>
          <w:sz w:val="36"/>
        </w:rPr>
      </w:pPr>
      <w:r>
        <w:rPr>
          <w:spacing w:val="-10"/>
          <w:sz w:val="36"/>
        </w:rPr>
        <w:t>进度监测</w:t>
      </w:r>
    </w:p>
    <w:p>
      <w:pPr>
        <w:pStyle w:val="BodyText"/>
        <w:spacing w:before="49" w:line="343" w:lineRule="auto"/>
        <w:ind w:left="550" w:right="321" w:firstLine="360"/>
      </w:pPr>
      <w:r>
        <w:br w:type="column"/>
      </w:r>
      <w:r>
        <w:t>在进度计划体制上，实行分级计划控制，分三级进度控制计</w:t>
      </w:r>
      <w:r>
        <w:rPr>
          <w:spacing w:val="-7"/>
        </w:rPr>
        <w:t>划编制. 工程的进度管理是一个综合的系统工程，涵盖了技术、</w:t>
      </w:r>
      <w:r>
        <w:t>资源、商务、质量检验、安全检查等多方面的因素，因此根据</w:t>
      </w:r>
      <w:r>
        <w:rPr>
          <w:spacing w:val="-14"/>
        </w:rPr>
        <w:t xml:space="preserve">总控工期、阶段工期和分项工程的工程量制定的各种派生计划， </w:t>
      </w:r>
      <w:r>
        <w:t>是进度管理的重要组成部分，按照最迟完成或最迟准备的插入时间原则，制定各类派生保障计划，做到施工有条不紊、有章可循。</w:t>
      </w:r>
    </w:p>
    <w:p>
      <w:pPr>
        <w:pStyle w:val="BodyText"/>
        <w:spacing w:before="323" w:line="345" w:lineRule="auto"/>
        <w:ind w:left="550" w:right="543" w:firstLine="360"/>
      </w:pPr>
      <w:r>
        <w:t>总包商各责任工程师每天对现场的施工情况进行检查，汇总记录，及时反映施工计划的执行情况。</w:t>
      </w:r>
    </w:p>
    <w:p>
      <w:pPr>
        <w:pStyle w:val="BodyText"/>
        <w:spacing w:before="292" w:line="343" w:lineRule="auto"/>
        <w:ind w:left="550" w:right="316" w:firstLine="360"/>
      </w:pPr>
      <w:r>
        <w:rPr>
          <w:spacing w:val="-10"/>
        </w:rPr>
        <w:t xml:space="preserve">进度监测将依照的标准包括：工作完成比例；工作持续时间； </w:t>
      </w:r>
      <w:r>
        <w:t>相应于计划的实物工程量完成比例；用它们实际完成量的累计百分比与计划的应完成量的累计百分比，进行比较。</w:t>
      </w:r>
    </w:p>
    <w:p>
      <w:pPr>
        <w:pStyle w:val="BodyText"/>
        <w:spacing w:before="304" w:line="343" w:lineRule="auto"/>
        <w:ind w:left="550" w:right="543" w:firstLine="360"/>
        <w:jc w:val="both"/>
      </w:pPr>
      <w:r>
        <w:t>要求各分包每日上报劳动力人数与机械使用情况，每周呈交进度报告，同时要求现场土建、机电和装修工程师亦跟进现场进度。</w:t>
      </w:r>
    </w:p>
    <w:p>
      <w:pPr>
        <w:pStyle w:val="BodyText"/>
        <w:spacing w:before="300" w:line="343" w:lineRule="auto"/>
        <w:ind w:left="550" w:right="321" w:firstLine="360"/>
      </w:pPr>
      <w:r>
        <w:rPr>
          <w:spacing w:val="-13"/>
        </w:rPr>
        <w:t>跟踪检查施工实际进度，专业计划工程师监督检查工程进展。</w:t>
      </w:r>
      <w:r>
        <w:t>根据对比实际进度与计划进度，采用图表比较法，得出实际与计划进度相一致、超前或拖后的情况。</w:t>
      </w:r>
    </w:p>
    <w:p>
      <w:pPr>
        <w:spacing w:after="0" w:line="343" w:lineRule="auto"/>
        <w:sectPr>
          <w:type w:val="continuous"/>
          <w:pgSz w:w="17860" w:h="25260"/>
          <w:pgMar w:top="2100" w:right="2200" w:bottom="280" w:left="2380" w:header="708" w:footer="708"/>
          <w:pgNumType w:start="18"/>
          <w:cols w:num="2" w:space="708" w:equalWidth="0">
            <w:col w:w="2424" w:space="40"/>
            <w:col w:w="10816" w:space="0"/>
          </w:cols>
        </w:sectPr>
      </w:pPr>
    </w:p>
    <w:p>
      <w:pPr>
        <w:pStyle w:val="BodyText"/>
        <w:spacing w:before="7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2100" w:right="2200" w:bottom="280" w:left="2380" w:header="708" w:footer="708"/>
          <w:pgNumType w:start="19"/>
          <w:cols w:space="708"/>
        </w:sectPr>
      </w:pPr>
    </w:p>
    <w:p>
      <w:pPr>
        <w:pStyle w:val="BodyText"/>
        <w:spacing w:before="78"/>
        <w:ind w:left="1703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1587500</wp:posOffset>
            </wp:positionH>
            <wp:positionV relativeFrom="page">
              <wp:posOffset>1168400</wp:posOffset>
            </wp:positionV>
            <wp:extent cx="8178800" cy="13284200"/>
            <wp:effectExtent l="0" t="0" r="0" b="0"/>
            <wp:wrapNone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进度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19"/>
        </w:numPr>
        <w:tabs>
          <w:tab w:val="left" w:pos="1702"/>
          <w:tab w:val="left" w:pos="1703"/>
        </w:tabs>
        <w:spacing w:before="0" w:after="0" w:line="499" w:lineRule="auto"/>
        <w:ind w:left="1703" w:right="0" w:hanging="1080"/>
        <w:jc w:val="left"/>
        <w:rPr>
          <w:sz w:val="36"/>
        </w:rPr>
      </w:pPr>
      <w:r>
        <w:rPr>
          <w:spacing w:val="-10"/>
          <w:sz w:val="36"/>
        </w:rPr>
        <w:t>计划调整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1703"/>
      </w:pPr>
      <w:r>
        <w:rPr>
          <w:spacing w:val="-10"/>
        </w:rPr>
        <w:t>计划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19"/>
        </w:numPr>
        <w:tabs>
          <w:tab w:val="left" w:pos="1702"/>
          <w:tab w:val="left" w:pos="1703"/>
        </w:tabs>
        <w:spacing w:before="0" w:after="0" w:line="499" w:lineRule="auto"/>
        <w:ind w:left="1703" w:right="0" w:hanging="1080"/>
        <w:jc w:val="left"/>
        <w:rPr>
          <w:sz w:val="36"/>
        </w:rPr>
      </w:pPr>
      <w:r>
        <w:rPr>
          <w:spacing w:val="-10"/>
          <w:sz w:val="36"/>
        </w:rPr>
        <w:t>协调管理</w:t>
      </w:r>
    </w:p>
    <w:p>
      <w:pPr>
        <w:pStyle w:val="BodyText"/>
        <w:spacing w:before="49" w:line="343" w:lineRule="auto"/>
        <w:ind w:left="550" w:right="319" w:firstLine="360"/>
      </w:pPr>
      <w:r>
        <w:br w:type="column"/>
      </w:r>
      <w:r>
        <w:t xml:space="preserve">在进度监测过程中，一旦发现实际进度与计划进度不符，即有偏差时，进度控制人员必须认真寻找产生进度偏差的原因， </w:t>
      </w:r>
      <w:r>
        <w:rPr>
          <w:spacing w:val="-9"/>
        </w:rPr>
        <w:t xml:space="preserve">分析该偏差对后续工作和对总工期的影响。及时调整施工计划， </w:t>
      </w:r>
      <w:r>
        <w:t>并采取必要的措施以确保进度目标实现。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343" w:lineRule="auto"/>
        <w:ind w:left="550" w:right="543" w:firstLine="360"/>
      </w:pPr>
      <w:r>
        <w:t>每天上午组织各施工队到现场巡查。巡查的目的是检查现场的施工进度、现场文明施工情况、安全生产情况等。</w:t>
      </w:r>
    </w:p>
    <w:p>
      <w:pPr>
        <w:pStyle w:val="BodyText"/>
        <w:spacing w:before="301" w:line="343" w:lineRule="auto"/>
        <w:ind w:left="550" w:right="543" w:firstLine="360"/>
        <w:jc w:val="both"/>
      </w:pPr>
      <w:r>
        <w:t>每周召开工程协调会。在协调会上，由各施工队汇报现场施工进度和存在的问题及下一步的工作安排。业主和总包商将各施工队在现场施工的情况与施工计划进行对比，对各施工队的</w:t>
      </w:r>
    </w:p>
    <w:p>
      <w:pPr>
        <w:spacing w:after="0" w:line="343" w:lineRule="auto"/>
        <w:jc w:val="both"/>
        <w:sectPr>
          <w:type w:val="continuous"/>
          <w:pgSz w:w="17860" w:h="25260"/>
          <w:pgMar w:top="2100" w:right="2200" w:bottom="280" w:left="2380" w:header="708" w:footer="708"/>
          <w:pgNumType w:start="20"/>
          <w:cols w:num="2" w:space="708" w:equalWidth="0">
            <w:col w:w="2424" w:space="40"/>
            <w:col w:w="10816" w:space="0"/>
          </w:cols>
        </w:sect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id="_x0000_i1079" style="width:644pt;height:469pt;mso-position-horizontal-relative:char;mso-position-vertical-relative:line" coordorigin="0,0" coordsize="12880,9380">
            <v:shape id="_x0000_s1080" type="#_x0000_t75" style="width:12880;height:9380;position:absolute" stroked="f">
              <v:imagedata r:id="rId20" o:title=""/>
            </v:shape>
            <v:shape id="_x0000_s1081" type="#_x0000_t202" style="width:740;height:360;left:233;position:absolute;top:2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82" type="#_x0000_t202" style="width:740;height:360;left:1583;position:absolute;top:2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方法</w:t>
                    </w:r>
                  </w:p>
                </w:txbxContent>
              </v:textbox>
            </v:shape>
            <v:shape id="_x0000_s1083" type="#_x0000_t202" style="width:740;height:360;left:7416;position:absolute;top:2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084" type="#_x0000_t202" style="width:5780;height:360;left:2893;position:absolute;top:11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工作进行点评，并布置下阶段工作。</w:t>
                    </w:r>
                  </w:p>
                </w:txbxContent>
              </v:textbox>
            </v:shape>
            <v:shape id="_x0000_s1085" type="#_x0000_t202" style="width:740;height:360;left:1583;position:absolute;top:21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实施</w:t>
                    </w:r>
                  </w:p>
                </w:txbxContent>
              </v:textbox>
            </v:shape>
            <v:shape id="_x0000_s1086" type="#_x0000_t202" style="width:9380;height:360;left:3254;position:absolute;top:20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每月初，总包商根据上月要求完成的单项工程控制节点目标</w:t>
                    </w:r>
                  </w:p>
                </w:txbxContent>
              </v:textbox>
            </v:shape>
            <v:shape id="_x0000_s1087" type="#_x0000_t202" style="width:200;height:360;left:503;position:absolute;top:3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</w:t>
                    </w:r>
                  </w:p>
                </w:txbxContent>
              </v:textbox>
            </v:shape>
            <v:shape id="_x0000_s1088" type="#_x0000_t202" style="width:740;height:360;left:1583;position:absolute;top:3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奖惩</w:t>
                    </w:r>
                  </w:p>
                </w:txbxContent>
              </v:textbox>
            </v:shape>
            <v:shape id="_x0000_s1089" type="#_x0000_t202" style="width:740;height:360;left:1583;position:absolute;top:4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制度</w:t>
                    </w:r>
                  </w:p>
                </w:txbxContent>
              </v:textbox>
            </v:shape>
            <v:shape id="_x0000_s1090" type="#_x0000_t202" style="width:9740;height:1678;left:2893;position:absolute;top:274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进行检查，对未按计划完成的予以处罚，以对工作不力的施工</w:t>
                    </w:r>
                  </w:p>
                  <w:p>
                    <w:pPr>
                      <w:spacing w:before="0" w:line="6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队起到惩戒的作用。若是由于施工队自身原因拖延工期而使后续单项工程施工受阻的，施工队必须承担由此而产生的损失。</w:t>
                    </w:r>
                  </w:p>
                </w:txbxContent>
              </v:textbox>
            </v:shape>
            <v:shape id="_x0000_s1091" type="#_x0000_t202" style="width:7580;height:360;left:3254;position:absolute;top:5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总承包商定期向合同管理人提供工程进度报告。</w:t>
                    </w:r>
                  </w:p>
                </w:txbxContent>
              </v:textbox>
            </v:shape>
            <v:shape id="_x0000_s1092" type="#_x0000_t202" style="width:740;height:360;left:1583;position:absolute;top:58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</w:t>
                    </w:r>
                  </w:p>
                </w:txbxContent>
              </v:textbox>
            </v:shape>
            <v:shape id="_x0000_s1093" type="#_x0000_t202" style="width:9020;height:360;left:3254;position:absolute;top:601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  <w:tab/>
                    </w:r>
                    <w:r>
                      <w:rPr>
                        <w:spacing w:val="-30"/>
                        <w:sz w:val="36"/>
                      </w:rPr>
                      <w:t xml:space="preserve">每月 </w:t>
                    </w:r>
                    <w:r>
                      <w:rPr>
                        <w:sz w:val="36"/>
                      </w:rPr>
                      <w:t>25</w:t>
                    </w:r>
                    <w:r>
                      <w:rPr>
                        <w:spacing w:val="-10"/>
                        <w:sz w:val="36"/>
                      </w:rPr>
                      <w:t xml:space="preserve"> 日向监理及业主提供当月分包工程执行情况。</w:t>
                    </w:r>
                  </w:p>
                </w:txbxContent>
              </v:textbox>
            </v:shape>
            <v:shape id="_x0000_s1094" type="#_x0000_t202" style="width:200;height:360;left:503;position:absolute;top:68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095" type="#_x0000_t202" style="width:740;height:360;left:1583;position:absolute;top:68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进度</w:t>
                    </w:r>
                  </w:p>
                </w:txbxContent>
              </v:textbox>
            </v:shape>
            <v:shape id="_x0000_s1096" type="#_x0000_t202" style="width:8300;height:360;left:3254;position:absolute;top:697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  <w:tab/>
                    </w:r>
                    <w:r>
                      <w:rPr>
                        <w:spacing w:val="-30"/>
                        <w:sz w:val="36"/>
                      </w:rPr>
                      <w:t xml:space="preserve">每月 </w:t>
                    </w:r>
                    <w:r>
                      <w:rPr>
                        <w:sz w:val="36"/>
                      </w:rPr>
                      <w:t>25</w:t>
                    </w:r>
                    <w:r>
                      <w:rPr>
                        <w:spacing w:val="-10"/>
                        <w:sz w:val="36"/>
                      </w:rPr>
                      <w:t xml:space="preserve"> 日向监理及业主提供下月施工进度计划。</w:t>
                    </w:r>
                  </w:p>
                </w:txbxContent>
              </v:textbox>
            </v:shape>
            <v:shape id="_x0000_s1097" type="#_x0000_t202" style="width:740;height:360;left:1583;position:absolute;top:77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报告</w:t>
                    </w:r>
                  </w:p>
                </w:txbxContent>
              </v:textbox>
            </v:shape>
            <v:shape id="_x0000_s1098" type="#_x0000_t202" style="width:9380;height:360;left:3254;position:absolute;top:792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  <w:tab/>
                    </w:r>
                    <w:r>
                      <w:rPr>
                        <w:spacing w:val="-30"/>
                        <w:sz w:val="36"/>
                      </w:rPr>
                      <w:t xml:space="preserve">每月 </w:t>
                    </w:r>
                    <w:r>
                      <w:rPr>
                        <w:sz w:val="36"/>
                      </w:rPr>
                      <w:t>25</w:t>
                    </w:r>
                    <w:r>
                      <w:rPr>
                        <w:spacing w:val="-10"/>
                        <w:sz w:val="36"/>
                      </w:rPr>
                      <w:t xml:space="preserve"> 日向监理及业主提供各种资源与进度配合调度状</w:t>
                    </w:r>
                  </w:p>
                </w:txbxContent>
              </v:textbox>
            </v:shape>
            <v:shape id="_x0000_s1099" type="#_x0000_t202" style="width:740;height:360;left:2893;position:absolute;top:85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况。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1"/>
          <w:numId w:val="24"/>
        </w:numPr>
        <w:tabs>
          <w:tab w:val="left" w:pos="1792"/>
          <w:tab w:val="left" w:pos="1793"/>
        </w:tabs>
        <w:spacing w:before="42" w:after="0" w:line="295" w:lineRule="auto"/>
        <w:ind w:left="320" w:right="320" w:firstLine="838"/>
        <w:jc w:val="left"/>
        <w:rPr>
          <w:sz w:val="42"/>
        </w:rPr>
      </w:pPr>
      <w:r>
        <w:rPr>
          <w:sz w:val="42"/>
        </w:rPr>
        <w:t>编制总进度计划或子进度计划时，我单位将进行多方案比较</w:t>
      </w:r>
      <w:r>
        <w:rPr>
          <w:spacing w:val="-1"/>
          <w:sz w:val="42"/>
        </w:rPr>
        <w:t>并选一个优秀、合理的方案，应体现资源的合理使用、工作面的合理</w:t>
      </w:r>
      <w:r>
        <w:rPr>
          <w:spacing w:val="-14"/>
          <w:sz w:val="42"/>
        </w:rPr>
        <w:t>安排、有利于提高建设质量、有利于文明施工和有利于合理地缩短建设工期。</w:t>
      </w:r>
    </w:p>
    <w:p>
      <w:pPr>
        <w:pStyle w:val="ListParagraph"/>
        <w:numPr>
          <w:ilvl w:val="1"/>
          <w:numId w:val="24"/>
        </w:numPr>
        <w:tabs>
          <w:tab w:val="left" w:pos="1792"/>
          <w:tab w:val="left" w:pos="1793"/>
        </w:tabs>
        <w:spacing w:before="298" w:after="0" w:line="292" w:lineRule="auto"/>
        <w:ind w:left="320" w:right="533" w:firstLine="838"/>
        <w:jc w:val="left"/>
        <w:rPr>
          <w:sz w:val="42"/>
        </w:rPr>
      </w:pPr>
      <w:r>
        <w:rPr>
          <w:spacing w:val="-1"/>
          <w:sz w:val="42"/>
        </w:rPr>
        <w:t>在编制总进度计划时使其系统化，所编制的各种计划独立但</w:t>
      </w:r>
      <w:r>
        <w:rPr>
          <w:sz w:val="42"/>
        </w:rPr>
        <w:t>又相互联系、统一，使其形成计划系统。</w:t>
      </w:r>
    </w:p>
    <w:p>
      <w:pPr>
        <w:pStyle w:val="ListParagraph"/>
        <w:numPr>
          <w:ilvl w:val="1"/>
          <w:numId w:val="24"/>
        </w:numPr>
        <w:tabs>
          <w:tab w:val="left" w:pos="1792"/>
          <w:tab w:val="left" w:pos="1793"/>
        </w:tabs>
        <w:spacing w:before="307" w:after="0" w:line="295" w:lineRule="auto"/>
        <w:ind w:left="320" w:right="320" w:firstLine="838"/>
        <w:jc w:val="left"/>
        <w:rPr>
          <w:sz w:val="42"/>
        </w:rPr>
      </w:pPr>
      <w:r>
        <w:rPr>
          <w:sz w:val="42"/>
        </w:rPr>
        <w:t>我单位将对进度实施动态控制，计划编制后，根据现场实际</w:t>
      </w:r>
      <w:r>
        <w:rPr>
          <w:spacing w:val="-10"/>
          <w:sz w:val="42"/>
        </w:rPr>
        <w:t>情况对计划进行及时的动态调整。建立以项目副经理、项目技术负责</w:t>
      </w:r>
      <w:r>
        <w:rPr>
          <w:spacing w:val="-11"/>
          <w:sz w:val="42"/>
        </w:rPr>
        <w:t xml:space="preserve">人、各专业工长、作业队长、施工班组为基础的多级计划执行体系， </w:t>
      </w:r>
      <w:r>
        <w:rPr>
          <w:spacing w:val="-1"/>
          <w:sz w:val="42"/>
        </w:rPr>
        <w:t>使施工计划的每一个节点，每一个线路，层层有人管，事事有人问。通过计划落实、检查，以制订、分析、总结的标准化工作方法，使工</w:t>
      </w:r>
      <w:r>
        <w:rPr>
          <w:sz w:val="42"/>
        </w:rPr>
        <w:t>程进度符合实际要求而不失控。</w:t>
      </w:r>
    </w:p>
    <w:p>
      <w:pPr>
        <w:pStyle w:val="ListParagraph"/>
        <w:numPr>
          <w:ilvl w:val="1"/>
          <w:numId w:val="24"/>
        </w:numPr>
        <w:tabs>
          <w:tab w:val="left" w:pos="1792"/>
          <w:tab w:val="left" w:pos="1793"/>
        </w:tabs>
        <w:spacing w:before="289" w:after="0" w:line="295" w:lineRule="auto"/>
        <w:ind w:left="320" w:right="267" w:firstLine="838"/>
        <w:jc w:val="left"/>
        <w:rPr>
          <w:sz w:val="42"/>
        </w:rPr>
      </w:pPr>
      <w:r>
        <w:rPr>
          <w:sz w:val="42"/>
        </w:rPr>
        <w:t>在选择专业分包商及劳务作业层时，根据不同的专业特点和</w:t>
      </w:r>
      <w:r>
        <w:rPr>
          <w:spacing w:val="-21"/>
          <w:sz w:val="42"/>
        </w:rPr>
        <w:t>施工要求，采取不同的合同模式，在合同中明确保证进度的具体要求。</w:t>
      </w:r>
      <w:r>
        <w:rPr>
          <w:sz w:val="42"/>
        </w:rPr>
        <w:t>我单位将选用素质高，技术能力强的各专业劳务队进行施工。</w:t>
      </w:r>
    </w:p>
    <w:p>
      <w:pPr>
        <w:spacing w:after="0" w:line="295" w:lineRule="auto"/>
        <w:jc w:val="left"/>
        <w:rPr>
          <w:sz w:val="42"/>
        </w:rPr>
        <w:sectPr>
          <w:pgSz w:w="17860" w:h="25260"/>
          <w:pgMar w:top="1820" w:right="2200" w:bottom="280" w:left="2380" w:header="708" w:footer="708"/>
          <w:pgNumType w:start="21"/>
          <w:cols w:space="708"/>
        </w:sectPr>
      </w:pPr>
    </w:p>
    <w:p>
      <w:pPr>
        <w:spacing w:before="30"/>
        <w:ind w:left="1159" w:right="0" w:firstLine="0"/>
        <w:jc w:val="left"/>
        <w:rPr>
          <w:sz w:val="42"/>
        </w:rPr>
      </w:pPr>
      <w:r>
        <w:rPr>
          <w:sz w:val="42"/>
        </w:rPr>
        <w:t>工期管理措施见表。</w:t>
      </w:r>
    </w:p>
    <w:p>
      <w:pPr>
        <w:pStyle w:val="BodyText"/>
        <w:rPr>
          <w:sz w:val="33"/>
        </w:rPr>
      </w:pPr>
    </w:p>
    <w:p>
      <w:pPr>
        <w:tabs>
          <w:tab w:val="left" w:pos="838"/>
        </w:tabs>
        <w:spacing w:before="0"/>
        <w:ind w:left="0" w:right="164" w:firstLine="0"/>
        <w:jc w:val="center"/>
        <w:rPr>
          <w:sz w:val="42"/>
        </w:rPr>
      </w:pPr>
      <w:r>
        <w:rPr>
          <w:sz w:val="42"/>
        </w:rPr>
        <w:t>表</w:t>
        <w:tab/>
        <w:t>工期管理措施一览表</w:t>
      </w:r>
    </w:p>
    <w:p>
      <w:pPr>
        <w:pStyle w:val="BodyText"/>
        <w:spacing w:before="6"/>
        <w:rPr>
          <w:sz w:val="24"/>
        </w:rPr>
      </w:pPr>
      <w:r>
        <w:pict>
          <v:group id="_x0000_s1100" style="width:636pt;height:315pt;margin-top:17.67pt;margin-left:129pt;mso-position-horizontal-relative:page;mso-wrap-distance-left:0;mso-wrap-distance-right:0;position:absolute;z-index:-251641856" coordorigin="2580,353" coordsize="12720,6300">
            <v:shape id="_x0000_s1101" type="#_x0000_t75" style="width:12720;height:6300;left:2580;position:absolute;top:353" stroked="f">
              <v:imagedata r:id="rId21" o:title=""/>
            </v:shape>
            <v:shape id="_x0000_s1102" type="#_x0000_t202" style="width:740;height:360;left:2765;position:absolute;top:6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103" type="#_x0000_t202" style="width:920;height:360;left:3903;position:absolute;top:6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措 施</w:t>
                    </w:r>
                  </w:p>
                </w:txbxContent>
              </v:textbox>
            </v:shape>
            <v:shape id="_x0000_s1104" type="#_x0000_t202" style="width:1460;height:360;left:9437;position:absolute;top:6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具体内容</w:t>
                    </w:r>
                  </w:p>
                </w:txbxContent>
              </v:textbox>
            </v:shape>
            <v:shape id="_x0000_s1105" type="#_x0000_t202" style="width:12218;height:4620;left:3035;position:absolute;top:1612" filled="f" stroked="f">
              <v:textbox inset="0,0,0,0">
                <w:txbxContent>
                  <w:p>
                    <w:pPr>
                      <w:spacing w:before="0" w:line="411" w:lineRule="exact"/>
                      <w:ind w:left="247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严格按照项目法施工管理，实行项目施工负责制，对本工程</w:t>
                    </w:r>
                  </w:p>
                  <w:p>
                    <w:pPr>
                      <w:spacing w:before="0" w:line="660" w:lineRule="atLeast"/>
                      <w:ind w:left="2116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行使计划、组织、指挥、协调、控制、监督六项基本职能，对本工程实行全方位全过程的有效管理。</w:t>
                    </w:r>
                  </w:p>
                  <w:p>
                    <w:pPr>
                      <w:spacing w:before="18" w:line="394" w:lineRule="exact"/>
                      <w:ind w:left="68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 目 法</w:t>
                    </w:r>
                  </w:p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  <w:p>
                    <w:pPr>
                      <w:tabs>
                        <w:tab w:val="left" w:pos="2476"/>
                      </w:tabs>
                      <w:spacing w:before="0" w:line="134" w:lineRule="auto"/>
                      <w:ind w:left="68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17"/>
                        <w:sz w:val="36"/>
                      </w:rPr>
                      <w:t>施工</w:t>
                      <w:tab/>
                    </w:r>
                    <w:r>
                      <w:rPr>
                        <w:sz w:val="36"/>
                      </w:rPr>
                      <w:t>2 立足于项目部地位，发挥综合协调管理的优势。本单位将立</w:t>
                    </w:r>
                  </w:p>
                  <w:p>
                    <w:pPr>
                      <w:spacing w:before="62"/>
                      <w:ind w:left="211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足于项目部的地位，以合约为控制手段，以总控计划为准绳，调</w:t>
                    </w:r>
                  </w:p>
                  <w:p>
                    <w:pPr>
                      <w:spacing w:before="3" w:line="660" w:lineRule="atLeast"/>
                      <w:ind w:left="2116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动各业主指定分包单位的积极性，发挥综合协调管理的优势，确保各项目标的实现。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pgSz w:w="17860" w:h="25260"/>
          <w:pgMar w:top="1860" w:right="2200" w:bottom="280" w:left="2380" w:header="708" w:footer="708"/>
          <w:pgNumType w:start="22"/>
          <w:cols w:space="708"/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tabs>
          <w:tab w:val="left" w:pos="1522"/>
          <w:tab w:val="left" w:pos="7057"/>
        </w:tabs>
        <w:spacing w:before="49"/>
        <w:ind w:left="385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-113283</wp:posOffset>
            </wp:positionV>
            <wp:extent cx="8077200" cy="9156700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915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措 施</w:t>
        <w:tab/>
        <w:t>具体内容</w:t>
      </w:r>
    </w:p>
    <w:p>
      <w:pPr>
        <w:pStyle w:val="BodyText"/>
        <w:spacing w:before="5"/>
        <w:rPr>
          <w:sz w:val="40"/>
        </w:rPr>
      </w:pPr>
    </w:p>
    <w:p>
      <w:pPr>
        <w:pStyle w:val="ListParagraph"/>
        <w:numPr>
          <w:ilvl w:val="2"/>
          <w:numId w:val="25"/>
        </w:numPr>
        <w:tabs>
          <w:tab w:val="left" w:pos="3493"/>
        </w:tabs>
        <w:spacing w:before="1" w:after="0" w:line="240" w:lineRule="auto"/>
        <w:ind w:left="3493" w:right="0" w:hanging="361"/>
        <w:jc w:val="left"/>
        <w:rPr>
          <w:sz w:val="36"/>
        </w:rPr>
      </w:pPr>
      <w:r>
        <w:rPr>
          <w:sz w:val="36"/>
        </w:rPr>
        <w:t>总承包依据合同总工期编制相应进度计划；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2"/>
          <w:numId w:val="25"/>
        </w:numPr>
        <w:tabs>
          <w:tab w:val="left" w:pos="3493"/>
        </w:tabs>
        <w:spacing w:before="0" w:after="0" w:line="343" w:lineRule="auto"/>
        <w:ind w:left="2772" w:right="424" w:firstLine="360"/>
        <w:jc w:val="both"/>
        <w:rPr>
          <w:sz w:val="36"/>
        </w:rPr>
      </w:pPr>
      <w:r>
        <w:rPr>
          <w:spacing w:val="-1"/>
          <w:sz w:val="36"/>
        </w:rPr>
        <w:t>空间上按一定的位置，在时间上按先后顺序，在数量上按不同的比例，合理地组织起来，在统一指挥下，有序地进行，确保</w:t>
      </w:r>
      <w:r>
        <w:rPr>
          <w:sz w:val="36"/>
        </w:rPr>
        <w:t>达到预定的目的；</w:t>
      </w: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820" w:right="2200" w:bottom="280" w:left="2380" w:header="708" w:footer="708"/>
          <w:pgNumType w:start="23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396" w:lineRule="exact"/>
        <w:ind w:left="1433"/>
      </w:pPr>
      <w:r>
        <w:t>计划编</w:t>
      </w:r>
    </w:p>
    <w:p>
      <w:pPr>
        <w:pStyle w:val="BodyText"/>
        <w:spacing w:line="331" w:lineRule="exact"/>
        <w:ind w:left="655"/>
      </w:pPr>
      <w:r>
        <w:t>2</w:t>
      </w:r>
    </w:p>
    <w:p>
      <w:pPr>
        <w:pStyle w:val="BodyText"/>
        <w:spacing w:line="396" w:lineRule="exact"/>
        <w:ind w:left="1793"/>
      </w:pPr>
      <w:r>
        <w:t>制</w:t>
      </w:r>
    </w:p>
    <w:p>
      <w:pPr>
        <w:pStyle w:val="ListParagraph"/>
        <w:numPr>
          <w:ilvl w:val="2"/>
          <w:numId w:val="25"/>
        </w:numPr>
        <w:tabs>
          <w:tab w:val="left" w:pos="940"/>
        </w:tabs>
        <w:spacing w:before="49" w:after="0" w:line="343" w:lineRule="auto"/>
        <w:ind w:left="219" w:right="425" w:firstLine="360"/>
        <w:jc w:val="left"/>
        <w:rPr>
          <w:sz w:val="36"/>
        </w:rPr>
      </w:pPr>
      <w:r>
        <w:rPr>
          <w:sz w:val="36"/>
        </w:rPr>
        <w:br w:type="column"/>
        <w:t xml:space="preserve">总进度计划由总承包依据施工承包合同，以整个工程为对 </w:t>
      </w:r>
      <w:r>
        <w:rPr>
          <w:spacing w:val="-1"/>
          <w:sz w:val="36"/>
        </w:rPr>
        <w:t>象，综合考虑各方面的情况，对施工过程作出战略性的部署，确</w:t>
      </w:r>
      <w:r>
        <w:rPr>
          <w:sz w:val="36"/>
        </w:rPr>
        <w:t>定主要施工阶段（结构、装修、机电设备安装调试、验收等）</w:t>
      </w:r>
      <w:r>
        <w:rPr>
          <w:spacing w:val="-18"/>
          <w:sz w:val="36"/>
        </w:rPr>
        <w:t>的</w:t>
      </w:r>
      <w:r>
        <w:rPr>
          <w:sz w:val="36"/>
        </w:rPr>
        <w:t>开始时间及关键线路、工序，明确施工的主攻方向；</w:t>
      </w:r>
    </w:p>
    <w:p>
      <w:pPr>
        <w:pStyle w:val="ListParagraph"/>
        <w:numPr>
          <w:ilvl w:val="2"/>
          <w:numId w:val="25"/>
        </w:numPr>
        <w:tabs>
          <w:tab w:val="left" w:pos="940"/>
        </w:tabs>
        <w:spacing w:before="304" w:after="0" w:line="343" w:lineRule="auto"/>
        <w:ind w:left="219" w:right="321" w:firstLine="360"/>
        <w:jc w:val="both"/>
        <w:rPr>
          <w:sz w:val="36"/>
        </w:rPr>
      </w:pPr>
      <w:r>
        <w:rPr>
          <w:sz w:val="36"/>
        </w:rPr>
        <w:t>分包商根据总进度计划要求，编制所施工专业的分部、分项</w:t>
      </w:r>
      <w:r>
        <w:rPr>
          <w:spacing w:val="-9"/>
          <w:sz w:val="36"/>
        </w:rPr>
        <w:t>工程进度计划，在工序的安排上服从施工总进度计划的要求和规</w:t>
      </w:r>
      <w:r>
        <w:rPr>
          <w:spacing w:val="-16"/>
          <w:sz w:val="36"/>
        </w:rPr>
        <w:t>定，时间上保障留有余地，确保施工总目标</w:t>
      </w:r>
      <w:r>
        <w:rPr>
          <w:sz w:val="36"/>
        </w:rPr>
        <w:t>（合同工期</w:t>
      </w:r>
      <w:r>
        <w:rPr>
          <w:spacing w:val="-62"/>
          <w:sz w:val="36"/>
        </w:rPr>
        <w:t>）</w:t>
      </w:r>
      <w:r>
        <w:rPr>
          <w:spacing w:val="-5"/>
          <w:sz w:val="36"/>
        </w:rPr>
        <w:t>的实现。</w:t>
      </w:r>
    </w:p>
    <w:p>
      <w:pPr>
        <w:pStyle w:val="ListParagraph"/>
        <w:numPr>
          <w:ilvl w:val="2"/>
          <w:numId w:val="25"/>
        </w:numPr>
        <w:tabs>
          <w:tab w:val="left" w:pos="940"/>
        </w:tabs>
        <w:spacing w:before="300" w:after="0" w:line="345" w:lineRule="auto"/>
        <w:ind w:left="219" w:right="784" w:firstLine="360"/>
        <w:jc w:val="left"/>
        <w:rPr>
          <w:sz w:val="36"/>
        </w:rPr>
      </w:pPr>
      <w:r>
        <w:rPr>
          <w:spacing w:val="-1"/>
          <w:sz w:val="36"/>
        </w:rPr>
        <w:t>本工程所有进度计划全部采用先进的计划编制软件进行编</w:t>
      </w:r>
      <w:r>
        <w:rPr>
          <w:sz w:val="36"/>
        </w:rPr>
        <w:t>制。</w:t>
      </w:r>
    </w:p>
    <w:p>
      <w:pPr>
        <w:pStyle w:val="ListParagraph"/>
        <w:numPr>
          <w:ilvl w:val="2"/>
          <w:numId w:val="25"/>
        </w:numPr>
        <w:tabs>
          <w:tab w:val="left" w:pos="940"/>
        </w:tabs>
        <w:spacing w:before="292" w:after="0" w:line="345" w:lineRule="auto"/>
        <w:ind w:left="219" w:right="784" w:firstLine="360"/>
        <w:jc w:val="left"/>
        <w:rPr>
          <w:sz w:val="36"/>
        </w:rPr>
      </w:pPr>
      <w:r>
        <w:rPr>
          <w:spacing w:val="-1"/>
          <w:sz w:val="36"/>
        </w:rPr>
        <w:t>编制进度计划时必须很严谨地分析和考虑工作之间的逻辑</w:t>
      </w:r>
      <w:r>
        <w:rPr>
          <w:sz w:val="36"/>
        </w:rPr>
        <w:t>关系，网络计划的关键线路清晰、明了。</w:t>
      </w:r>
    </w:p>
    <w:p>
      <w:pPr>
        <w:pStyle w:val="ListParagraph"/>
        <w:numPr>
          <w:ilvl w:val="2"/>
          <w:numId w:val="25"/>
        </w:numPr>
        <w:tabs>
          <w:tab w:val="left" w:pos="940"/>
        </w:tabs>
        <w:spacing w:before="292" w:after="0" w:line="345" w:lineRule="auto"/>
        <w:ind w:left="219" w:right="424" w:firstLine="360"/>
        <w:jc w:val="left"/>
        <w:rPr>
          <w:sz w:val="36"/>
        </w:rPr>
      </w:pPr>
      <w:r>
        <w:rPr>
          <w:spacing w:val="-1"/>
          <w:sz w:val="36"/>
        </w:rPr>
        <w:t>每周，每旬，每月编制横道图对比实际进度与计划进度的偏</w:t>
      </w:r>
      <w:r>
        <w:rPr>
          <w:sz w:val="36"/>
        </w:rPr>
        <w:t>差，并认真分析偏差产生的原因，及时调整进度计划。</w:t>
      </w:r>
    </w:p>
    <w:p>
      <w:pPr>
        <w:spacing w:after="0" w:line="345" w:lineRule="auto"/>
        <w:jc w:val="left"/>
        <w:rPr>
          <w:sz w:val="36"/>
        </w:rPr>
        <w:sectPr>
          <w:type w:val="continuous"/>
          <w:pgSz w:w="17860" w:h="25260"/>
          <w:pgMar w:top="2100" w:right="2200" w:bottom="280" w:left="2380" w:header="708" w:footer="708"/>
          <w:pgNumType w:start="24"/>
          <w:cols w:num="2" w:space="708" w:equalWidth="0">
            <w:col w:w="2514" w:space="40"/>
            <w:col w:w="10726" w:space="0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tabs>
          <w:tab w:val="left" w:pos="1522"/>
          <w:tab w:val="left" w:pos="7057"/>
        </w:tabs>
        <w:spacing w:before="49"/>
        <w:ind w:left="385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-113283</wp:posOffset>
            </wp:positionV>
            <wp:extent cx="8077200" cy="13017500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措 施</w:t>
        <w:tab/>
        <w:t>具体内容</w:t>
      </w:r>
    </w:p>
    <w:p>
      <w:pPr>
        <w:pStyle w:val="BodyText"/>
        <w:spacing w:before="5"/>
        <w:rPr>
          <w:sz w:val="40"/>
        </w:rPr>
      </w:pPr>
    </w:p>
    <w:p>
      <w:pPr>
        <w:pStyle w:val="BodyText"/>
        <w:spacing w:before="1" w:line="343" w:lineRule="auto"/>
        <w:ind w:left="2772" w:right="424" w:firstLine="360"/>
        <w:jc w:val="both"/>
      </w:pPr>
      <w:r>
        <w:t>1 利用微机推行全面计划管理，控制工程进度，建立主要形象进度控制点，运用网络计划跟踪技术和动态管理方法。做到周保旬，旬保月，坚持月平衡、周调度、工期倒排，确保总进度计划实施。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50"/>
        <w:ind w:left="2772"/>
        <w:jc w:val="both"/>
      </w:pPr>
      <w:r>
        <w:t>2 认真做好施工中的计划统筹、协助与控制。严格坚持落实每周</w:t>
      </w:r>
    </w:p>
    <w:p>
      <w:pPr>
        <w:pStyle w:val="BodyText"/>
        <w:spacing w:before="88" w:line="450" w:lineRule="exact"/>
        <w:ind w:right="425"/>
        <w:jc w:val="right"/>
      </w:pPr>
      <w:r>
        <w:rPr>
          <w:spacing w:val="19"/>
          <w:position w:val="11"/>
        </w:rPr>
        <w:t xml:space="preserve">进度控 </w:t>
      </w:r>
      <w:r>
        <w:t>工地施工协调会制度，作好每日工程进度安排，确保各项计划落</w:t>
      </w:r>
    </w:p>
    <w:p>
      <w:pPr>
        <w:pStyle w:val="BodyText"/>
        <w:spacing w:line="276" w:lineRule="exact"/>
        <w:ind w:left="655"/>
      </w:pPr>
      <w:r>
        <w:t>3</w:t>
      </w:r>
    </w:p>
    <w:p>
      <w:pPr>
        <w:pStyle w:val="BodyText"/>
        <w:tabs>
          <w:tab w:val="left" w:pos="979"/>
        </w:tabs>
        <w:spacing w:line="507" w:lineRule="exact"/>
        <w:ind w:right="425"/>
        <w:jc w:val="right"/>
      </w:pPr>
      <w:r>
        <w:rPr>
          <w:position w:val="11"/>
        </w:rPr>
        <w:t>制</w:t>
        <w:tab/>
      </w:r>
      <w:r>
        <w:t>实。编制详细的工程施工总进度计划，并采用微机管理技术，对</w:t>
      </w:r>
    </w:p>
    <w:p>
      <w:pPr>
        <w:pStyle w:val="BodyText"/>
        <w:spacing w:before="198" w:line="343" w:lineRule="auto"/>
        <w:ind w:left="2772" w:right="425"/>
        <w:jc w:val="both"/>
      </w:pPr>
      <w:r>
        <w:t>施工计划实行动态管理；建立主要的工程形象进度控制点，围绕总进度计划，编制月、周施工进度计划，做到各分部分项工程的实际进度按计划要求进行；每期根据前期完成情况和其他预测变化情况，对当期计划和后期计划、总计划进行重新调整和部署， 确保按原定或因非施工原因调整了的期限交工。</w:t>
      </w:r>
    </w:p>
    <w:p>
      <w:pPr>
        <w:pStyle w:val="BodyText"/>
        <w:spacing w:before="4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820" w:right="2200" w:bottom="280" w:left="2380" w:header="708" w:footer="708"/>
          <w:pgNumType w:start="25"/>
          <w:cols w:space="708"/>
        </w:sectPr>
      </w:pPr>
    </w:p>
    <w:p>
      <w:pPr>
        <w:pStyle w:val="BodyText"/>
        <w:spacing w:before="49" w:line="396" w:lineRule="exact"/>
        <w:ind w:left="1433"/>
      </w:pPr>
      <w:r>
        <w:t>进度考</w:t>
      </w:r>
    </w:p>
    <w:p>
      <w:pPr>
        <w:pStyle w:val="BodyText"/>
        <w:spacing w:line="331" w:lineRule="exact"/>
        <w:ind w:left="655"/>
      </w:pPr>
      <w:r>
        <w:t>4</w:t>
      </w:r>
    </w:p>
    <w:p>
      <w:pPr>
        <w:pStyle w:val="BodyText"/>
        <w:spacing w:line="396" w:lineRule="exact"/>
        <w:ind w:left="1793"/>
      </w:pPr>
      <w:r>
        <w:t>核</w:t>
      </w:r>
    </w:p>
    <w:p>
      <w:pPr>
        <w:pStyle w:val="BodyText"/>
        <w:spacing w:before="49" w:line="345" w:lineRule="auto"/>
        <w:ind w:left="219" w:right="785" w:firstLine="360"/>
      </w:pPr>
      <w:r>
        <w:br w:type="column"/>
      </w:r>
      <w:r>
        <w:t>严格按照合同条款中规定的工期对指定分包及专业分包进行考核，合同中明确的工期责任，必须履行，实行奖惩罚制度。</w:t>
      </w:r>
    </w:p>
    <w:p>
      <w:pPr>
        <w:spacing w:after="0" w:line="345" w:lineRule="auto"/>
        <w:sectPr>
          <w:type w:val="continuous"/>
          <w:pgSz w:w="17860" w:h="25260"/>
          <w:pgMar w:top="2100" w:right="2200" w:bottom="280" w:left="2380" w:header="708" w:footer="708"/>
          <w:pgNumType w:start="26"/>
          <w:cols w:num="2" w:space="708" w:equalWidth="0">
            <w:col w:w="2514" w:space="40"/>
            <w:col w:w="10726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50" w:line="345" w:lineRule="auto"/>
        <w:ind w:left="2772" w:right="317" w:firstLine="360"/>
      </w:pPr>
      <w:r>
        <w:t xml:space="preserve">1 拿出一定资金作为工期竞赛奖励基金，引入经济奖励机制， </w:t>
      </w:r>
      <w:r>
        <w:rPr>
          <w:spacing w:val="-18"/>
        </w:rPr>
        <w:t>结合质量管理情况，奖优罚劣，充分调动全体施工人员的积极性，</w:t>
      </w:r>
    </w:p>
    <w:p>
      <w:pPr>
        <w:pStyle w:val="BodyText"/>
        <w:spacing w:before="47" w:line="175" w:lineRule="auto"/>
        <w:ind w:left="1343"/>
      </w:pPr>
      <w:r>
        <w:rPr>
          <w:position w:val="-14"/>
        </w:rPr>
        <w:t xml:space="preserve">开 展 工 </w:t>
      </w:r>
      <w:r>
        <w:t>力保各项工期目标顺利实现。</w:t>
      </w:r>
    </w:p>
    <w:p>
      <w:pPr>
        <w:pStyle w:val="BodyText"/>
        <w:spacing w:line="330" w:lineRule="exact"/>
        <w:ind w:left="655"/>
      </w:pPr>
      <w:r>
        <w:t>5</w:t>
      </w:r>
    </w:p>
    <w:p>
      <w:pPr>
        <w:pStyle w:val="BodyText"/>
        <w:tabs>
          <w:tab w:val="left" w:pos="3132"/>
        </w:tabs>
        <w:spacing w:line="547" w:lineRule="exact"/>
        <w:ind w:left="1343"/>
      </w:pPr>
      <w:r>
        <w:rPr>
          <w:position w:val="15"/>
        </w:rPr>
        <w:t>期竞赛</w:t>
        <w:tab/>
      </w:r>
      <w:r>
        <w:t>2 根据本工程特点</w:t>
      </w:r>
      <w:r>
        <w:rPr>
          <w:spacing w:val="-126"/>
        </w:rPr>
        <w:t>，</w:t>
      </w:r>
      <w:r>
        <w:t>在施工期间</w:t>
      </w:r>
      <w:r>
        <w:rPr>
          <w:spacing w:val="-127"/>
        </w:rPr>
        <w:t>，</w:t>
      </w:r>
      <w:r>
        <w:t>组织进行全方位的劳动竞赛，</w:t>
      </w:r>
    </w:p>
    <w:p>
      <w:pPr>
        <w:pStyle w:val="BodyText"/>
        <w:spacing w:before="198" w:line="343" w:lineRule="auto"/>
        <w:ind w:left="2772" w:right="321"/>
      </w:pPr>
      <w:r>
        <w:rPr>
          <w:spacing w:val="-18"/>
        </w:rPr>
        <w:t xml:space="preserve">比工期、比质量、比安全、比文明施工，根据竞赛结果奖优罚劣， </w:t>
      </w:r>
      <w:r>
        <w:t>互相促进。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9" w:line="345" w:lineRule="auto"/>
        <w:ind w:left="2772" w:right="424" w:firstLine="360"/>
      </w:pPr>
      <w:r>
        <w:t>1 根据工程特点，结合现场条件，科学划分流水段，合理进行工序穿插，缩短工期。</w:t>
      </w:r>
    </w:p>
    <w:p>
      <w:pPr>
        <w:pStyle w:val="BodyText"/>
        <w:tabs>
          <w:tab w:val="left" w:pos="1342"/>
          <w:tab w:val="left" w:pos="2772"/>
          <w:tab w:val="left" w:pos="3132"/>
        </w:tabs>
        <w:spacing w:before="171" w:line="201" w:lineRule="auto"/>
        <w:ind w:left="1343" w:right="425" w:hanging="688"/>
      </w:pPr>
      <w:r>
        <w:rPr>
          <w:position w:val="-17"/>
        </w:rPr>
        <w:t>6</w:t>
        <w:tab/>
      </w:r>
      <w:r>
        <w:rPr>
          <w:position w:val="15"/>
        </w:rPr>
        <w:t>流</w:t>
      </w:r>
      <w:r>
        <w:rPr>
          <w:spacing w:val="-90"/>
          <w:position w:val="15"/>
        </w:rPr>
        <w:t xml:space="preserve"> </w:t>
      </w:r>
      <w:r>
        <w:rPr>
          <w:position w:val="15"/>
        </w:rPr>
        <w:t>水</w:t>
      </w:r>
      <w:r>
        <w:rPr>
          <w:spacing w:val="-90"/>
          <w:position w:val="15"/>
        </w:rPr>
        <w:t xml:space="preserve"> </w:t>
      </w:r>
      <w:r>
        <w:rPr>
          <w:position w:val="15"/>
        </w:rPr>
        <w:t>施</w:t>
        <w:tab/>
        <w:tab/>
      </w:r>
      <w:r>
        <w:t>2</w:t>
      </w:r>
      <w:r>
        <w:rPr>
          <w:spacing w:val="3"/>
        </w:rPr>
        <w:t xml:space="preserve"> </w:t>
      </w:r>
      <w:r>
        <w:t>将各施工阶段划分为若个施工段，组织段与段之间流水施</w:t>
      </w:r>
      <w:r>
        <w:rPr>
          <w:position w:val="15"/>
        </w:rPr>
        <w:t>工技术</w:t>
        <w:tab/>
      </w:r>
      <w:r>
        <w:t>工。在满足进度要求的情况下，配备足够的人力、机械、物资</w:t>
      </w:r>
      <w:r>
        <w:rPr>
          <w:spacing w:val="-18"/>
        </w:rPr>
        <w:t>等</w:t>
      </w:r>
    </w:p>
    <w:p>
      <w:pPr>
        <w:pStyle w:val="BodyText"/>
        <w:spacing w:before="188" w:line="343" w:lineRule="auto"/>
        <w:ind w:left="2772" w:right="425"/>
      </w:pPr>
      <w:r>
        <w:t>资源，提高计划的可实施性。在保障上道工序质量的前提下，下道工序提前插入施工。</w:t>
      </w:r>
    </w:p>
    <w:p>
      <w:pPr>
        <w:spacing w:after="0" w:line="34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https://d.book118.com/057012111132006034</w:t>
        </w:r>
      </w:hyperlink>
    </w:p>
    <w:p>
      <w:pPr>
        <w:spacing w:after="0" w:line="343" w:lineRule="auto"/>
      </w:pPr>
    </w:p>
    <w:sectPr>
      <w:type w:val="continuous"/>
      <w:pgSz w:w="17860" w:h="25260"/>
      <w:pgMar w:top="2100" w:right="2200" w:bottom="280" w:left="238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DACE2"/>
    <w:multiLevelType w:val="hybridMultilevel"/>
    <w:tmpl w:val="00000000"/>
    <w:lvl w:ilvl="0">
      <w:start w:val="7"/>
      <w:numFmt w:val="decimal"/>
      <w:lvlText w:val="%1"/>
      <w:lvlJc w:val="left"/>
      <w:pPr>
        <w:ind w:left="2307" w:hanging="882"/>
        <w:jc w:val="left"/>
      </w:pPr>
      <w:rPr>
        <w:rFonts w:ascii="新宋体" w:eastAsia="新宋体" w:hAnsi="新宋体" w:cs="新宋体" w:hint="default"/>
        <w:w w:val="100"/>
        <w:position w:val="-14"/>
        <w:sz w:val="36"/>
        <w:szCs w:val="36"/>
      </w:rPr>
    </w:lvl>
    <w:lvl w:ilvl="1">
      <w:start w:val="4"/>
      <w:numFmt w:val="decimal"/>
      <w:lvlText w:val="%2"/>
      <w:lvlJc w:val="left"/>
      <w:pPr>
        <w:ind w:left="4274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7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360"/>
      </w:pPr>
      <w:rPr>
        <w:rFonts w:hint="default"/>
      </w:rPr>
    </w:lvl>
  </w:abstractNum>
  <w:abstractNum w:abstractNumId="1">
    <w:nsid w:val="039B0D07"/>
    <w:multiLevelType w:val="hybridMultilevel"/>
    <w:tmpl w:val="00000000"/>
    <w:lvl w:ilvl="0">
      <w:start w:val="1"/>
      <w:numFmt w:val="decimal"/>
      <w:lvlText w:val="%1)"/>
      <w:lvlJc w:val="left"/>
      <w:pPr>
        <w:ind w:left="3673" w:hanging="54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41"/>
      </w:pPr>
      <w:rPr>
        <w:rFonts w:hint="default"/>
      </w:rPr>
    </w:lvl>
  </w:abstractNum>
  <w:abstractNum w:abstractNumId="2">
    <w:nsid w:val="03DD4DBF"/>
    <w:multiLevelType w:val="hybridMultilevel"/>
    <w:tmpl w:val="00000000"/>
    <w:lvl w:ilvl="0">
      <w:start w:val="4"/>
      <w:numFmt w:val="decimal"/>
      <w:lvlText w:val="%1"/>
      <w:lvlJc w:val="left"/>
      <w:pPr>
        <w:ind w:left="1947" w:hanging="882"/>
        <w:jc w:val="left"/>
      </w:pPr>
      <w:rPr>
        <w:rFonts w:ascii="新宋体" w:eastAsia="新宋体" w:hAnsi="新宋体" w:cs="新宋体" w:hint="default"/>
        <w:w w:val="100"/>
        <w:position w:val="18"/>
        <w:sz w:val="36"/>
        <w:szCs w:val="36"/>
      </w:rPr>
    </w:lvl>
    <w:lvl w:ilvl="1">
      <w:start w:val="4"/>
      <w:numFmt w:val="decimal"/>
      <w:lvlText w:val="%2"/>
      <w:lvlJc w:val="left"/>
      <w:pPr>
        <w:ind w:left="4274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7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360"/>
      </w:pPr>
      <w:rPr>
        <w:rFonts w:hint="default"/>
      </w:rPr>
    </w:lvl>
  </w:abstractNum>
  <w:abstractNum w:abstractNumId="3">
    <w:nsid w:val="0EAB1F29"/>
    <w:multiLevelType w:val="hybridMultilevel"/>
    <w:tmpl w:val="00000000"/>
    <w:lvl w:ilvl="0">
      <w:start w:val="3"/>
      <w:numFmt w:val="decimal"/>
      <w:lvlText w:val="%1"/>
      <w:lvlJc w:val="left"/>
      <w:pPr>
        <w:ind w:left="2912" w:hanging="2358"/>
        <w:jc w:val="left"/>
      </w:pPr>
      <w:rPr>
        <w:rFonts w:ascii="新宋体" w:eastAsia="新宋体" w:hAnsi="新宋体" w:cs="新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2920" w:hanging="23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23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2" w:hanging="23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3" w:hanging="23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4" w:hanging="23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23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23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7" w:hanging="2358"/>
      </w:pPr>
      <w:rPr>
        <w:rFonts w:hint="default"/>
      </w:rPr>
    </w:lvl>
  </w:abstractNum>
  <w:abstractNum w:abstractNumId="4">
    <w:nsid w:val="12D34766"/>
    <w:multiLevelType w:val="hybridMultilevel"/>
    <w:tmpl w:val="00000000"/>
    <w:lvl w:ilvl="0">
      <w:start w:val="1"/>
      <w:numFmt w:val="decimal"/>
      <w:lvlText w:val="%1"/>
      <w:lvlJc w:val="left"/>
      <w:pPr>
        <w:ind w:left="2772" w:hanging="36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2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361"/>
      </w:pPr>
      <w:rPr>
        <w:rFonts w:hint="default"/>
      </w:rPr>
    </w:lvl>
  </w:abstractNum>
  <w:abstractNum w:abstractNumId="5">
    <w:nsid w:val="1831BA51"/>
    <w:multiLevelType w:val="hybridMultilevel"/>
    <w:tmpl w:val="00000000"/>
    <w:lvl w:ilvl="0">
      <w:start w:val="1"/>
      <w:numFmt w:val="decimal"/>
      <w:lvlText w:val="%1"/>
      <w:lvlJc w:val="left"/>
      <w:pPr>
        <w:ind w:left="1703" w:hanging="108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"/>
      <w:lvlJc w:val="left"/>
      <w:pPr>
        <w:ind w:left="320" w:hanging="63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1"/>
      <w:numFmt w:val="decimal"/>
      <w:lvlText w:val="%3"/>
      <w:lvlJc w:val="left"/>
      <w:pPr>
        <w:ind w:left="3493" w:hanging="361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1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2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2" w:hanging="361"/>
      </w:pPr>
      <w:rPr>
        <w:rFonts w:hint="default"/>
      </w:rPr>
    </w:lvl>
  </w:abstractNum>
  <w:abstractNum w:abstractNumId="6">
    <w:nsid w:val="1F2B25E0"/>
    <w:multiLevelType w:val="hybridMultilevel"/>
    <w:tmpl w:val="00000000"/>
    <w:lvl w:ilvl="0">
      <w:start w:val="1"/>
      <w:numFmt w:val="decimal"/>
      <w:lvlText w:val="%1"/>
      <w:lvlJc w:val="left"/>
      <w:pPr>
        <w:ind w:left="1703" w:hanging="108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"/>
      <w:lvlJc w:val="left"/>
      <w:pPr>
        <w:ind w:left="320" w:hanging="63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1"/>
      <w:numFmt w:val="decimal"/>
      <w:lvlText w:val="%3"/>
      <w:lvlJc w:val="left"/>
      <w:pPr>
        <w:ind w:left="3493" w:hanging="361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1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2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2" w:hanging="361"/>
      </w:pPr>
      <w:rPr>
        <w:rFonts w:hint="default"/>
      </w:rPr>
    </w:lvl>
  </w:abstractNum>
  <w:abstractNum w:abstractNumId="7">
    <w:nsid w:val="20F84297"/>
    <w:multiLevelType w:val="hybridMultilevel"/>
    <w:tmpl w:val="00000000"/>
    <w:lvl w:ilvl="0">
      <w:start w:val="2"/>
      <w:numFmt w:val="decimal"/>
      <w:lvlText w:val="%1"/>
      <w:lvlJc w:val="left"/>
      <w:pPr>
        <w:ind w:left="1562" w:hanging="253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4"/>
      <w:numFmt w:val="decimal"/>
      <w:lvlText w:val="%2"/>
      <w:lvlJc w:val="left"/>
      <w:pPr>
        <w:ind w:left="2775" w:hanging="36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94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6" w:hanging="361"/>
      </w:pPr>
      <w:rPr>
        <w:rFonts w:hint="default"/>
      </w:rPr>
    </w:lvl>
  </w:abstractNum>
  <w:abstractNum w:abstractNumId="8">
    <w:nsid w:val="2349E8BB"/>
    <w:multiLevelType w:val="hybridMultilevel"/>
    <w:tmpl w:val="00000000"/>
    <w:lvl w:ilvl="0">
      <w:start w:val="1"/>
      <w:numFmt w:val="decimal"/>
      <w:lvlText w:val="%1"/>
      <w:lvlJc w:val="left"/>
      <w:pPr>
        <w:ind w:left="3496" w:hanging="36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4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361"/>
      </w:pPr>
      <w:rPr>
        <w:rFonts w:hint="default"/>
      </w:rPr>
    </w:lvl>
  </w:abstractNum>
  <w:abstractNum w:abstractNumId="9">
    <w:nsid w:val="290B1329"/>
    <w:multiLevelType w:val="hybridMultilevel"/>
    <w:tmpl w:val="00000000"/>
    <w:lvl w:ilvl="0">
      <w:start w:val="1"/>
      <w:numFmt w:val="decimal"/>
      <w:lvlText w:val="%1"/>
      <w:lvlJc w:val="left"/>
      <w:pPr>
        <w:ind w:left="3554" w:hanging="37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1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5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5" w:hanging="371"/>
      </w:pPr>
      <w:rPr>
        <w:rFonts w:hint="default"/>
      </w:rPr>
    </w:lvl>
  </w:abstractNum>
  <w:abstractNum w:abstractNumId="10">
    <w:nsid w:val="2BAC1A5E"/>
    <w:multiLevelType w:val="hybridMultilevel"/>
    <w:tmpl w:val="00000000"/>
    <w:lvl w:ilvl="0">
      <w:start w:val="1"/>
      <w:numFmt w:val="decimal"/>
      <w:lvlText w:val="%1"/>
      <w:lvlJc w:val="left"/>
      <w:pPr>
        <w:ind w:left="3554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5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5" w:hanging="360"/>
      </w:pPr>
      <w:rPr>
        <w:rFonts w:hint="default"/>
      </w:rPr>
    </w:lvl>
  </w:abstractNum>
  <w:abstractNum w:abstractNumId="11">
    <w:nsid w:val="2C814BB3"/>
    <w:multiLevelType w:val="hybridMultilevel"/>
    <w:tmpl w:val="00000000"/>
    <w:lvl w:ilvl="0">
      <w:start w:val="1"/>
      <w:numFmt w:val="decimal"/>
      <w:lvlText w:val="%1"/>
      <w:lvlJc w:val="left"/>
      <w:pPr>
        <w:ind w:left="258" w:hanging="36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"/>
      <w:lvlJc w:val="left"/>
      <w:pPr>
        <w:ind w:left="2743" w:hanging="361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4"/>
      <w:numFmt w:val="decimal"/>
      <w:lvlText w:val="%3"/>
      <w:lvlJc w:val="left"/>
      <w:pPr>
        <w:ind w:left="1159" w:hanging="630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74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4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9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4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98" w:hanging="630"/>
      </w:pPr>
      <w:rPr>
        <w:rFonts w:hint="default"/>
      </w:rPr>
    </w:lvl>
  </w:abstractNum>
  <w:abstractNum w:abstractNumId="12">
    <w:nsid w:val="2F3E85DB"/>
    <w:multiLevelType w:val="hybridMultilevel"/>
    <w:tmpl w:val="00000000"/>
    <w:lvl w:ilvl="0">
      <w:start w:val="1"/>
      <w:numFmt w:val="decimal"/>
      <w:lvlText w:val="%1"/>
      <w:lvlJc w:val="left"/>
      <w:pPr>
        <w:ind w:left="1703" w:hanging="108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"/>
      <w:lvlJc w:val="left"/>
      <w:pPr>
        <w:ind w:left="320" w:hanging="634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1"/>
      <w:numFmt w:val="decimal"/>
      <w:lvlText w:val="%3"/>
      <w:lvlJc w:val="left"/>
      <w:pPr>
        <w:ind w:left="3493" w:hanging="361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1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2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2" w:hanging="361"/>
      </w:pPr>
      <w:rPr>
        <w:rFonts w:hint="default"/>
      </w:rPr>
    </w:lvl>
  </w:abstractNum>
  <w:abstractNum w:abstractNumId="13">
    <w:nsid w:val="30AC9B70"/>
    <w:multiLevelType w:val="hybridMultilevel"/>
    <w:tmpl w:val="00000000"/>
    <w:lvl w:ilvl="0">
      <w:start w:val="1"/>
      <w:numFmt w:val="decimal"/>
      <w:lvlText w:val="%1"/>
      <w:lvlJc w:val="left"/>
      <w:pPr>
        <w:ind w:left="2225" w:hanging="882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20" w:hanging="8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8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0" w:hanging="8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0" w:hanging="8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0" w:hanging="8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1" w:hanging="8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22" w:hanging="8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23" w:hanging="882"/>
      </w:pPr>
      <w:rPr>
        <w:rFonts w:hint="default"/>
      </w:rPr>
    </w:lvl>
  </w:abstractNum>
  <w:abstractNum w:abstractNumId="14">
    <w:nsid w:val="4027381F"/>
    <w:multiLevelType w:val="hybridMultilevel"/>
    <w:tmpl w:val="00000000"/>
    <w:lvl w:ilvl="0">
      <w:start w:val="2"/>
      <w:numFmt w:val="decimal"/>
      <w:lvlText w:val="%1"/>
      <w:lvlJc w:val="left"/>
      <w:pPr>
        <w:ind w:left="1292" w:hanging="738"/>
        <w:jc w:val="left"/>
      </w:pPr>
      <w:rPr>
        <w:rFonts w:ascii="新宋体" w:eastAsia="新宋体" w:hAnsi="新宋体" w:cs="新宋体" w:hint="default"/>
        <w:w w:val="100"/>
        <w:position w:val="15"/>
        <w:sz w:val="36"/>
        <w:szCs w:val="36"/>
      </w:rPr>
    </w:lvl>
    <w:lvl w:ilvl="1">
      <w:start w:val="0"/>
      <w:numFmt w:val="bullet"/>
      <w:lvlText w:val="•"/>
      <w:lvlJc w:val="left"/>
      <w:pPr>
        <w:ind w:left="2497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738"/>
      </w:pPr>
      <w:rPr>
        <w:rFonts w:hint="default"/>
      </w:rPr>
    </w:lvl>
  </w:abstractNum>
  <w:abstractNum w:abstractNumId="15">
    <w:nsid w:val="5221C4E7"/>
    <w:multiLevelType w:val="hybridMultilevel"/>
    <w:tmpl w:val="00000000"/>
    <w:lvl w:ilvl="0">
      <w:start w:val="1"/>
      <w:numFmt w:val="decimal"/>
      <w:lvlText w:val="%1"/>
      <w:lvlJc w:val="left"/>
      <w:pPr>
        <w:ind w:left="258" w:hanging="36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1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6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8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93" w:hanging="361"/>
      </w:pPr>
      <w:rPr>
        <w:rFonts w:hint="default"/>
      </w:rPr>
    </w:lvl>
  </w:abstractNum>
  <w:abstractNum w:abstractNumId="16">
    <w:nsid w:val="523D2AC2"/>
    <w:multiLevelType w:val="hybridMultilevel"/>
    <w:tmpl w:val="00000000"/>
    <w:lvl w:ilvl="0">
      <w:start w:val="2"/>
      <w:numFmt w:val="decimal"/>
      <w:lvlText w:val="%1"/>
      <w:lvlJc w:val="left"/>
      <w:pPr>
        <w:ind w:left="3554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5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5" w:hanging="360"/>
      </w:pPr>
      <w:rPr>
        <w:rFonts w:hint="default"/>
      </w:rPr>
    </w:lvl>
  </w:abstractNum>
  <w:abstractNum w:abstractNumId="17">
    <w:nsid w:val="52C00835"/>
    <w:multiLevelType w:val="hybridMultilevel"/>
    <w:tmpl w:val="00000000"/>
    <w:lvl w:ilvl="0">
      <w:start w:val="1"/>
      <w:numFmt w:val="decimal"/>
      <w:lvlText w:val="%1"/>
      <w:lvlJc w:val="left"/>
      <w:pPr>
        <w:ind w:left="2772" w:hanging="36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2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361"/>
      </w:pPr>
      <w:rPr>
        <w:rFonts w:hint="default"/>
      </w:rPr>
    </w:lvl>
  </w:abstractNum>
  <w:abstractNum w:abstractNumId="18">
    <w:nsid w:val="53CB8156"/>
    <w:multiLevelType w:val="hybridMultilevel"/>
    <w:tmpl w:val="00000000"/>
    <w:lvl w:ilvl="0">
      <w:start w:val="1"/>
      <w:numFmt w:val="decimal"/>
      <w:lvlText w:val="%1"/>
      <w:lvlJc w:val="left"/>
      <w:pPr>
        <w:ind w:left="306" w:hanging="360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7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65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12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5" w:hanging="360"/>
      </w:pPr>
      <w:rPr>
        <w:rFonts w:hint="default"/>
      </w:rPr>
    </w:lvl>
  </w:abstractNum>
  <w:abstractNum w:abstractNumId="19">
    <w:nsid w:val="5CFF02B1"/>
    <w:multiLevelType w:val="hybridMultilevel"/>
    <w:tmpl w:val="00000000"/>
    <w:lvl w:ilvl="0">
      <w:start w:val="2"/>
      <w:numFmt w:val="decimal"/>
      <w:lvlText w:val="%1）"/>
      <w:lvlJc w:val="left"/>
      <w:pPr>
        <w:ind w:left="1998" w:hanging="839"/>
        <w:jc w:val="left"/>
      </w:pPr>
      <w:rPr>
        <w:rFonts w:ascii="新宋体" w:eastAsia="新宋体" w:hAnsi="新宋体" w:cs="新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27" w:hanging="8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5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3" w:hanging="839"/>
      </w:pPr>
      <w:rPr>
        <w:rFonts w:hint="default"/>
      </w:rPr>
    </w:lvl>
  </w:abstractNum>
  <w:abstractNum w:abstractNumId="20">
    <w:nsid w:val="6218FA65"/>
    <w:multiLevelType w:val="hybridMultilevel"/>
    <w:tmpl w:val="00000000"/>
    <w:lvl w:ilvl="0">
      <w:start w:val="1"/>
      <w:numFmt w:val="decimal"/>
      <w:lvlText w:val="%1"/>
      <w:lvlJc w:val="left"/>
      <w:pPr>
        <w:ind w:left="1789" w:hanging="630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2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630"/>
      </w:pPr>
      <w:rPr>
        <w:rFonts w:hint="default"/>
      </w:rPr>
    </w:lvl>
  </w:abstractNum>
  <w:abstractNum w:abstractNumId="21">
    <w:nsid w:val="69280E96"/>
    <w:multiLevelType w:val="hybridMultilevel"/>
    <w:tmpl w:val="00000000"/>
    <w:lvl w:ilvl="0">
      <w:start w:val="1"/>
      <w:numFmt w:val="decimal"/>
      <w:lvlText w:val="%1"/>
      <w:lvlJc w:val="left"/>
      <w:pPr>
        <w:ind w:left="3272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7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360"/>
      </w:pPr>
      <w:rPr>
        <w:rFonts w:hint="default"/>
      </w:rPr>
    </w:lvl>
  </w:abstractNum>
  <w:abstractNum w:abstractNumId="22">
    <w:nsid w:val="6FD877CF"/>
    <w:multiLevelType w:val="hybridMultilevel"/>
    <w:tmpl w:val="00000000"/>
    <w:lvl w:ilvl="0">
      <w:start w:val="1"/>
      <w:numFmt w:val="decimal"/>
      <w:lvlText w:val="%1"/>
      <w:lvlJc w:val="left"/>
      <w:pPr>
        <w:ind w:left="3272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7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360"/>
      </w:pPr>
      <w:rPr>
        <w:rFonts w:hint="default"/>
      </w:rPr>
    </w:lvl>
  </w:abstractNum>
  <w:abstractNum w:abstractNumId="23">
    <w:nsid w:val="7BA482D4"/>
    <w:multiLevelType w:val="hybridMultilevel"/>
    <w:tmpl w:val="00000000"/>
    <w:lvl w:ilvl="0">
      <w:start w:val="2"/>
      <w:numFmt w:val="decimal"/>
      <w:lvlText w:val="%1"/>
      <w:lvlJc w:val="left"/>
      <w:pPr>
        <w:ind w:left="3554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5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5" w:hanging="360"/>
      </w:pPr>
      <w:rPr>
        <w:rFonts w:hint="default"/>
      </w:rPr>
    </w:lvl>
  </w:abstractNum>
  <w:abstractNum w:abstractNumId="24">
    <w:nsid w:val="7E9C43BE"/>
    <w:multiLevelType w:val="hybridMultilevel"/>
    <w:tmpl w:val="00000000"/>
    <w:lvl w:ilvl="0">
      <w:start w:val="1"/>
      <w:numFmt w:val="decimal"/>
      <w:lvlText w:val="%1"/>
      <w:lvlJc w:val="left"/>
      <w:pPr>
        <w:ind w:left="306" w:hanging="36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7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65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12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5" w:hanging="360"/>
      </w:pPr>
      <w:rPr>
        <w:rFonts w:hint="default"/>
      </w:rPr>
    </w:lvl>
  </w:abstractNum>
  <w:num w:numId="1">
    <w:abstractNumId w:val="16"/>
  </w:num>
  <w:num w:numId="2">
    <w:abstractNumId w:val="4"/>
  </w:num>
  <w:num w:numId="3">
    <w:abstractNumId w:val="7"/>
  </w:num>
  <w:num w:numId="4">
    <w:abstractNumId w:val="8"/>
  </w:num>
  <w:num w:numId="5">
    <w:abstractNumId w:val="23"/>
  </w:num>
  <w:num w:numId="6">
    <w:abstractNumId w:val="0"/>
  </w:num>
  <w:num w:numId="7">
    <w:abstractNumId w:val="10"/>
  </w:num>
  <w:num w:numId="8">
    <w:abstractNumId w:val="2"/>
  </w:num>
  <w:num w:numId="9">
    <w:abstractNumId w:val="9"/>
  </w:num>
  <w:num w:numId="10">
    <w:abstractNumId w:val="18"/>
  </w:num>
  <w:num w:numId="11">
    <w:abstractNumId w:val="24"/>
  </w:num>
  <w:num w:numId="12">
    <w:abstractNumId w:val="13"/>
  </w:num>
  <w:num w:numId="13">
    <w:abstractNumId w:val="20"/>
  </w:num>
  <w:num w:numId="14">
    <w:abstractNumId w:val="19"/>
  </w:num>
  <w:num w:numId="15">
    <w:abstractNumId w:val="11"/>
  </w:num>
  <w:num w:numId="16">
    <w:abstractNumId w:val="15"/>
  </w:num>
  <w:num w:numId="17">
    <w:abstractNumId w:val="17"/>
  </w:num>
  <w:num w:numId="18">
    <w:abstractNumId w:val="1"/>
  </w:num>
  <w:num w:numId="19">
    <w:abstractNumId w:val="5"/>
  </w:num>
  <w:num w:numId="20">
    <w:abstractNumId w:val="3"/>
  </w:num>
  <w:num w:numId="21">
    <w:abstractNumId w:val="21"/>
  </w:num>
  <w:num w:numId="22">
    <w:abstractNumId w:val="14"/>
  </w:num>
  <w:num w:numId="23">
    <w:abstractNumId w:val="22"/>
  </w:num>
  <w:num w:numId="24">
    <w:abstractNumId w:val="6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24"/>
      <w:ind w:right="182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4274" w:firstLine="360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057012111132006034" TargetMode="Externa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2024-01-10T21:13:44Z</dcterms:created>
  <dcterms:modified xsi:type="dcterms:W3CDTF">2024-01-10T21:13:44Z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LastSaved">
    <vt:filetime>2024-01-10T00:00:00Z</vt:filetime>
  </property>
</Properties>
</file>