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毛绒玩具项目规划设计方案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4" w:history="1">
        <w:r>
          <w:rPr>
            <w:rFonts w:ascii="仿宋" w:eastAsia="仿宋" w:hAnsi="仿宋" w:cs="仿宋" w:hint="eastAsia"/>
            <w:lang w:eastAsia="zh-CN"/>
          </w:rPr>
          <w:t>序言</w:t>
        </w:r>
        <w:r>
          <w:tab/>
        </w:r>
        <w:r>
          <w:fldChar w:fldCharType="begin"/>
        </w:r>
        <w:r>
          <w:instrText xml:space="preserve"> PAGEREF _Toc28324 \h </w:instrText>
        </w:r>
        <w:r>
          <w:fldChar w:fldCharType="separate"/>
        </w:r>
        <w:r>
          <w:t>3</w:t>
        </w:r>
        <w:r>
          <w:fldChar w:fldCharType="end"/>
        </w:r>
      </w:hyperlink>
    </w:p>
    <w:p>
      <w:pPr>
        <w:pStyle w:val="TOC1"/>
        <w:tabs>
          <w:tab w:val="right" w:leader="dot" w:pos="8306"/>
        </w:tabs>
      </w:pPr>
      <w:hyperlink w:anchor="_Toc24123" w:history="1">
        <w:r>
          <w:rPr>
            <w:rFonts w:ascii="仿宋" w:eastAsia="仿宋" w:hAnsi="仿宋" w:cs="仿宋" w:hint="eastAsia"/>
            <w:lang w:eastAsia="zh-CN"/>
          </w:rPr>
          <w:t>一、毛绒玩具项目建设单位说明</w:t>
        </w:r>
        <w:r>
          <w:tab/>
        </w:r>
        <w:r>
          <w:fldChar w:fldCharType="begin"/>
        </w:r>
        <w:r>
          <w:instrText xml:space="preserve"> PAGEREF _Toc24123 \h </w:instrText>
        </w:r>
        <w:r>
          <w:fldChar w:fldCharType="separate"/>
        </w:r>
        <w:r>
          <w:t>3</w:t>
        </w:r>
        <w:r>
          <w:fldChar w:fldCharType="end"/>
        </w:r>
      </w:hyperlink>
    </w:p>
    <w:p>
      <w:pPr>
        <w:pStyle w:val="TOC2"/>
        <w:tabs>
          <w:tab w:val="right" w:leader="dot" w:pos="8306"/>
        </w:tabs>
      </w:pPr>
      <w:hyperlink w:anchor="_Toc12913" w:history="1">
        <w:r>
          <w:rPr>
            <w:rFonts w:ascii="仿宋" w:eastAsia="仿宋" w:hAnsi="仿宋" w:cs="仿宋" w:hint="eastAsia"/>
            <w:lang w:eastAsia="zh-CN"/>
          </w:rPr>
          <w:t>(一)、毛绒玩具项目承办单位基本情况</w:t>
        </w:r>
        <w:r>
          <w:tab/>
        </w:r>
        <w:r>
          <w:fldChar w:fldCharType="begin"/>
        </w:r>
        <w:r>
          <w:instrText xml:space="preserve"> PAGEREF _Toc12913 \h </w:instrText>
        </w:r>
        <w:r>
          <w:fldChar w:fldCharType="separate"/>
        </w:r>
        <w:r>
          <w:t>3</w:t>
        </w:r>
        <w:r>
          <w:fldChar w:fldCharType="end"/>
        </w:r>
      </w:hyperlink>
    </w:p>
    <w:p>
      <w:pPr>
        <w:pStyle w:val="TOC2"/>
        <w:tabs>
          <w:tab w:val="right" w:leader="dot" w:pos="8306"/>
        </w:tabs>
      </w:pPr>
      <w:hyperlink w:anchor="_Toc17608" w:history="1">
        <w:r>
          <w:rPr>
            <w:rFonts w:ascii="仿宋" w:eastAsia="仿宋" w:hAnsi="仿宋" w:cs="仿宋" w:hint="eastAsia"/>
            <w:lang w:eastAsia="zh-CN"/>
          </w:rPr>
          <w:t>(二)、公司经济效益分析</w:t>
        </w:r>
        <w:r>
          <w:tab/>
        </w:r>
        <w:r>
          <w:fldChar w:fldCharType="begin"/>
        </w:r>
        <w:r>
          <w:instrText xml:space="preserve"> PAGEREF _Toc17608 \h </w:instrText>
        </w:r>
        <w:r>
          <w:fldChar w:fldCharType="separate"/>
        </w:r>
        <w:r>
          <w:t>4</w:t>
        </w:r>
        <w:r>
          <w:fldChar w:fldCharType="end"/>
        </w:r>
      </w:hyperlink>
    </w:p>
    <w:p>
      <w:pPr>
        <w:pStyle w:val="TOC1"/>
        <w:tabs>
          <w:tab w:val="right" w:leader="dot" w:pos="8306"/>
        </w:tabs>
      </w:pPr>
      <w:hyperlink w:anchor="_Toc14603" w:history="1">
        <w:r>
          <w:rPr>
            <w:rFonts w:ascii="仿宋" w:eastAsia="仿宋" w:hAnsi="仿宋" w:cs="仿宋" w:hint="eastAsia"/>
            <w:lang w:eastAsia="zh-CN"/>
          </w:rPr>
          <w:t>二、产品规划分析</w:t>
        </w:r>
        <w:r>
          <w:tab/>
        </w:r>
        <w:r>
          <w:fldChar w:fldCharType="begin"/>
        </w:r>
        <w:r>
          <w:instrText xml:space="preserve"> PAGEREF _Toc14603 \h </w:instrText>
        </w:r>
        <w:r>
          <w:fldChar w:fldCharType="separate"/>
        </w:r>
        <w:r>
          <w:t>5</w:t>
        </w:r>
        <w:r>
          <w:fldChar w:fldCharType="end"/>
        </w:r>
      </w:hyperlink>
    </w:p>
    <w:p>
      <w:pPr>
        <w:pStyle w:val="TOC2"/>
        <w:tabs>
          <w:tab w:val="right" w:leader="dot" w:pos="8306"/>
        </w:tabs>
      </w:pPr>
      <w:hyperlink w:anchor="_Toc4572" w:history="1">
        <w:r>
          <w:rPr>
            <w:rFonts w:ascii="仿宋" w:eastAsia="仿宋" w:hAnsi="仿宋" w:cs="仿宋" w:hint="eastAsia"/>
            <w:lang w:eastAsia="zh-CN"/>
          </w:rPr>
          <w:t>(一)、产品规划</w:t>
        </w:r>
        <w:r>
          <w:tab/>
        </w:r>
        <w:r>
          <w:fldChar w:fldCharType="begin"/>
        </w:r>
        <w:r>
          <w:instrText xml:space="preserve"> PAGEREF _Toc4572 \h </w:instrText>
        </w:r>
        <w:r>
          <w:fldChar w:fldCharType="separate"/>
        </w:r>
        <w:r>
          <w:t>5</w:t>
        </w:r>
        <w:r>
          <w:fldChar w:fldCharType="end"/>
        </w:r>
      </w:hyperlink>
    </w:p>
    <w:p>
      <w:pPr>
        <w:pStyle w:val="TOC2"/>
        <w:tabs>
          <w:tab w:val="right" w:leader="dot" w:pos="8306"/>
        </w:tabs>
      </w:pPr>
      <w:hyperlink w:anchor="_Toc75" w:history="1">
        <w:r>
          <w:rPr>
            <w:rFonts w:ascii="仿宋" w:eastAsia="仿宋" w:hAnsi="仿宋" w:cs="仿宋" w:hint="eastAsia"/>
            <w:lang w:eastAsia="zh-CN"/>
          </w:rPr>
          <w:t>(二)、建设规模</w:t>
        </w:r>
        <w:r>
          <w:tab/>
        </w:r>
        <w:r>
          <w:fldChar w:fldCharType="begin"/>
        </w:r>
        <w:r>
          <w:instrText xml:space="preserve"> PAGEREF _Toc75 \h </w:instrText>
        </w:r>
        <w:r>
          <w:fldChar w:fldCharType="separate"/>
        </w:r>
        <w:r>
          <w:t>5</w:t>
        </w:r>
        <w:r>
          <w:fldChar w:fldCharType="end"/>
        </w:r>
      </w:hyperlink>
    </w:p>
    <w:p>
      <w:pPr>
        <w:pStyle w:val="TOC1"/>
        <w:tabs>
          <w:tab w:val="right" w:leader="dot" w:pos="8306"/>
        </w:tabs>
      </w:pPr>
      <w:hyperlink w:anchor="_Toc15694" w:history="1">
        <w:r>
          <w:rPr>
            <w:rFonts w:ascii="仿宋" w:eastAsia="仿宋" w:hAnsi="仿宋" w:cs="仿宋" w:hint="eastAsia"/>
            <w:lang w:eastAsia="zh-CN"/>
          </w:rPr>
          <w:t>三、毛绒玩具项目危机管理</w:t>
        </w:r>
        <w:r>
          <w:tab/>
        </w:r>
        <w:r>
          <w:fldChar w:fldCharType="begin"/>
        </w:r>
        <w:r>
          <w:instrText xml:space="preserve"> PAGEREF _Toc15694 \h </w:instrText>
        </w:r>
        <w:r>
          <w:fldChar w:fldCharType="separate"/>
        </w:r>
        <w:r>
          <w:t>7</w:t>
        </w:r>
        <w:r>
          <w:fldChar w:fldCharType="end"/>
        </w:r>
      </w:hyperlink>
    </w:p>
    <w:p>
      <w:pPr>
        <w:pStyle w:val="TOC2"/>
        <w:tabs>
          <w:tab w:val="right" w:leader="dot" w:pos="8306"/>
        </w:tabs>
      </w:pPr>
      <w:hyperlink w:anchor="_Toc21636" w:history="1">
        <w:r>
          <w:rPr>
            <w:rFonts w:ascii="仿宋" w:eastAsia="仿宋" w:hAnsi="仿宋" w:cs="仿宋" w:hint="eastAsia"/>
            <w:lang w:eastAsia="zh-CN"/>
          </w:rPr>
          <w:t>(一)、危机预警与识别</w:t>
        </w:r>
        <w:r>
          <w:tab/>
        </w:r>
        <w:r>
          <w:fldChar w:fldCharType="begin"/>
        </w:r>
        <w:r>
          <w:instrText xml:space="preserve"> PAGEREF _Toc21636 \h </w:instrText>
        </w:r>
        <w:r>
          <w:fldChar w:fldCharType="separate"/>
        </w:r>
        <w:r>
          <w:t>7</w:t>
        </w:r>
        <w:r>
          <w:fldChar w:fldCharType="end"/>
        </w:r>
      </w:hyperlink>
    </w:p>
    <w:p>
      <w:pPr>
        <w:pStyle w:val="TOC2"/>
        <w:tabs>
          <w:tab w:val="right" w:leader="dot" w:pos="8306"/>
        </w:tabs>
      </w:pPr>
      <w:hyperlink w:anchor="_Toc11924" w:history="1">
        <w:r>
          <w:rPr>
            <w:rFonts w:ascii="仿宋" w:eastAsia="仿宋" w:hAnsi="仿宋" w:cs="仿宋" w:hint="eastAsia"/>
            <w:lang w:eastAsia="zh-CN"/>
          </w:rPr>
          <w:t>(二)、危机应对与恢复</w:t>
        </w:r>
        <w:r>
          <w:tab/>
        </w:r>
        <w:r>
          <w:fldChar w:fldCharType="begin"/>
        </w:r>
        <w:r>
          <w:instrText xml:space="preserve"> PAGEREF _Toc11924 \h </w:instrText>
        </w:r>
        <w:r>
          <w:fldChar w:fldCharType="separate"/>
        </w:r>
        <w:r>
          <w:t>8</w:t>
        </w:r>
        <w:r>
          <w:fldChar w:fldCharType="end"/>
        </w:r>
      </w:hyperlink>
    </w:p>
    <w:p>
      <w:pPr>
        <w:pStyle w:val="TOC1"/>
        <w:tabs>
          <w:tab w:val="right" w:leader="dot" w:pos="8306"/>
        </w:tabs>
      </w:pPr>
      <w:hyperlink w:anchor="_Toc25090" w:history="1">
        <w:r>
          <w:rPr>
            <w:rFonts w:ascii="仿宋" w:eastAsia="仿宋" w:hAnsi="仿宋" w:cs="仿宋" w:hint="eastAsia"/>
            <w:lang w:eastAsia="zh-CN"/>
          </w:rPr>
          <w:t>四、毛绒玩具项目绩效评估</w:t>
        </w:r>
        <w:r>
          <w:tab/>
        </w:r>
        <w:r>
          <w:fldChar w:fldCharType="begin"/>
        </w:r>
        <w:r>
          <w:instrText xml:space="preserve"> PAGEREF _Toc25090 \h </w:instrText>
        </w:r>
        <w:r>
          <w:fldChar w:fldCharType="separate"/>
        </w:r>
        <w:r>
          <w:t>9</w:t>
        </w:r>
        <w:r>
          <w:fldChar w:fldCharType="end"/>
        </w:r>
      </w:hyperlink>
    </w:p>
    <w:p>
      <w:pPr>
        <w:pStyle w:val="TOC2"/>
        <w:tabs>
          <w:tab w:val="right" w:leader="dot" w:pos="8306"/>
        </w:tabs>
      </w:pPr>
      <w:hyperlink w:anchor="_Toc24778" w:history="1">
        <w:r>
          <w:rPr>
            <w:rFonts w:ascii="仿宋" w:eastAsia="仿宋" w:hAnsi="仿宋" w:cs="仿宋" w:hint="eastAsia"/>
            <w:lang w:eastAsia="zh-CN"/>
          </w:rPr>
          <w:t>(一)、绩效评估指标</w:t>
        </w:r>
        <w:r>
          <w:tab/>
        </w:r>
        <w:r>
          <w:fldChar w:fldCharType="begin"/>
        </w:r>
        <w:r>
          <w:instrText xml:space="preserve"> PAGEREF _Toc24778 \h </w:instrText>
        </w:r>
        <w:r>
          <w:fldChar w:fldCharType="separate"/>
        </w:r>
        <w:r>
          <w:t>9</w:t>
        </w:r>
        <w:r>
          <w:fldChar w:fldCharType="end"/>
        </w:r>
      </w:hyperlink>
    </w:p>
    <w:p>
      <w:pPr>
        <w:pStyle w:val="TOC2"/>
        <w:tabs>
          <w:tab w:val="right" w:leader="dot" w:pos="8306"/>
        </w:tabs>
      </w:pPr>
      <w:hyperlink w:anchor="_Toc16232" w:history="1">
        <w:r>
          <w:rPr>
            <w:rFonts w:ascii="仿宋" w:eastAsia="仿宋" w:hAnsi="仿宋" w:cs="仿宋" w:hint="eastAsia"/>
            <w:lang w:eastAsia="zh-CN"/>
          </w:rPr>
          <w:t>(二)、绩效评估方法</w:t>
        </w:r>
        <w:r>
          <w:tab/>
        </w:r>
        <w:r>
          <w:fldChar w:fldCharType="begin"/>
        </w:r>
        <w:r>
          <w:instrText xml:space="preserve"> PAGEREF _Toc16232 \h </w:instrText>
        </w:r>
        <w:r>
          <w:fldChar w:fldCharType="separate"/>
        </w:r>
        <w:r>
          <w:t>10</w:t>
        </w:r>
        <w:r>
          <w:fldChar w:fldCharType="end"/>
        </w:r>
      </w:hyperlink>
    </w:p>
    <w:p>
      <w:pPr>
        <w:pStyle w:val="TOC2"/>
        <w:tabs>
          <w:tab w:val="right" w:leader="dot" w:pos="8306"/>
        </w:tabs>
      </w:pPr>
      <w:hyperlink w:anchor="_Toc24608" w:history="1">
        <w:r>
          <w:rPr>
            <w:rFonts w:ascii="仿宋" w:eastAsia="仿宋" w:hAnsi="仿宋" w:cs="仿宋" w:hint="eastAsia"/>
            <w:lang w:eastAsia="zh-CN"/>
          </w:rPr>
          <w:t>(三)、绩效评估周期</w:t>
        </w:r>
        <w:r>
          <w:tab/>
        </w:r>
        <w:r>
          <w:fldChar w:fldCharType="begin"/>
        </w:r>
        <w:r>
          <w:instrText xml:space="preserve"> PAGEREF _Toc24608 \h </w:instrText>
        </w:r>
        <w:r>
          <w:fldChar w:fldCharType="separate"/>
        </w:r>
        <w:r>
          <w:t>11</w:t>
        </w:r>
        <w:r>
          <w:fldChar w:fldCharType="end"/>
        </w:r>
      </w:hyperlink>
    </w:p>
    <w:p>
      <w:pPr>
        <w:pStyle w:val="TOC1"/>
        <w:tabs>
          <w:tab w:val="right" w:leader="dot" w:pos="8306"/>
        </w:tabs>
      </w:pPr>
      <w:hyperlink w:anchor="_Toc8175" w:history="1">
        <w:r>
          <w:rPr>
            <w:rFonts w:ascii="仿宋" w:eastAsia="仿宋" w:hAnsi="仿宋" w:cs="仿宋" w:hint="eastAsia"/>
            <w:lang w:eastAsia="zh-CN"/>
          </w:rPr>
          <w:t>五、毛绒玩具项目可持续发展</w:t>
        </w:r>
        <w:r>
          <w:tab/>
        </w:r>
        <w:r>
          <w:fldChar w:fldCharType="begin"/>
        </w:r>
        <w:r>
          <w:instrText xml:space="preserve"> PAGEREF _Toc8175 \h </w:instrText>
        </w:r>
        <w:r>
          <w:fldChar w:fldCharType="separate"/>
        </w:r>
        <w:r>
          <w:t>12</w:t>
        </w:r>
        <w:r>
          <w:fldChar w:fldCharType="end"/>
        </w:r>
      </w:hyperlink>
    </w:p>
    <w:p>
      <w:pPr>
        <w:pStyle w:val="TOC2"/>
        <w:tabs>
          <w:tab w:val="right" w:leader="dot" w:pos="8306"/>
        </w:tabs>
      </w:pPr>
      <w:hyperlink w:anchor="_Toc13190" w:history="1">
        <w:r>
          <w:rPr>
            <w:rFonts w:ascii="仿宋" w:eastAsia="仿宋" w:hAnsi="仿宋" w:cs="仿宋" w:hint="eastAsia"/>
            <w:lang w:eastAsia="zh-CN"/>
          </w:rPr>
          <w:t>(一)、可持续战略与实践</w:t>
        </w:r>
        <w:r>
          <w:tab/>
        </w:r>
        <w:r>
          <w:fldChar w:fldCharType="begin"/>
        </w:r>
        <w:r>
          <w:instrText xml:space="preserve"> PAGEREF _Toc13190 \h </w:instrText>
        </w:r>
        <w:r>
          <w:fldChar w:fldCharType="separate"/>
        </w:r>
        <w:r>
          <w:t>12</w:t>
        </w:r>
        <w:r>
          <w:fldChar w:fldCharType="end"/>
        </w:r>
      </w:hyperlink>
    </w:p>
    <w:p>
      <w:pPr>
        <w:pStyle w:val="TOC2"/>
        <w:tabs>
          <w:tab w:val="right" w:leader="dot" w:pos="8306"/>
        </w:tabs>
      </w:pPr>
      <w:hyperlink w:anchor="_Toc5351" w:history="1">
        <w:r>
          <w:rPr>
            <w:rFonts w:ascii="仿宋" w:eastAsia="仿宋" w:hAnsi="仿宋" w:cs="仿宋" w:hint="eastAsia"/>
            <w:lang w:eastAsia="zh-CN"/>
          </w:rPr>
          <w:t>(二)、环保与社会责任</w:t>
        </w:r>
        <w:r>
          <w:tab/>
        </w:r>
        <w:r>
          <w:fldChar w:fldCharType="begin"/>
        </w:r>
        <w:r>
          <w:instrText xml:space="preserve"> PAGEREF _Toc5351 \h </w:instrText>
        </w:r>
        <w:r>
          <w:fldChar w:fldCharType="separate"/>
        </w:r>
        <w:r>
          <w:t>13</w:t>
        </w:r>
        <w:r>
          <w:fldChar w:fldCharType="end"/>
        </w:r>
      </w:hyperlink>
    </w:p>
    <w:p>
      <w:pPr>
        <w:pStyle w:val="TOC1"/>
        <w:tabs>
          <w:tab w:val="right" w:leader="dot" w:pos="8306"/>
        </w:tabs>
      </w:pPr>
      <w:hyperlink w:anchor="_Toc7364" w:history="1">
        <w:r>
          <w:rPr>
            <w:rFonts w:ascii="仿宋" w:eastAsia="仿宋" w:hAnsi="仿宋" w:cs="仿宋" w:hint="eastAsia"/>
            <w:lang w:eastAsia="zh-CN"/>
          </w:rPr>
          <w:t>六、市场分析、调研</w:t>
        </w:r>
        <w:r>
          <w:tab/>
        </w:r>
        <w:r>
          <w:fldChar w:fldCharType="begin"/>
        </w:r>
        <w:r>
          <w:instrText xml:space="preserve"> PAGEREF _Toc7364 \h </w:instrText>
        </w:r>
        <w:r>
          <w:fldChar w:fldCharType="separate"/>
        </w:r>
        <w:r>
          <w:t>14</w:t>
        </w:r>
        <w:r>
          <w:fldChar w:fldCharType="end"/>
        </w:r>
      </w:hyperlink>
    </w:p>
    <w:p>
      <w:pPr>
        <w:pStyle w:val="TOC2"/>
        <w:tabs>
          <w:tab w:val="right" w:leader="dot" w:pos="8306"/>
        </w:tabs>
      </w:pPr>
      <w:hyperlink w:anchor="_Toc16351" w:history="1">
        <w:r>
          <w:rPr>
            <w:rFonts w:ascii="仿宋" w:eastAsia="仿宋" w:hAnsi="仿宋" w:cs="仿宋" w:hint="eastAsia"/>
            <w:lang w:eastAsia="zh-CN"/>
          </w:rPr>
          <w:t>(一)、毛绒玩具行业分析</w:t>
        </w:r>
        <w:r>
          <w:tab/>
        </w:r>
        <w:r>
          <w:fldChar w:fldCharType="begin"/>
        </w:r>
        <w:r>
          <w:instrText xml:space="preserve"> PAGEREF _Toc16351 \h </w:instrText>
        </w:r>
        <w:r>
          <w:fldChar w:fldCharType="separate"/>
        </w:r>
        <w:r>
          <w:t>14</w:t>
        </w:r>
        <w:r>
          <w:fldChar w:fldCharType="end"/>
        </w:r>
      </w:hyperlink>
    </w:p>
    <w:p>
      <w:pPr>
        <w:pStyle w:val="TOC2"/>
        <w:tabs>
          <w:tab w:val="right" w:leader="dot" w:pos="8306"/>
        </w:tabs>
      </w:pPr>
      <w:hyperlink w:anchor="_Toc10859" w:history="1">
        <w:r>
          <w:rPr>
            <w:rFonts w:ascii="仿宋" w:eastAsia="仿宋" w:hAnsi="仿宋" w:cs="仿宋" w:hint="eastAsia"/>
            <w:lang w:eastAsia="zh-CN"/>
          </w:rPr>
          <w:t>(二)、毛绒玩具市场分析预测</w:t>
        </w:r>
        <w:r>
          <w:tab/>
        </w:r>
        <w:r>
          <w:fldChar w:fldCharType="begin"/>
        </w:r>
        <w:r>
          <w:instrText xml:space="preserve"> PAGEREF _Toc10859 \h </w:instrText>
        </w:r>
        <w:r>
          <w:fldChar w:fldCharType="separate"/>
        </w:r>
        <w:r>
          <w:t>14</w:t>
        </w:r>
        <w:r>
          <w:fldChar w:fldCharType="end"/>
        </w:r>
      </w:hyperlink>
    </w:p>
    <w:p>
      <w:pPr>
        <w:pStyle w:val="TOC1"/>
        <w:tabs>
          <w:tab w:val="right" w:leader="dot" w:pos="8306"/>
        </w:tabs>
      </w:pPr>
      <w:hyperlink w:anchor="_Toc9051" w:history="1">
        <w:r>
          <w:rPr>
            <w:rFonts w:ascii="仿宋" w:eastAsia="仿宋" w:hAnsi="仿宋" w:cs="仿宋" w:hint="eastAsia"/>
            <w:lang w:eastAsia="zh-CN"/>
          </w:rPr>
          <w:t>七、生产安全保护</w:t>
        </w:r>
        <w:r>
          <w:tab/>
        </w:r>
        <w:r>
          <w:fldChar w:fldCharType="begin"/>
        </w:r>
        <w:r>
          <w:instrText xml:space="preserve"> PAGEREF _Toc9051 \h </w:instrText>
        </w:r>
        <w:r>
          <w:fldChar w:fldCharType="separate"/>
        </w:r>
        <w:r>
          <w:t>15</w:t>
        </w:r>
        <w:r>
          <w:fldChar w:fldCharType="end"/>
        </w:r>
      </w:hyperlink>
    </w:p>
    <w:p>
      <w:pPr>
        <w:pStyle w:val="TOC2"/>
        <w:tabs>
          <w:tab w:val="right" w:leader="dot" w:pos="8306"/>
        </w:tabs>
      </w:pPr>
      <w:hyperlink w:anchor="_Toc12869" w:history="1">
        <w:r>
          <w:rPr>
            <w:rFonts w:ascii="仿宋" w:eastAsia="仿宋" w:hAnsi="仿宋" w:cs="仿宋" w:hint="eastAsia"/>
            <w:lang w:eastAsia="zh-CN"/>
          </w:rPr>
          <w:t>(一)、消防安全</w:t>
        </w:r>
        <w:r>
          <w:tab/>
        </w:r>
        <w:r>
          <w:fldChar w:fldCharType="begin"/>
        </w:r>
        <w:r>
          <w:instrText xml:space="preserve"> PAGEREF _Toc12869 \h </w:instrText>
        </w:r>
        <w:r>
          <w:fldChar w:fldCharType="separate"/>
        </w:r>
        <w:r>
          <w:t>15</w:t>
        </w:r>
        <w:r>
          <w:fldChar w:fldCharType="end"/>
        </w:r>
      </w:hyperlink>
    </w:p>
    <w:p>
      <w:pPr>
        <w:pStyle w:val="TOC2"/>
        <w:tabs>
          <w:tab w:val="right" w:leader="dot" w:pos="8306"/>
        </w:tabs>
      </w:pPr>
      <w:hyperlink w:anchor="_Toc28170" w:history="1">
        <w:r>
          <w:rPr>
            <w:rFonts w:ascii="仿宋" w:eastAsia="仿宋" w:hAnsi="仿宋" w:cs="仿宋" w:hint="eastAsia"/>
            <w:lang w:eastAsia="zh-CN"/>
          </w:rPr>
          <w:t>(二)、防火防爆总图布置措施</w:t>
        </w:r>
        <w:r>
          <w:tab/>
        </w:r>
        <w:r>
          <w:fldChar w:fldCharType="begin"/>
        </w:r>
        <w:r>
          <w:instrText xml:space="preserve"> PAGEREF _Toc28170 \h </w:instrText>
        </w:r>
        <w:r>
          <w:fldChar w:fldCharType="separate"/>
        </w:r>
        <w:r>
          <w:t>17</w:t>
        </w:r>
        <w:r>
          <w:fldChar w:fldCharType="end"/>
        </w:r>
      </w:hyperlink>
    </w:p>
    <w:p>
      <w:pPr>
        <w:pStyle w:val="TOC2"/>
        <w:tabs>
          <w:tab w:val="right" w:leader="dot" w:pos="8306"/>
        </w:tabs>
      </w:pPr>
      <w:hyperlink w:anchor="_Toc16417" w:history="1">
        <w:r>
          <w:rPr>
            <w:rFonts w:ascii="仿宋" w:eastAsia="仿宋" w:hAnsi="仿宋" w:cs="仿宋" w:hint="eastAsia"/>
            <w:lang w:eastAsia="zh-CN"/>
          </w:rPr>
          <w:t>(三)、自然灾害防范措施</w:t>
        </w:r>
        <w:r>
          <w:tab/>
        </w:r>
        <w:r>
          <w:fldChar w:fldCharType="begin"/>
        </w:r>
        <w:r>
          <w:instrText xml:space="preserve"> PAGEREF _Toc16417 \h </w:instrText>
        </w:r>
        <w:r>
          <w:fldChar w:fldCharType="separate"/>
        </w:r>
        <w:r>
          <w:t>17</w:t>
        </w:r>
        <w:r>
          <w:fldChar w:fldCharType="end"/>
        </w:r>
      </w:hyperlink>
    </w:p>
    <w:p>
      <w:pPr>
        <w:pStyle w:val="TOC2"/>
        <w:tabs>
          <w:tab w:val="right" w:leader="dot" w:pos="8306"/>
        </w:tabs>
      </w:pPr>
      <w:hyperlink w:anchor="_Toc15574" w:history="1">
        <w:r>
          <w:rPr>
            <w:rFonts w:ascii="仿宋" w:eastAsia="仿宋" w:hAnsi="仿宋" w:cs="仿宋" w:hint="eastAsia"/>
            <w:lang w:eastAsia="zh-CN"/>
          </w:rPr>
          <w:t>(四)、安全色及安全标志使用要求</w:t>
        </w:r>
        <w:r>
          <w:tab/>
        </w:r>
        <w:r>
          <w:fldChar w:fldCharType="begin"/>
        </w:r>
        <w:r>
          <w:instrText xml:space="preserve"> PAGEREF _Toc15574 \h </w:instrText>
        </w:r>
        <w:r>
          <w:fldChar w:fldCharType="separate"/>
        </w:r>
        <w:r>
          <w:t>18</w:t>
        </w:r>
        <w:r>
          <w:fldChar w:fldCharType="end"/>
        </w:r>
      </w:hyperlink>
    </w:p>
    <w:p>
      <w:pPr>
        <w:pStyle w:val="TOC2"/>
        <w:tabs>
          <w:tab w:val="right" w:leader="dot" w:pos="8306"/>
        </w:tabs>
      </w:pPr>
      <w:hyperlink w:anchor="_Toc9271" w:history="1">
        <w:r>
          <w:rPr>
            <w:rFonts w:ascii="仿宋" w:eastAsia="仿宋" w:hAnsi="仿宋" w:cs="仿宋" w:hint="eastAsia"/>
            <w:lang w:eastAsia="zh-CN"/>
          </w:rPr>
          <w:t>(五)、防尘防毒措施</w:t>
        </w:r>
        <w:r>
          <w:tab/>
        </w:r>
        <w:r>
          <w:fldChar w:fldCharType="begin"/>
        </w:r>
        <w:r>
          <w:instrText xml:space="preserve"> PAGEREF _Toc9271 \h </w:instrText>
        </w:r>
        <w:r>
          <w:fldChar w:fldCharType="separate"/>
        </w:r>
        <w:r>
          <w:t>19</w:t>
        </w:r>
        <w:r>
          <w:fldChar w:fldCharType="end"/>
        </w:r>
      </w:hyperlink>
    </w:p>
    <w:p>
      <w:pPr>
        <w:pStyle w:val="TOC2"/>
        <w:tabs>
          <w:tab w:val="right" w:leader="dot" w:pos="8306"/>
        </w:tabs>
      </w:pPr>
      <w:hyperlink w:anchor="_Toc29253" w:history="1">
        <w:r>
          <w:rPr>
            <w:rFonts w:ascii="仿宋" w:eastAsia="仿宋" w:hAnsi="仿宋" w:cs="仿宋" w:hint="eastAsia"/>
            <w:lang w:eastAsia="zh-CN"/>
          </w:rPr>
          <w:t>(六)、防静电、触电防护及防雷措施</w:t>
        </w:r>
        <w:r>
          <w:tab/>
        </w:r>
        <w:r>
          <w:fldChar w:fldCharType="begin"/>
        </w:r>
        <w:r>
          <w:instrText xml:space="preserve"> PAGEREF _Toc29253 \h </w:instrText>
        </w:r>
        <w:r>
          <w:fldChar w:fldCharType="separate"/>
        </w:r>
        <w:r>
          <w:t>20</w:t>
        </w:r>
        <w:r>
          <w:fldChar w:fldCharType="end"/>
        </w:r>
      </w:hyperlink>
    </w:p>
    <w:p>
      <w:pPr>
        <w:pStyle w:val="TOC2"/>
        <w:tabs>
          <w:tab w:val="right" w:leader="dot" w:pos="8306"/>
        </w:tabs>
      </w:pPr>
      <w:hyperlink w:anchor="_Toc25976" w:history="1">
        <w:r>
          <w:rPr>
            <w:rFonts w:ascii="仿宋" w:eastAsia="仿宋" w:hAnsi="仿宋" w:cs="仿宋" w:hint="eastAsia"/>
            <w:lang w:eastAsia="zh-CN"/>
          </w:rPr>
          <w:t>(七)、机械设备安全保障措施</w:t>
        </w:r>
        <w:r>
          <w:tab/>
        </w:r>
        <w:r>
          <w:fldChar w:fldCharType="begin"/>
        </w:r>
        <w:r>
          <w:instrText xml:space="preserve"> PAGEREF _Toc25976 \h </w:instrText>
        </w:r>
        <w:r>
          <w:fldChar w:fldCharType="separate"/>
        </w:r>
        <w:r>
          <w:t>22</w:t>
        </w:r>
        <w:r>
          <w:fldChar w:fldCharType="end"/>
        </w:r>
      </w:hyperlink>
    </w:p>
    <w:p>
      <w:pPr>
        <w:pStyle w:val="TOC1"/>
        <w:tabs>
          <w:tab w:val="right" w:leader="dot" w:pos="8306"/>
        </w:tabs>
      </w:pPr>
      <w:hyperlink w:anchor="_Toc30205" w:history="1">
        <w:r>
          <w:rPr>
            <w:rFonts w:ascii="仿宋" w:eastAsia="仿宋" w:hAnsi="仿宋" w:cs="仿宋" w:hint="eastAsia"/>
            <w:lang w:eastAsia="zh-CN"/>
          </w:rPr>
          <w:t>八、毛绒玩具项目人力资源管理</w:t>
        </w:r>
        <w:r>
          <w:tab/>
        </w:r>
        <w:r>
          <w:fldChar w:fldCharType="begin"/>
        </w:r>
        <w:r>
          <w:instrText xml:space="preserve"> PAGEREF _Toc30205 \h </w:instrText>
        </w:r>
        <w:r>
          <w:fldChar w:fldCharType="separate"/>
        </w:r>
        <w:r>
          <w:t>23</w:t>
        </w:r>
        <w:r>
          <w:fldChar w:fldCharType="end"/>
        </w:r>
      </w:hyperlink>
    </w:p>
    <w:p>
      <w:pPr>
        <w:pStyle w:val="TOC2"/>
        <w:tabs>
          <w:tab w:val="right" w:leader="dot" w:pos="8306"/>
        </w:tabs>
      </w:pPr>
      <w:hyperlink w:anchor="_Toc16255" w:history="1">
        <w:r>
          <w:rPr>
            <w:rFonts w:ascii="仿宋" w:eastAsia="仿宋" w:hAnsi="仿宋" w:cs="仿宋" w:hint="eastAsia"/>
            <w:lang w:eastAsia="zh-CN"/>
          </w:rPr>
          <w:t>(一)、建立健全的预算管理制度</w:t>
        </w:r>
        <w:r>
          <w:tab/>
        </w:r>
        <w:r>
          <w:fldChar w:fldCharType="begin"/>
        </w:r>
        <w:r>
          <w:instrText xml:space="preserve"> PAGEREF _Toc16255 \h </w:instrText>
        </w:r>
        <w:r>
          <w:fldChar w:fldCharType="separate"/>
        </w:r>
        <w:r>
          <w:t>23</w:t>
        </w:r>
        <w:r>
          <w:fldChar w:fldCharType="end"/>
        </w:r>
      </w:hyperlink>
    </w:p>
    <w:p>
      <w:pPr>
        <w:pStyle w:val="TOC2"/>
        <w:tabs>
          <w:tab w:val="right" w:leader="dot" w:pos="8306"/>
        </w:tabs>
      </w:pPr>
      <w:hyperlink w:anchor="_Toc1400" w:history="1">
        <w:r>
          <w:rPr>
            <w:rFonts w:ascii="仿宋" w:eastAsia="仿宋" w:hAnsi="仿宋" w:cs="仿宋" w:hint="eastAsia"/>
            <w:lang w:eastAsia="zh-CN"/>
          </w:rPr>
          <w:t>(二)、加强资金流动监控</w:t>
        </w:r>
        <w:r>
          <w:tab/>
        </w:r>
        <w:r>
          <w:fldChar w:fldCharType="begin"/>
        </w:r>
        <w:r>
          <w:instrText xml:space="preserve"> PAGEREF _Toc1400 \h </w:instrText>
        </w:r>
        <w:r>
          <w:fldChar w:fldCharType="separate"/>
        </w:r>
        <w:r>
          <w:t>25</w:t>
        </w:r>
        <w:r>
          <w:fldChar w:fldCharType="end"/>
        </w:r>
      </w:hyperlink>
    </w:p>
    <w:p>
      <w:pPr>
        <w:pStyle w:val="TOC2"/>
        <w:tabs>
          <w:tab w:val="right" w:leader="dot" w:pos="8306"/>
        </w:tabs>
      </w:pPr>
      <w:hyperlink w:anchor="_Toc20743" w:history="1">
        <w:r>
          <w:rPr>
            <w:rFonts w:ascii="仿宋" w:eastAsia="仿宋" w:hAnsi="仿宋" w:cs="仿宋" w:hint="eastAsia"/>
            <w:lang w:eastAsia="zh-CN"/>
          </w:rPr>
          <w:t>(三)、制定完善的风险控制机制</w:t>
        </w:r>
        <w:r>
          <w:tab/>
        </w:r>
        <w:r>
          <w:fldChar w:fldCharType="begin"/>
        </w:r>
        <w:r>
          <w:instrText xml:space="preserve"> PAGEREF _Toc20743 \h </w:instrText>
        </w:r>
        <w:r>
          <w:fldChar w:fldCharType="separate"/>
        </w:r>
        <w:r>
          <w:t>26</w:t>
        </w:r>
        <w:r>
          <w:fldChar w:fldCharType="end"/>
        </w:r>
      </w:hyperlink>
    </w:p>
    <w:p>
      <w:pPr>
        <w:pStyle w:val="TOC2"/>
        <w:tabs>
          <w:tab w:val="right" w:leader="dot" w:pos="8306"/>
        </w:tabs>
      </w:pPr>
      <w:hyperlink w:anchor="_Toc18202" w:history="1">
        <w:r>
          <w:rPr>
            <w:rFonts w:ascii="仿宋" w:eastAsia="仿宋" w:hAnsi="仿宋" w:cs="仿宋" w:hint="eastAsia"/>
            <w:lang w:eastAsia="zh-CN"/>
          </w:rPr>
          <w:t>(四)、优化成本管理</w:t>
        </w:r>
        <w:r>
          <w:tab/>
        </w:r>
        <w:r>
          <w:fldChar w:fldCharType="begin"/>
        </w:r>
        <w:r>
          <w:instrText xml:space="preserve"> PAGEREF _Toc18202 \h </w:instrText>
        </w:r>
        <w:r>
          <w:fldChar w:fldCharType="separate"/>
        </w:r>
        <w:r>
          <w:t>27</w:t>
        </w:r>
        <w:r>
          <w:fldChar w:fldCharType="end"/>
        </w:r>
      </w:hyperlink>
    </w:p>
    <w:p>
      <w:pPr>
        <w:pStyle w:val="TOC1"/>
        <w:tabs>
          <w:tab w:val="right" w:leader="dot" w:pos="8306"/>
        </w:tabs>
      </w:pPr>
      <w:hyperlink w:anchor="_Toc1808" w:history="1">
        <w:r>
          <w:rPr>
            <w:rFonts w:ascii="仿宋" w:eastAsia="仿宋" w:hAnsi="仿宋" w:cs="仿宋" w:hint="eastAsia"/>
            <w:lang w:eastAsia="zh-CN"/>
          </w:rPr>
          <w:t>九、毛绒玩具项目人力资源培养与发展</w:t>
        </w:r>
        <w:r>
          <w:tab/>
        </w:r>
        <w:r>
          <w:fldChar w:fldCharType="begin"/>
        </w:r>
        <w:r>
          <w:instrText xml:space="preserve"> PAGEREF _Toc1808 \h </w:instrText>
        </w:r>
        <w:r>
          <w:fldChar w:fldCharType="separate"/>
        </w:r>
        <w:r>
          <w:t>28</w:t>
        </w:r>
        <w:r>
          <w:fldChar w:fldCharType="end"/>
        </w:r>
      </w:hyperlink>
    </w:p>
    <w:p>
      <w:pPr>
        <w:pStyle w:val="TOC2"/>
        <w:tabs>
          <w:tab w:val="right" w:leader="dot" w:pos="8306"/>
        </w:tabs>
      </w:pPr>
      <w:hyperlink w:anchor="_Toc6993" w:history="1">
        <w:r>
          <w:rPr>
            <w:rFonts w:ascii="仿宋" w:eastAsia="仿宋" w:hAnsi="仿宋" w:cs="仿宋" w:hint="eastAsia"/>
            <w:lang w:eastAsia="zh-CN"/>
          </w:rPr>
          <w:t>(一)、人才需求与规划</w:t>
        </w:r>
        <w:r>
          <w:tab/>
        </w:r>
        <w:r>
          <w:fldChar w:fldCharType="begin"/>
        </w:r>
        <w:r>
          <w:instrText xml:space="preserve"> PAGEREF _Toc6993 \h </w:instrText>
        </w:r>
        <w:r>
          <w:fldChar w:fldCharType="separate"/>
        </w:r>
        <w:r>
          <w:t>28</w:t>
        </w:r>
        <w:r>
          <w:fldChar w:fldCharType="end"/>
        </w:r>
      </w:hyperlink>
    </w:p>
    <w:p>
      <w:pPr>
        <w:pStyle w:val="TOC2"/>
        <w:tabs>
          <w:tab w:val="right" w:leader="dot" w:pos="8306"/>
        </w:tabs>
      </w:pPr>
      <w:hyperlink w:anchor="_Toc29203" w:history="1">
        <w:r>
          <w:rPr>
            <w:rFonts w:ascii="仿宋" w:eastAsia="仿宋" w:hAnsi="仿宋" w:cs="仿宋" w:hint="eastAsia"/>
            <w:lang w:eastAsia="zh-CN"/>
          </w:rPr>
          <w:t>(二)、培训与发展计划</w:t>
        </w:r>
        <w:r>
          <w:tab/>
        </w:r>
        <w:r>
          <w:fldChar w:fldCharType="begin"/>
        </w:r>
        <w:r>
          <w:instrText xml:space="preserve"> PAGEREF _Toc29203 \h </w:instrText>
        </w:r>
        <w:r>
          <w:fldChar w:fldCharType="separate"/>
        </w:r>
        <w:r>
          <w:t>29</w:t>
        </w:r>
        <w:r>
          <w:fldChar w:fldCharType="end"/>
        </w:r>
      </w:hyperlink>
    </w:p>
    <w:p>
      <w:pPr>
        <w:pStyle w:val="TOC1"/>
        <w:tabs>
          <w:tab w:val="right" w:leader="dot" w:pos="8306"/>
        </w:tabs>
      </w:pPr>
      <w:hyperlink w:anchor="_Toc17260" w:history="1">
        <w:r>
          <w:rPr>
            <w:rFonts w:ascii="仿宋" w:eastAsia="仿宋" w:hAnsi="仿宋" w:cs="仿宋" w:hint="eastAsia"/>
            <w:lang w:eastAsia="zh-CN"/>
          </w:rPr>
          <w:t>十、毛绒玩具项目投资规划</w:t>
        </w:r>
        <w:r>
          <w:tab/>
        </w:r>
        <w:r>
          <w:fldChar w:fldCharType="begin"/>
        </w:r>
        <w:r>
          <w:instrText xml:space="preserve"> PAGEREF _Toc17260 \h </w:instrText>
        </w:r>
        <w:r>
          <w:fldChar w:fldCharType="separate"/>
        </w:r>
        <w:r>
          <w:t>29</w:t>
        </w:r>
        <w:r>
          <w:fldChar w:fldCharType="end"/>
        </w:r>
      </w:hyperlink>
    </w:p>
    <w:p>
      <w:pPr>
        <w:pStyle w:val="TOC2"/>
        <w:tabs>
          <w:tab w:val="right" w:leader="dot" w:pos="8306"/>
        </w:tabs>
      </w:pPr>
      <w:hyperlink w:anchor="_Toc24056" w:history="1">
        <w:r>
          <w:rPr>
            <w:rFonts w:ascii="仿宋" w:eastAsia="仿宋" w:hAnsi="仿宋" w:cs="仿宋" w:hint="eastAsia"/>
            <w:lang w:eastAsia="zh-CN"/>
          </w:rPr>
          <w:t>(一)、毛绒玩具项目总投资估算</w:t>
        </w:r>
        <w:r>
          <w:tab/>
        </w:r>
        <w:r>
          <w:fldChar w:fldCharType="begin"/>
        </w:r>
        <w:r>
          <w:instrText xml:space="preserve"> PAGEREF _Toc24056 \h </w:instrText>
        </w:r>
        <w:r>
          <w:fldChar w:fldCharType="separate"/>
        </w:r>
        <w:r>
          <w:t>29</w:t>
        </w:r>
        <w:r>
          <w:fldChar w:fldCharType="end"/>
        </w:r>
      </w:hyperlink>
    </w:p>
    <w:p>
      <w:pPr>
        <w:pStyle w:val="TOC2"/>
        <w:tabs>
          <w:tab w:val="right" w:leader="dot" w:pos="8306"/>
        </w:tabs>
      </w:pPr>
      <w:hyperlink w:anchor="_Toc29754" w:history="1">
        <w:r>
          <w:rPr>
            <w:rFonts w:ascii="仿宋" w:eastAsia="仿宋" w:hAnsi="仿宋" w:cs="仿宋" w:hint="eastAsia"/>
            <w:lang w:eastAsia="zh-CN"/>
          </w:rPr>
          <w:t>(二)、资金筹措</w:t>
        </w:r>
        <w:r>
          <w:tab/>
        </w:r>
        <w:r>
          <w:fldChar w:fldCharType="begin"/>
        </w:r>
        <w:r>
          <w:instrText xml:space="preserve"> PAGEREF _Toc29754 \h </w:instrText>
        </w:r>
        <w:r>
          <w:fldChar w:fldCharType="separate"/>
        </w:r>
        <w:r>
          <w:t>31</w:t>
        </w:r>
        <w:r>
          <w:fldChar w:fldCharType="end"/>
        </w:r>
      </w:hyperlink>
    </w:p>
    <w:p>
      <w:pPr>
        <w:pStyle w:val="TOC1"/>
        <w:tabs>
          <w:tab w:val="right" w:leader="dot" w:pos="8306"/>
        </w:tabs>
      </w:pPr>
      <w:hyperlink w:anchor="_Toc2738" w:history="1">
        <w:r>
          <w:rPr>
            <w:rFonts w:ascii="仿宋" w:eastAsia="仿宋" w:hAnsi="仿宋" w:cs="仿宋" w:hint="eastAsia"/>
            <w:lang w:eastAsia="zh-CN"/>
          </w:rPr>
          <w:t>十一、毛绒玩具项目财务管理</w:t>
        </w:r>
        <w:r>
          <w:tab/>
        </w:r>
        <w:r>
          <w:fldChar w:fldCharType="begin"/>
        </w:r>
        <w:r>
          <w:instrText xml:space="preserve"> PAGEREF _Toc2738 \h </w:instrText>
        </w:r>
        <w:r>
          <w:fldChar w:fldCharType="separate"/>
        </w:r>
        <w:r>
          <w:t>31</w:t>
        </w:r>
        <w:r>
          <w:fldChar w:fldCharType="end"/>
        </w:r>
      </w:hyperlink>
    </w:p>
    <w:p>
      <w:pPr>
        <w:pStyle w:val="TOC2"/>
        <w:tabs>
          <w:tab w:val="right" w:leader="dot" w:pos="8306"/>
        </w:tabs>
      </w:pPr>
      <w:hyperlink w:anchor="_Toc23234" w:history="1">
        <w:r>
          <w:rPr>
            <w:rFonts w:ascii="仿宋" w:eastAsia="仿宋" w:hAnsi="仿宋" w:cs="仿宋" w:hint="eastAsia"/>
            <w:lang w:eastAsia="zh-CN"/>
          </w:rPr>
          <w:t>(一)、资金需求大</w:t>
        </w:r>
        <w:r>
          <w:tab/>
        </w:r>
        <w:r>
          <w:fldChar w:fldCharType="begin"/>
        </w:r>
        <w:r>
          <w:instrText xml:space="preserve"> PAGEREF _Toc23234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8" w:history="1">
        <w:r>
          <w:rPr>
            <w:rFonts w:ascii="仿宋" w:eastAsia="仿宋" w:hAnsi="仿宋" w:cs="仿宋" w:hint="eastAsia"/>
            <w:lang w:eastAsia="zh-CN"/>
          </w:rPr>
          <w:t>(二)、研发周期长</w:t>
        </w:r>
        <w:r>
          <w:tab/>
        </w:r>
        <w:r>
          <w:fldChar w:fldCharType="begin"/>
        </w:r>
        <w:r>
          <w:instrText xml:space="preserve"> PAGEREF _Toc4768 \h </w:instrText>
        </w:r>
        <w:r>
          <w:fldChar w:fldCharType="separate"/>
        </w:r>
        <w:r>
          <w:t>32</w:t>
        </w:r>
        <w:r>
          <w:fldChar w:fldCharType="end"/>
        </w:r>
      </w:hyperlink>
    </w:p>
    <w:p>
      <w:pPr>
        <w:pStyle w:val="TOC2"/>
        <w:tabs>
          <w:tab w:val="right" w:leader="dot" w:pos="8306"/>
        </w:tabs>
      </w:pPr>
      <w:hyperlink w:anchor="_Toc2953" w:history="1">
        <w:r>
          <w:rPr>
            <w:rFonts w:ascii="仿宋" w:eastAsia="仿宋" w:hAnsi="仿宋" w:cs="仿宋" w:hint="eastAsia"/>
            <w:lang w:eastAsia="zh-CN"/>
          </w:rPr>
          <w:t>(三)、市场风险大</w:t>
        </w:r>
        <w:r>
          <w:tab/>
        </w:r>
        <w:r>
          <w:fldChar w:fldCharType="begin"/>
        </w:r>
        <w:r>
          <w:instrText xml:space="preserve"> PAGEREF _Toc2953 \h </w:instrText>
        </w:r>
        <w:r>
          <w:fldChar w:fldCharType="separate"/>
        </w:r>
        <w:r>
          <w:t>34</w:t>
        </w:r>
        <w:r>
          <w:fldChar w:fldCharType="end"/>
        </w:r>
      </w:hyperlink>
    </w:p>
    <w:p>
      <w:pPr>
        <w:pStyle w:val="TOC2"/>
        <w:tabs>
          <w:tab w:val="right" w:leader="dot" w:pos="8306"/>
        </w:tabs>
      </w:pPr>
      <w:hyperlink w:anchor="_Toc13615" w:history="1">
        <w:r>
          <w:rPr>
            <w:rFonts w:ascii="仿宋" w:eastAsia="仿宋" w:hAnsi="仿宋" w:cs="仿宋" w:hint="eastAsia"/>
            <w:lang w:eastAsia="zh-CN"/>
          </w:rPr>
          <w:t>(四)、利润率高</w:t>
        </w:r>
        <w:r>
          <w:tab/>
        </w:r>
        <w:r>
          <w:fldChar w:fldCharType="begin"/>
        </w:r>
        <w:r>
          <w:instrText xml:space="preserve"> PAGEREF _Toc13615 \h </w:instrText>
        </w:r>
        <w:r>
          <w:fldChar w:fldCharType="separate"/>
        </w:r>
        <w:r>
          <w:t>36</w:t>
        </w:r>
        <w:r>
          <w:fldChar w:fldCharType="end"/>
        </w:r>
      </w:hyperlink>
    </w:p>
    <w:p>
      <w:pPr>
        <w:pStyle w:val="TOC1"/>
        <w:tabs>
          <w:tab w:val="right" w:leader="dot" w:pos="8306"/>
        </w:tabs>
      </w:pPr>
      <w:hyperlink w:anchor="_Toc22856" w:history="1">
        <w:r>
          <w:rPr>
            <w:rFonts w:ascii="仿宋" w:eastAsia="仿宋" w:hAnsi="仿宋" w:cs="仿宋" w:hint="eastAsia"/>
            <w:lang w:eastAsia="zh-CN"/>
          </w:rPr>
          <w:t>十二、毛绒玩具项目社会影响</w:t>
        </w:r>
        <w:r>
          <w:tab/>
        </w:r>
        <w:r>
          <w:fldChar w:fldCharType="begin"/>
        </w:r>
        <w:r>
          <w:instrText xml:space="preserve"> PAGEREF _Toc22856 \h </w:instrText>
        </w:r>
        <w:r>
          <w:fldChar w:fldCharType="separate"/>
        </w:r>
        <w:r>
          <w:t>38</w:t>
        </w:r>
        <w:r>
          <w:fldChar w:fldCharType="end"/>
        </w:r>
      </w:hyperlink>
    </w:p>
    <w:p>
      <w:pPr>
        <w:pStyle w:val="TOC2"/>
        <w:tabs>
          <w:tab w:val="right" w:leader="dot" w:pos="8306"/>
        </w:tabs>
      </w:pPr>
      <w:hyperlink w:anchor="_Toc12111" w:history="1">
        <w:r>
          <w:rPr>
            <w:rFonts w:ascii="仿宋" w:eastAsia="仿宋" w:hAnsi="仿宋" w:cs="仿宋" w:hint="eastAsia"/>
            <w:lang w:eastAsia="zh-CN"/>
          </w:rPr>
          <w:t>(一)、社会责任与义务</w:t>
        </w:r>
        <w:r>
          <w:tab/>
        </w:r>
        <w:r>
          <w:fldChar w:fldCharType="begin"/>
        </w:r>
        <w:r>
          <w:instrText xml:space="preserve"> PAGEREF _Toc12111 \h </w:instrText>
        </w:r>
        <w:r>
          <w:fldChar w:fldCharType="separate"/>
        </w:r>
        <w:r>
          <w:t>38</w:t>
        </w:r>
        <w:r>
          <w:fldChar w:fldCharType="end"/>
        </w:r>
      </w:hyperlink>
    </w:p>
    <w:p>
      <w:pPr>
        <w:pStyle w:val="TOC2"/>
        <w:tabs>
          <w:tab w:val="right" w:leader="dot" w:pos="8306"/>
        </w:tabs>
      </w:pPr>
      <w:hyperlink w:anchor="_Toc13815" w:history="1">
        <w:r>
          <w:rPr>
            <w:rFonts w:ascii="仿宋" w:eastAsia="仿宋" w:hAnsi="仿宋" w:cs="仿宋" w:hint="eastAsia"/>
            <w:lang w:eastAsia="zh-CN"/>
          </w:rPr>
          <w:t>(二)、社会参与与沟通</w:t>
        </w:r>
        <w:r>
          <w:tab/>
        </w:r>
        <w:r>
          <w:fldChar w:fldCharType="begin"/>
        </w:r>
        <w:r>
          <w:instrText xml:space="preserve"> PAGEREF _Toc13815 \h </w:instrText>
        </w:r>
        <w:r>
          <w:fldChar w:fldCharType="separate"/>
        </w:r>
        <w:r>
          <w:t>39</w:t>
        </w:r>
        <w:r>
          <w:fldChar w:fldCharType="end"/>
        </w:r>
      </w:hyperlink>
    </w:p>
    <w:p>
      <w:pPr>
        <w:pStyle w:val="TOC1"/>
        <w:tabs>
          <w:tab w:val="right" w:leader="dot" w:pos="8306"/>
        </w:tabs>
      </w:pPr>
      <w:hyperlink w:anchor="_Toc22705" w:history="1">
        <w:r>
          <w:rPr>
            <w:rFonts w:ascii="仿宋" w:eastAsia="仿宋" w:hAnsi="仿宋" w:cs="仿宋" w:hint="eastAsia"/>
            <w:lang w:eastAsia="zh-CN"/>
          </w:rPr>
          <w:t>十三、毛绒玩具项目变更管理</w:t>
        </w:r>
        <w:r>
          <w:tab/>
        </w:r>
        <w:r>
          <w:fldChar w:fldCharType="begin"/>
        </w:r>
        <w:r>
          <w:instrText xml:space="preserve"> PAGEREF _Toc22705 \h </w:instrText>
        </w:r>
        <w:r>
          <w:fldChar w:fldCharType="separate"/>
        </w:r>
        <w:r>
          <w:t>40</w:t>
        </w:r>
        <w:r>
          <w:fldChar w:fldCharType="end"/>
        </w:r>
      </w:hyperlink>
    </w:p>
    <w:p>
      <w:pPr>
        <w:pStyle w:val="TOC2"/>
        <w:tabs>
          <w:tab w:val="right" w:leader="dot" w:pos="8306"/>
        </w:tabs>
      </w:pPr>
      <w:hyperlink w:anchor="_Toc6560" w:history="1">
        <w:r>
          <w:rPr>
            <w:rFonts w:ascii="仿宋" w:eastAsia="仿宋" w:hAnsi="仿宋" w:cs="仿宋" w:hint="eastAsia"/>
            <w:lang w:eastAsia="zh-CN"/>
          </w:rPr>
          <w:t>(一)、变更申请与评估</w:t>
        </w:r>
        <w:r>
          <w:tab/>
        </w:r>
        <w:r>
          <w:fldChar w:fldCharType="begin"/>
        </w:r>
        <w:r>
          <w:instrText xml:space="preserve"> PAGEREF _Toc6560 \h </w:instrText>
        </w:r>
        <w:r>
          <w:fldChar w:fldCharType="separate"/>
        </w:r>
        <w:r>
          <w:t>40</w:t>
        </w:r>
        <w:r>
          <w:fldChar w:fldCharType="end"/>
        </w:r>
      </w:hyperlink>
    </w:p>
    <w:p>
      <w:pPr>
        <w:pStyle w:val="TOC2"/>
        <w:tabs>
          <w:tab w:val="right" w:leader="dot" w:pos="8306"/>
        </w:tabs>
      </w:pPr>
      <w:hyperlink w:anchor="_Toc13297" w:history="1">
        <w:r>
          <w:rPr>
            <w:rFonts w:ascii="仿宋" w:eastAsia="仿宋" w:hAnsi="仿宋" w:cs="仿宋" w:hint="eastAsia"/>
            <w:lang w:eastAsia="zh-CN"/>
          </w:rPr>
          <w:t>(二)、变更实施与控制</w:t>
        </w:r>
        <w:r>
          <w:tab/>
        </w:r>
        <w:r>
          <w:fldChar w:fldCharType="begin"/>
        </w:r>
        <w:r>
          <w:instrText xml:space="preserve"> PAGEREF _Toc13297 \h </w:instrText>
        </w:r>
        <w:r>
          <w:fldChar w:fldCharType="separate"/>
        </w:r>
        <w:r>
          <w:t>40</w:t>
        </w:r>
        <w:r>
          <w:fldChar w:fldCharType="end"/>
        </w:r>
      </w:hyperlink>
    </w:p>
    <w:p>
      <w:pPr>
        <w:pStyle w:val="TOC1"/>
        <w:tabs>
          <w:tab w:val="right" w:leader="dot" w:pos="8306"/>
        </w:tabs>
      </w:pPr>
      <w:hyperlink w:anchor="_Toc1108" w:history="1">
        <w:r>
          <w:rPr>
            <w:rFonts w:ascii="仿宋" w:eastAsia="仿宋" w:hAnsi="仿宋" w:cs="仿宋" w:hint="eastAsia"/>
            <w:lang w:eastAsia="zh-CN"/>
          </w:rPr>
          <w:t>十四、供应链管理</w:t>
        </w:r>
        <w:r>
          <w:tab/>
        </w:r>
        <w:r>
          <w:fldChar w:fldCharType="begin"/>
        </w:r>
        <w:r>
          <w:instrText xml:space="preserve"> PAGEREF _Toc1108 \h </w:instrText>
        </w:r>
        <w:r>
          <w:fldChar w:fldCharType="separate"/>
        </w:r>
        <w:r>
          <w:t>41</w:t>
        </w:r>
        <w:r>
          <w:fldChar w:fldCharType="end"/>
        </w:r>
      </w:hyperlink>
    </w:p>
    <w:p>
      <w:pPr>
        <w:pStyle w:val="TOC2"/>
        <w:tabs>
          <w:tab w:val="right" w:leader="dot" w:pos="8306"/>
        </w:tabs>
      </w:pPr>
      <w:hyperlink w:anchor="_Toc20760" w:history="1">
        <w:r>
          <w:rPr>
            <w:rFonts w:ascii="仿宋" w:eastAsia="仿宋" w:hAnsi="仿宋" w:cs="仿宋" w:hint="eastAsia"/>
            <w:lang w:eastAsia="zh-CN"/>
          </w:rPr>
          <w:t>(一)、供应链战略规划</w:t>
        </w:r>
        <w:r>
          <w:tab/>
        </w:r>
        <w:r>
          <w:fldChar w:fldCharType="begin"/>
        </w:r>
        <w:r>
          <w:instrText xml:space="preserve"> PAGEREF _Toc20760 \h </w:instrText>
        </w:r>
        <w:r>
          <w:fldChar w:fldCharType="separate"/>
        </w:r>
        <w:r>
          <w:t>41</w:t>
        </w:r>
        <w:r>
          <w:fldChar w:fldCharType="end"/>
        </w:r>
      </w:hyperlink>
    </w:p>
    <w:p>
      <w:pPr>
        <w:pStyle w:val="TOC2"/>
        <w:tabs>
          <w:tab w:val="right" w:leader="dot" w:pos="8306"/>
        </w:tabs>
      </w:pPr>
      <w:hyperlink w:anchor="_Toc7476" w:history="1">
        <w:r>
          <w:rPr>
            <w:rFonts w:ascii="仿宋" w:eastAsia="仿宋" w:hAnsi="仿宋" w:cs="仿宋" w:hint="eastAsia"/>
            <w:lang w:eastAsia="zh-CN"/>
          </w:rPr>
          <w:t>(二)、供应商选择与合作</w:t>
        </w:r>
        <w:r>
          <w:tab/>
        </w:r>
        <w:r>
          <w:fldChar w:fldCharType="begin"/>
        </w:r>
        <w:r>
          <w:instrText xml:space="preserve"> PAGEREF _Toc7476 \h </w:instrText>
        </w:r>
        <w:r>
          <w:fldChar w:fldCharType="separate"/>
        </w:r>
        <w:r>
          <w:t>43</w:t>
        </w:r>
        <w:r>
          <w:fldChar w:fldCharType="end"/>
        </w:r>
      </w:hyperlink>
    </w:p>
    <w:p>
      <w:pPr>
        <w:pStyle w:val="TOC2"/>
        <w:tabs>
          <w:tab w:val="right" w:leader="dot" w:pos="8306"/>
        </w:tabs>
      </w:pPr>
      <w:hyperlink w:anchor="_Toc7447" w:history="1">
        <w:r>
          <w:rPr>
            <w:rFonts w:ascii="仿宋" w:eastAsia="仿宋" w:hAnsi="仿宋" w:cs="仿宋" w:hint="eastAsia"/>
            <w:lang w:eastAsia="zh-CN"/>
          </w:rPr>
          <w:t>(三)、物流与库存管理</w:t>
        </w:r>
        <w:r>
          <w:tab/>
        </w:r>
        <w:r>
          <w:fldChar w:fldCharType="begin"/>
        </w:r>
        <w:r>
          <w:instrText xml:space="preserve"> PAGEREF _Toc7447 \h </w:instrText>
        </w:r>
        <w:r>
          <w:fldChar w:fldCharType="separate"/>
        </w:r>
        <w:r>
          <w:t>44</w:t>
        </w:r>
        <w:r>
          <w:fldChar w:fldCharType="end"/>
        </w:r>
      </w:hyperlink>
    </w:p>
    <w:p>
      <w:pPr>
        <w:pStyle w:val="TOC1"/>
        <w:tabs>
          <w:tab w:val="right" w:leader="dot" w:pos="8306"/>
        </w:tabs>
      </w:pPr>
      <w:hyperlink w:anchor="_Toc15993" w:history="1">
        <w:r>
          <w:rPr>
            <w:rFonts w:ascii="仿宋" w:eastAsia="仿宋" w:hAnsi="仿宋" w:cs="仿宋" w:hint="eastAsia"/>
            <w:lang w:eastAsia="zh-CN"/>
          </w:rPr>
          <w:t>十五、利益相关者分析与沟通计划</w:t>
        </w:r>
        <w:r>
          <w:tab/>
        </w:r>
        <w:r>
          <w:fldChar w:fldCharType="begin"/>
        </w:r>
        <w:r>
          <w:instrText xml:space="preserve"> PAGEREF _Toc15993 \h </w:instrText>
        </w:r>
        <w:r>
          <w:fldChar w:fldCharType="separate"/>
        </w:r>
        <w:r>
          <w:t>45</w:t>
        </w:r>
        <w:r>
          <w:fldChar w:fldCharType="end"/>
        </w:r>
      </w:hyperlink>
    </w:p>
    <w:p>
      <w:pPr>
        <w:pStyle w:val="TOC2"/>
        <w:tabs>
          <w:tab w:val="right" w:leader="dot" w:pos="8306"/>
        </w:tabs>
      </w:pPr>
      <w:hyperlink w:anchor="_Toc20008" w:history="1">
        <w:r>
          <w:rPr>
            <w:rFonts w:ascii="仿宋" w:eastAsia="仿宋" w:hAnsi="仿宋" w:cs="仿宋" w:hint="eastAsia"/>
            <w:lang w:eastAsia="zh-CN"/>
          </w:rPr>
          <w:t>(一)、利益相关者分析</w:t>
        </w:r>
        <w:r>
          <w:tab/>
        </w:r>
        <w:r>
          <w:fldChar w:fldCharType="begin"/>
        </w:r>
        <w:r>
          <w:instrText xml:space="preserve"> PAGEREF _Toc20008 \h </w:instrText>
        </w:r>
        <w:r>
          <w:fldChar w:fldCharType="separate"/>
        </w:r>
        <w:r>
          <w:t>45</w:t>
        </w:r>
        <w:r>
          <w:fldChar w:fldCharType="end"/>
        </w:r>
      </w:hyperlink>
    </w:p>
    <w:p>
      <w:pPr>
        <w:pStyle w:val="TOC2"/>
        <w:tabs>
          <w:tab w:val="right" w:leader="dot" w:pos="8306"/>
        </w:tabs>
      </w:pPr>
      <w:hyperlink w:anchor="_Toc32459" w:history="1">
        <w:r>
          <w:rPr>
            <w:rFonts w:ascii="仿宋" w:eastAsia="仿宋" w:hAnsi="仿宋" w:cs="仿宋" w:hint="eastAsia"/>
            <w:lang w:eastAsia="zh-CN"/>
          </w:rPr>
          <w:t>(二)、沟通计划</w:t>
        </w:r>
        <w:r>
          <w:tab/>
        </w:r>
        <w:r>
          <w:fldChar w:fldCharType="begin"/>
        </w:r>
        <w:r>
          <w:instrText xml:space="preserve"> PAGEREF _Toc32459 \h </w:instrText>
        </w:r>
        <w:r>
          <w:fldChar w:fldCharType="separate"/>
        </w:r>
        <w:r>
          <w:t>46</w:t>
        </w:r>
        <w:r>
          <w:fldChar w:fldCharType="end"/>
        </w:r>
      </w:hyperlink>
    </w:p>
    <w:p>
      <w:pPr>
        <w:pStyle w:val="TOC1"/>
        <w:tabs>
          <w:tab w:val="right" w:leader="dot" w:pos="8306"/>
        </w:tabs>
      </w:pPr>
      <w:hyperlink w:anchor="_Toc23614" w:history="1">
        <w:r>
          <w:rPr>
            <w:rFonts w:ascii="仿宋" w:eastAsia="仿宋" w:hAnsi="仿宋" w:cs="仿宋" w:hint="eastAsia"/>
            <w:lang w:eastAsia="zh-CN"/>
          </w:rPr>
          <w:t>十六、毛绒玩具项目治理与监督</w:t>
        </w:r>
        <w:r>
          <w:tab/>
        </w:r>
        <w:r>
          <w:fldChar w:fldCharType="begin"/>
        </w:r>
        <w:r>
          <w:instrText xml:space="preserve"> PAGEREF _Toc23614 \h </w:instrText>
        </w:r>
        <w:r>
          <w:fldChar w:fldCharType="separate"/>
        </w:r>
        <w:r>
          <w:t>48</w:t>
        </w:r>
        <w:r>
          <w:fldChar w:fldCharType="end"/>
        </w:r>
      </w:hyperlink>
    </w:p>
    <w:p>
      <w:pPr>
        <w:pStyle w:val="TOC2"/>
        <w:tabs>
          <w:tab w:val="right" w:leader="dot" w:pos="8306"/>
        </w:tabs>
      </w:pPr>
      <w:hyperlink w:anchor="_Toc2685" w:history="1">
        <w:r>
          <w:rPr>
            <w:rFonts w:ascii="仿宋" w:eastAsia="仿宋" w:hAnsi="仿宋" w:cs="仿宋" w:hint="eastAsia"/>
            <w:lang w:eastAsia="zh-CN"/>
          </w:rPr>
          <w:t>(一)、毛绒玩具项目治理结构</w:t>
        </w:r>
        <w:r>
          <w:tab/>
        </w:r>
        <w:r>
          <w:fldChar w:fldCharType="begin"/>
        </w:r>
        <w:r>
          <w:instrText xml:space="preserve"> PAGEREF _Toc2685 \h </w:instrText>
        </w:r>
        <w:r>
          <w:fldChar w:fldCharType="separate"/>
        </w:r>
        <w:r>
          <w:t>48</w:t>
        </w:r>
        <w:r>
          <w:fldChar w:fldCharType="end"/>
        </w:r>
      </w:hyperlink>
    </w:p>
    <w:p>
      <w:pPr>
        <w:pStyle w:val="TOC2"/>
        <w:tabs>
          <w:tab w:val="right" w:leader="dot" w:pos="8306"/>
        </w:tabs>
      </w:pPr>
      <w:hyperlink w:anchor="_Toc11753" w:history="1">
        <w:r>
          <w:rPr>
            <w:rFonts w:ascii="仿宋" w:eastAsia="仿宋" w:hAnsi="仿宋" w:cs="仿宋" w:hint="eastAsia"/>
            <w:lang w:eastAsia="zh-CN"/>
          </w:rPr>
          <w:t>(二)、监督与审计</w:t>
        </w:r>
        <w:r>
          <w:tab/>
        </w:r>
        <w:r>
          <w:fldChar w:fldCharType="begin"/>
        </w:r>
        <w:r>
          <w:instrText xml:space="preserve"> PAGEREF _Toc11753 \h </w:instrText>
        </w:r>
        <w:r>
          <w:fldChar w:fldCharType="separate"/>
        </w:r>
        <w:r>
          <w:t>49</w:t>
        </w:r>
        <w:r>
          <w:fldChar w:fldCharType="end"/>
        </w:r>
      </w:hyperlink>
    </w:p>
    <w:p>
      <w:pPr>
        <w:pStyle w:val="TOC1"/>
        <w:tabs>
          <w:tab w:val="right" w:leader="dot" w:pos="8306"/>
        </w:tabs>
      </w:pPr>
      <w:hyperlink w:anchor="_Toc29531" w:history="1">
        <w:r>
          <w:rPr>
            <w:rFonts w:ascii="仿宋" w:eastAsia="仿宋" w:hAnsi="仿宋" w:cs="仿宋" w:hint="eastAsia"/>
            <w:lang w:eastAsia="zh-CN"/>
          </w:rPr>
          <w:t>十七、毛绒玩具项目实施保障措施</w:t>
        </w:r>
        <w:r>
          <w:tab/>
        </w:r>
        <w:r>
          <w:fldChar w:fldCharType="begin"/>
        </w:r>
        <w:r>
          <w:instrText xml:space="preserve"> PAGEREF _Toc29531 \h </w:instrText>
        </w:r>
        <w:r>
          <w:fldChar w:fldCharType="separate"/>
        </w:r>
        <w:r>
          <w:t>50</w:t>
        </w:r>
        <w:r>
          <w:fldChar w:fldCharType="end"/>
        </w:r>
      </w:hyperlink>
    </w:p>
    <w:p>
      <w:pPr>
        <w:pStyle w:val="TOC2"/>
        <w:tabs>
          <w:tab w:val="right" w:leader="dot" w:pos="8306"/>
        </w:tabs>
      </w:pPr>
      <w:hyperlink w:anchor="_Toc9556" w:history="1">
        <w:r>
          <w:rPr>
            <w:rFonts w:ascii="仿宋" w:eastAsia="仿宋" w:hAnsi="仿宋" w:cs="仿宋" w:hint="eastAsia"/>
            <w:lang w:eastAsia="zh-CN"/>
          </w:rPr>
          <w:t>(一)、毛绒玩具项目实施保障机制</w:t>
        </w:r>
        <w:r>
          <w:tab/>
        </w:r>
        <w:r>
          <w:fldChar w:fldCharType="begin"/>
        </w:r>
        <w:r>
          <w:instrText xml:space="preserve"> PAGEREF _Toc9556 \h </w:instrText>
        </w:r>
        <w:r>
          <w:fldChar w:fldCharType="separate"/>
        </w:r>
        <w:r>
          <w:t>50</w:t>
        </w:r>
        <w:r>
          <w:fldChar w:fldCharType="end"/>
        </w:r>
      </w:hyperlink>
    </w:p>
    <w:p>
      <w:pPr>
        <w:pStyle w:val="TOC2"/>
        <w:tabs>
          <w:tab w:val="right" w:leader="dot" w:pos="8306"/>
        </w:tabs>
      </w:pPr>
      <w:hyperlink w:anchor="_Toc5164" w:history="1">
        <w:r>
          <w:rPr>
            <w:rFonts w:ascii="仿宋" w:eastAsia="仿宋" w:hAnsi="仿宋" w:cs="仿宋" w:hint="eastAsia"/>
            <w:lang w:eastAsia="zh-CN"/>
          </w:rPr>
          <w:t>(二)、毛绒玩具项目法律合规要求</w:t>
        </w:r>
        <w:r>
          <w:tab/>
        </w:r>
        <w:r>
          <w:fldChar w:fldCharType="begin"/>
        </w:r>
        <w:r>
          <w:instrText xml:space="preserve"> PAGEREF _Toc5164 \h </w:instrText>
        </w:r>
        <w:r>
          <w:fldChar w:fldCharType="separate"/>
        </w:r>
        <w:r>
          <w:t>54</w:t>
        </w:r>
        <w:r>
          <w:fldChar w:fldCharType="end"/>
        </w:r>
      </w:hyperlink>
    </w:p>
    <w:p>
      <w:pPr>
        <w:pStyle w:val="TOC2"/>
        <w:tabs>
          <w:tab w:val="right" w:leader="dot" w:pos="8306"/>
        </w:tabs>
      </w:pPr>
      <w:hyperlink w:anchor="_Toc22093" w:history="1">
        <w:r>
          <w:rPr>
            <w:rFonts w:ascii="仿宋" w:eastAsia="仿宋" w:hAnsi="仿宋" w:cs="仿宋" w:hint="eastAsia"/>
            <w:lang w:eastAsia="zh-CN"/>
          </w:rPr>
          <w:t>(三)、毛绒玩具项目合同管理与法律事务</w:t>
        </w:r>
        <w:r>
          <w:tab/>
        </w:r>
        <w:r>
          <w:fldChar w:fldCharType="begin"/>
        </w:r>
        <w:r>
          <w:instrText xml:space="preserve"> PAGEREF _Toc22093 \h </w:instrText>
        </w:r>
        <w:r>
          <w:fldChar w:fldCharType="separate"/>
        </w:r>
        <w:r>
          <w:t>58</w:t>
        </w:r>
        <w:r>
          <w:fldChar w:fldCharType="end"/>
        </w:r>
      </w:hyperlink>
    </w:p>
    <w:p>
      <w:pPr>
        <w:pStyle w:val="TOC2"/>
        <w:tabs>
          <w:tab w:val="right" w:leader="dot" w:pos="8306"/>
        </w:tabs>
      </w:pPr>
      <w:hyperlink w:anchor="_Toc19742" w:history="1">
        <w:r>
          <w:rPr>
            <w:rFonts w:ascii="仿宋" w:eastAsia="仿宋" w:hAnsi="仿宋" w:cs="仿宋" w:hint="eastAsia"/>
            <w:lang w:eastAsia="zh-CN"/>
          </w:rPr>
          <w:t>(四)、毛绒玩具项目知识产权保护策略</w:t>
        </w:r>
        <w:r>
          <w:tab/>
        </w:r>
        <w:r>
          <w:fldChar w:fldCharType="begin"/>
        </w:r>
        <w:r>
          <w:instrText xml:space="preserve"> PAGEREF _Toc19742 \h </w:instrText>
        </w:r>
        <w:r>
          <w:fldChar w:fldCharType="separate"/>
        </w:r>
        <w:r>
          <w:t>64</w:t>
        </w:r>
        <w:r>
          <w:fldChar w:fldCharType="end"/>
        </w:r>
      </w:hyperlink>
    </w:p>
    <w:p>
      <w:pPr>
        <w:pStyle w:val="TOC1"/>
        <w:tabs>
          <w:tab w:val="right" w:leader="dot" w:pos="8306"/>
        </w:tabs>
      </w:pPr>
      <w:hyperlink w:anchor="_Toc13688" w:history="1">
        <w:r>
          <w:rPr>
            <w:rFonts w:ascii="仿宋" w:eastAsia="仿宋" w:hAnsi="仿宋" w:cs="仿宋" w:hint="eastAsia"/>
            <w:lang w:eastAsia="zh-CN"/>
          </w:rPr>
          <w:t>十八、毛绒玩具项目实施时间节点</w:t>
        </w:r>
        <w:r>
          <w:tab/>
        </w:r>
        <w:r>
          <w:fldChar w:fldCharType="begin"/>
        </w:r>
        <w:r>
          <w:instrText xml:space="preserve"> PAGEREF _Toc13688 \h </w:instrText>
        </w:r>
        <w:r>
          <w:fldChar w:fldCharType="separate"/>
        </w:r>
        <w:r>
          <w:t>67</w:t>
        </w:r>
        <w:r>
          <w:fldChar w:fldCharType="end"/>
        </w:r>
      </w:hyperlink>
    </w:p>
    <w:p>
      <w:pPr>
        <w:pStyle w:val="TOC2"/>
        <w:tabs>
          <w:tab w:val="right" w:leader="dot" w:pos="8306"/>
        </w:tabs>
      </w:pPr>
      <w:hyperlink w:anchor="_Toc18612" w:history="1">
        <w:r>
          <w:rPr>
            <w:rFonts w:ascii="仿宋" w:eastAsia="仿宋" w:hAnsi="仿宋" w:cs="仿宋" w:hint="eastAsia"/>
            <w:lang w:eastAsia="zh-CN"/>
          </w:rPr>
          <w:t>(一)、毛绒玩具项目启动阶段时间节点</w:t>
        </w:r>
        <w:r>
          <w:tab/>
        </w:r>
        <w:r>
          <w:fldChar w:fldCharType="begin"/>
        </w:r>
        <w:r>
          <w:instrText xml:space="preserve"> PAGEREF _Toc18612 \h </w:instrText>
        </w:r>
        <w:r>
          <w:fldChar w:fldCharType="separate"/>
        </w:r>
        <w:r>
          <w:t>67</w:t>
        </w:r>
        <w:r>
          <w:fldChar w:fldCharType="end"/>
        </w:r>
      </w:hyperlink>
    </w:p>
    <w:p>
      <w:pPr>
        <w:pStyle w:val="TOC2"/>
        <w:tabs>
          <w:tab w:val="right" w:leader="dot" w:pos="8306"/>
        </w:tabs>
      </w:pPr>
      <w:hyperlink w:anchor="_Toc21012" w:history="1">
        <w:r>
          <w:rPr>
            <w:rFonts w:ascii="仿宋" w:eastAsia="仿宋" w:hAnsi="仿宋" w:cs="仿宋" w:hint="eastAsia"/>
            <w:lang w:eastAsia="zh-CN"/>
          </w:rPr>
          <w:t>(二)、毛绒玩具项目执行阶段时间节点</w:t>
        </w:r>
        <w:r>
          <w:tab/>
        </w:r>
        <w:r>
          <w:fldChar w:fldCharType="begin"/>
        </w:r>
        <w:r>
          <w:instrText xml:space="preserve"> PAGEREF _Toc21012 \h </w:instrText>
        </w:r>
        <w:r>
          <w:fldChar w:fldCharType="separate"/>
        </w:r>
        <w:r>
          <w:t>68</w:t>
        </w:r>
        <w:r>
          <w:fldChar w:fldCharType="end"/>
        </w:r>
      </w:hyperlink>
    </w:p>
    <w:p>
      <w:pPr>
        <w:pStyle w:val="TOC2"/>
        <w:tabs>
          <w:tab w:val="right" w:leader="dot" w:pos="8306"/>
        </w:tabs>
      </w:pPr>
      <w:hyperlink w:anchor="_Toc13544" w:history="1">
        <w:r>
          <w:rPr>
            <w:rFonts w:ascii="仿宋" w:eastAsia="仿宋" w:hAnsi="仿宋" w:cs="仿宋" w:hint="eastAsia"/>
            <w:lang w:eastAsia="zh-CN"/>
          </w:rPr>
          <w:t>(三)、毛绒玩具项目完成阶段时间节点</w:t>
        </w:r>
        <w:r>
          <w:tab/>
        </w:r>
        <w:r>
          <w:fldChar w:fldCharType="begin"/>
        </w:r>
        <w:r>
          <w:instrText xml:space="preserve"> PAGEREF _Toc13544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23"/>
      <w:r>
        <w:rPr>
          <w:rFonts w:ascii="仿宋" w:eastAsia="仿宋" w:hAnsi="仿宋" w:cs="仿宋" w:hint="eastAsia"/>
          <w:sz w:val="28"/>
          <w:lang w:eastAsia="zh-CN"/>
        </w:rPr>
        <w:t>一、毛绒玩具项目建设单位说明</w:t>
      </w:r>
      <w:bookmarkEnd w:id="2"/>
    </w:p>
    <w:p>
      <w:pPr>
        <w:pStyle w:val="Heading2"/>
        <w:rPr>
          <w:rFonts w:ascii="仿宋" w:eastAsia="仿宋" w:hAnsi="仿宋" w:cs="仿宋" w:hint="eastAsia"/>
          <w:lang w:eastAsia="zh-CN"/>
        </w:rPr>
      </w:pPr>
      <w:bookmarkStart w:id="3" w:name="_Toc12913"/>
      <w:r>
        <w:rPr>
          <w:rFonts w:ascii="仿宋" w:eastAsia="仿宋" w:hAnsi="仿宋" w:cs="仿宋" w:hint="eastAsia"/>
          <w:lang w:eastAsia="zh-CN"/>
        </w:rPr>
        <w:t>(一)、毛绒玩具项目承办单位基本情况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6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毛绒玩具项目承办单位的XXXX，我们着眼于实现可持续的经济效益。通过技术创新和解决方案的提供，公司预计在毛绒玩具项目执行期间将获得可观的收入增长。这一收入来源主要包括毛绒玩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同时，我们注重成本控制和效率提升，以确保毛绒玩具项目的可持续盈利。透过精细的管理和资源优化，公司期望实现毛绒玩具项目利润最大化。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毛绒玩具项目实施进行全面的投资评估，包括毛绒玩具项目启动阶段的资金投入和后续运营成本。通过对毛绒玩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毛绒玩具项目实施过程中具备足够的资金流动性，公司将进行详尽的现金流分析。这包括资金需求的合理预测、毛绒玩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60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5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毛绒玩具项目的主要产品是XXXX，预计年产值为XXX万元。这一产品在市场中占据着重要的地位，其广泛的应用范围使得该毛绒玩具项目的市场前景非常广阔。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毛绒玩具项目的xxx产品作为重要的原材料之一，将在多个领域发挥关键作用。其在建筑、交通、能源等方面的广泛应用将为整个产业链提供强大的支持，形成产业协同效应。毛绒玩具项目的年产值XXX万XXX万XXX万万元不仅反映了其在市场上的巨大潜力，更预示着它对国民经济的积极贡献。这种关联度高、涉及面广的产业关系，使得该毛绒玩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总征地面积为XXXX平方米，相当于约XX.XX亩，其中净用地面积为XXXX平方米，红线范围内相当于约XX.XX亩。这一用地规模充分考虑了毛绒玩具项目的建设需求，保障了毛绒玩具项目在合适的空间内得以充分发展。毛绒玩具项目规划的总建筑面积为XXXX平方米，其中主体工程建设占XXXX平方米，计容建筑面积达XXXX平方米。预计建筑工程的投资将达到XXXX万元，为毛绒玩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计划购置的设备共计XXXX台（套），设备购置费用为XXXX万元。这一设备购置计划充分考虑到毛绒玩具项目的生产需求和技术要求，确保了毛绒玩具项目在生产运营中具备先进的技术装备和高效的生产能力。设备的合理配置将为毛绒玩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毛绒玩具项目计划总投资为XXXX万元，预计年实现营业收入为XXXX万元。这一产能规模的设定旨在确保毛绒玩具项目能够在投资与回报之间取得平衡，实现长期可持续的发展。毛绒玩具项目的总投资充分考虑到各个方面的需求，包括用地建设、设备购置等多个环节，以确保毛绒玩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694"/>
      <w:r>
        <w:rPr>
          <w:rFonts w:ascii="仿宋" w:eastAsia="仿宋" w:hAnsi="仿宋" w:cs="仿宋" w:hint="eastAsia"/>
          <w:sz w:val="28"/>
          <w:lang w:eastAsia="zh-CN"/>
        </w:rPr>
        <w:t>三、毛绒玩具项目危机管理</w:t>
      </w:r>
      <w:bookmarkEnd w:id="8"/>
    </w:p>
    <w:p>
      <w:pPr>
        <w:pStyle w:val="Heading2"/>
        <w:rPr>
          <w:rFonts w:ascii="仿宋" w:eastAsia="仿宋" w:hAnsi="仿宋" w:cs="仿宋" w:hint="eastAsia"/>
          <w:lang w:eastAsia="zh-CN"/>
        </w:rPr>
      </w:pPr>
      <w:bookmarkStart w:id="9" w:name="_Toc2163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危机管理中，危机预警与识别是确保毛绒玩具项目稳健运行的核心步骤。通过建立全面的监测机制，毛绒玩具项目团队旨在及时发现和理解潜在的风险和危机因素，以便采取及时的预防和应对措施，确保毛绒玩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首先，通过深入的风险评估，毛绒玩具项目团队全面分析了整个毛绒玩具项目和各个阶段可能存在的威胁。这包括准确评估每个潜在风险的发生概率和可能影响的程度，为后续危机预警提供了有力支持。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绒玩具项目团队着重于明确定义毛绒玩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绒玩具项目进展的持续监控，团队能够及时发现潜在问题并作出迅速反应。毛绒玩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在这一阶段，团队的专业素养和反应速度将发挥至关重要的作用，以确保潜在危机能够在初期得到有效的处理，最大程度地减轻负面影响。通过危机预警与识别，毛绒玩具项目得以更有序、可控地推进。</w:t>
      </w:r>
    </w:p>
    <w:p>
      <w:pPr>
        <w:pStyle w:val="Heading2"/>
        <w:ind w:firstLine="560" w:firstLineChars="200"/>
        <w:rPr>
          <w:rFonts w:ascii="仿宋" w:eastAsia="仿宋" w:hAnsi="仿宋" w:cs="仿宋" w:hint="eastAsia"/>
          <w:sz w:val="28"/>
          <w:lang w:eastAsia="zh-CN"/>
        </w:rPr>
      </w:pPr>
      <w:bookmarkStart w:id="10" w:name="_Toc1192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在危机发生时，毛绒玩具项目团队立即行动，成立了应急小组。该小组的任务是迅速制定并实施紧急应对措施，以最小化潜在损失。以下是采取的主要措施：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暂停毛绒玩具项目进度：为遏制危机蔓延，毛绒玩具项目暂时停止进行，以便全面评估当前状况。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资源重新分配：重新评估毛绒玩具项目资源的分配，确保最大限度地减小损失。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实时沟通：与关键利益相关者建立实时沟通机制，向他们传递毛绒玩具项目危机的实际状况，保障毛绒玩具项目核心利益。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在紧急应对的同时，毛绒玩具项目团队强调了团队协作和有效沟通的重要性。以下是团队协作的关键举措：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信息共享机制：建立了信息共享平台，确保团队成员能够及时获取毛绒玩具项目危机的实时信息。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领导者沟通：毛绒玩具项目领导者通过定期会议和即时沟通工具，指导团队应对危机，保持团队稳定运行。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随着危机得到初步控制，毛绒玩具项目团队转向制定恢复计划，以确保毛绒玩具项目能够从中迅速恢复。主要恢复计划包括：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修复受损的进度计划：重新评估毛绒玩具项目进度，制定修复计划，确保毛绒玩具项目尽快回归正常进程。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重新调整资源分配：优化资源分配，确保毛绒玩具项目在有限资源下高效运转。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风险管理机制加强：对毛绒玩具项目风险进行全面评估，制定更强化的风险管理策略，以预防未来可能的危机。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090"/>
      <w:r>
        <w:rPr>
          <w:rFonts w:ascii="仿宋" w:eastAsia="仿宋" w:hAnsi="仿宋" w:cs="仿宋" w:hint="eastAsia"/>
          <w:sz w:val="28"/>
          <w:lang w:eastAsia="zh-CN"/>
        </w:rPr>
        <w:t>四、毛绒玩具项目绩效评估</w:t>
      </w:r>
      <w:bookmarkEnd w:id="11"/>
    </w:p>
    <w:p>
      <w:pPr>
        <w:pStyle w:val="Heading2"/>
        <w:rPr>
          <w:rFonts w:ascii="仿宋" w:eastAsia="仿宋" w:hAnsi="仿宋" w:cs="仿宋" w:hint="eastAsia"/>
          <w:lang w:eastAsia="zh-CN"/>
        </w:rPr>
      </w:pPr>
      <w:bookmarkStart w:id="12" w:name="_Toc2477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中，我们设计了一套全面的绩效评估指标，以确保毛绒玩具项目的可控和成功交付。这些指标跨足毛绒玩具项目目标、成本、进度和质量等多个维度，为我们提供了全面洞察毛绒玩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目标达成率是我们关注的首要指标。我们设定了明确的目标，并通过定期监测和评估，迅速发现并应对潜在的目标偏差。这为毛绒玩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成本绩效是另一个核心关注点。通过实际成本与预算成本的对比分析，我们深入了解成本差异的原因，及时调整资源分配，保持毛绒玩具项目在经济效益方面的合理水平。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进度作为关键的绩效指标之一，得到了精心的关注。我们制定了详细的毛绒玩具项目进度计划，并设立了进度符合度指标，确保实际进度与计划进度保持一致。这使我们能够快速发现和解决潜在的进度问题，保持毛绒玩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毛绒玩具项目绩效的不可或缺的一环。我们引入了一系列的质量标准和客户满意度指标，以确保毛绒玩具项目交付的成果在质量上达到或超越预期水平。通过持续监测这些指标，我们努力提升毛绒玩具项目整体质量水平，为毛绒玩具项目的成功交付提供有力保障。通过这些科学且全面的绩效评估，我们能够更好地引导毛绒玩具项目的持续改进，确保毛绒玩具项目目标的顺利达成。</w:t>
      </w:r>
    </w:p>
    <w:p>
      <w:pPr>
        <w:pStyle w:val="Heading2"/>
        <w:ind w:firstLine="560" w:firstLineChars="200"/>
        <w:rPr>
          <w:rFonts w:ascii="仿宋" w:eastAsia="仿宋" w:hAnsi="仿宋" w:cs="仿宋" w:hint="eastAsia"/>
          <w:sz w:val="28"/>
          <w:lang w:eastAsia="zh-CN"/>
        </w:rPr>
      </w:pPr>
      <w:bookmarkStart w:id="13" w:name="_Toc1623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绩效评估是毛绒玩具项目中的关键环节，为确保毛绒玩具项目达到预期目标，我们采用了多层次、多维度的绩效评估方法。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毛绒玩具项目的战略目标对齐，确保每个决策和行动都与毛绒玩具项目整体目标保持一致。团队会定期召开战略对齐会议，审视当前工作与毛绒玩具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毛绒玩具项目进度、质量、成本和风险等方面。这些指标通过数据收集和分析，为毛绒玩具项目管理团队提供了客观的评估依据。例如，我们通过毛绒玩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绩效评估不仅仅停留在毛绒玩具项目内部，还考虑了毛绒玩具项目对外部环境的影响。我们定期进行干系人满意度调查，以了解各利益相关方对毛绒玩具项目的期望和满意度，并及时做出调整。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这种多层次、多角度的绩效评估方法，使得我们能够全面了解毛绒玩具项目的运行状态，及时做出调整，确保毛绒玩具项目在不断变化的环境中保持稳健前行。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2460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为了确保毛绒玩具项目的有效管理和不断优化，我们采用了精心设计的绩效评估周期。这个周期旨在实现灵活、实时和全面的评估，以适应毛绒玩具项目执行中的各种挑战。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毛绒玩具项目的不同需求，分为短期、中期和长期。短期评估关注每个迭代或工作周期，以及时发现和解决当前任务中的问题。中期评估涵盖几个迭代，深入了解整体毛绒玩具项目的趋势和性能。长期评估则着眼于整个毛绒玩具项目阶段，确保毛绒玩具项目目标的一致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毛绒玩具项目管理工具和协作平台，团队成员能够随时更新和分享毛绒玩具项目数据。这种实时性的反馈机制使我们能够及时察觉潜在问题，快速调整，保持毛绒玩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毛绒玩具项目的决策制定密不可分。每个周期的毛绒玩具项目回顾会议成为集体总结经验、识别问题深层次原因并找到创新解决方案的平台。这种定期的反思与调整机制使毛绒玩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175"/>
      <w:r>
        <w:rPr>
          <w:rFonts w:ascii="仿宋" w:eastAsia="仿宋" w:hAnsi="仿宋" w:cs="仿宋" w:hint="eastAsia"/>
          <w:sz w:val="28"/>
          <w:lang w:eastAsia="zh-CN"/>
        </w:rPr>
        <w:t>五、毛绒玩具项目可持续发展</w:t>
      </w:r>
      <w:bookmarkEnd w:id="15"/>
    </w:p>
    <w:p>
      <w:pPr>
        <w:pStyle w:val="Heading2"/>
        <w:rPr>
          <w:rFonts w:ascii="仿宋" w:eastAsia="仿宋" w:hAnsi="仿宋" w:cs="仿宋" w:hint="eastAsia"/>
          <w:lang w:eastAsia="zh-CN"/>
        </w:rPr>
      </w:pPr>
      <w:bookmarkStart w:id="16" w:name="_Toc1319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中，毛绒玩具项目团队着眼于未来，明确了可持续发展的战略方向。制定的具体可持续发展目标包括降低资源使用、采用环保技术、最大化社会效益等。这一步骤不仅有助于毛绒玩具项目在环保和社会责任方面达到最高标准，也为未来提供了明确的指引，确保毛绒玩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可持续实践的融入毛绒玩具项目管理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毛绒玩具项目管理周期。从毛绒玩具项目规划开始，毛绒玩具项目团队就考虑了环境和社会的因素。在执行阶段，毛绒玩具项目团队积极推动绿色技术的应用，优化资源利用。此外，关注员工的社会责任，通过培训和沟通活动提高员工对可持续发展的认知，使他们能够在日常工作中践行可持续实践。这些举措不仅为毛绒玩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35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扎根于毛绒玩具项目的可持续发展理念，我们深信环保与社会责任是毛绒玩具项目成功的关键支柱。在毛绒玩具项目的每一步，我们都致力于通过创新和实践，履行对环境和社会的坚定责任。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团队通过引入先进的环保技术、建立高效的废物处理系统以及推动能源节约措施，积极履行环保责任。定期的环保监测和评估确保毛绒玩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不仅致力于自身可持续发展，还注重对社会的回馈。通过支持社区毛绒玩具项目、参与慈善事业、提供培训机会等方式，毛绒玩具项目积极履行社会责任。与当地社区建立积极互动，关注员工的工作与生活平衡，以及员工的身心健康，是毛绒玩具项目在社会责任层面的关键举措。这样的实践不仅增强了毛绒玩具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7364"/>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16351"/>
      <w:r>
        <w:rPr>
          <w:rFonts w:ascii="仿宋" w:eastAsia="仿宋" w:hAnsi="仿宋" w:cs="仿宋" w:hint="eastAsia"/>
          <w:lang w:eastAsia="zh-CN"/>
        </w:rPr>
        <w:t>(一)、毛绒玩具行业分析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行业一直以来都是市场的关注焦点。行业内的发展趋势、竞争态势以及潜在机会都对毛绒玩具项目的推进产生深远的影响。通过深入研究行业的整体概貌，我们将更好地理解行业的核心特征，为毛绒玩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行业，技术一直是推动创新和发展的关键因素。我们将对当前技术趋势进行详尽分析，包括但不限于人工智能、大数据应用、先进制造技术等。这有助于毛绒玩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毛绒玩具项目成功的基础。我们将对主要竞争对手进行深入研究，包括其市场份额、产品特点、市场定位等。通过全面了解竞争对手的优势和劣势，毛绒玩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0859"/>
      <w:r>
        <w:rPr>
          <w:rFonts w:ascii="仿宋" w:eastAsia="仿宋" w:hAnsi="仿宋" w:cs="仿宋" w:hint="eastAsia"/>
          <w:sz w:val="28"/>
          <w:lang w:eastAsia="zh-CN"/>
        </w:rPr>
        <w:t>(二)、毛绒玩具市场分析预测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通过对市场规模的深入调研，我们将预测毛绒玩具市场未来的增长趋势。这包括市场的整体规模、各细分领域的发展趋势等。毛绒玩具项目可以根据市场的扩张速度和潜在机会，制定更符合市场需求的发展策略。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毛绒玩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毛绒玩具项目实施过程中需要充分考虑的因素。我们将对市场风险进行全面评估，包括但不限于政策法规风险、市场竞争风险、技术变革风险等。通过对潜在风险的深入分析，毛绒玩具项目可以制定相应的风险缓解策略，降低不确定性对毛绒玩具项目的影响。</w:t>
      </w:r>
    </w:p>
    <w:p>
      <w:pPr>
        <w:pStyle w:val="Heading1"/>
        <w:ind w:firstLine="560" w:firstLineChars="200"/>
        <w:rPr>
          <w:rFonts w:ascii="仿宋" w:eastAsia="仿宋" w:hAnsi="仿宋" w:cs="仿宋" w:hint="eastAsia"/>
          <w:sz w:val="28"/>
          <w:lang w:eastAsia="zh-CN"/>
        </w:rPr>
      </w:pPr>
      <w:bookmarkStart w:id="21" w:name="_Toc9051"/>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12869"/>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绒玩具项目的消防设计中，毛绒玩具遵循一系列关键原则以确保火灾发生时能够迅速、有效地应对。首先，围绕建筑物设置了环形消防车道，毛绒玩具符合规范，以保障消防车辆能够快速抵达现场。建筑物之间的间隔根据消防设计规范要求，毛绒玩具同时在外部设置水泵接合器，以方便外部消防车的水源接合。毛绒玩具项目采用自然通风与局部强制通风相结合的原则，毛绒玩具特别对易泄漏有害介质的管道及设备，毛绒玩具采用露天布置，无法露天布置的设备则采用强制通风。对于可能有害气体积累的场所，如分析室，毛绒玩具设置局部机械通风，毛绒玩具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毛绒玩具项目采用闭式自动喷水灭火系统，毛绒玩具按照《自动喷水灭火系统设计规范》 (GB50084) 的要求执行。毛绒玩具项目主要以水消防为主，辅以化学消防。对于不能直接采用水喷淋的场所，如生产车间、资料室等，毛绒玩具配置了二氧化碳类灭火装置系统。这样的设计旨在确保在火灾发生时，毛绒玩具能够迅速、有效地进行灭火，毛绒玩具提高灭火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消防总体要求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绒玩具项目对消防通道制定了明确的要求，毛绒玩具围绕建筑物设置了宽度为10.00米的环形消防车道，毛绒玩具以确保转弯半径和净空高度满足消防车通行的需求。此外，毛绒玩具为提高消防响应能力，毛绒玩具项目安排专人负责场区及车间的消防工作，毛绒玩具并根据各个车间的实际情况进行相应的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消防措施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https://d.book118.com/057023143010006032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毛绒玩具项目规划设计方案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A082E"/>
    <w:rsid w:val="498A08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2314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2024-01-16T12:34:00Z</dcterms:created>
  <dcterms:modified xsi:type="dcterms:W3CDTF">2024-01-16T12:34:53Z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4F910E3F8D5341BE912E3FF575E11E8E_11</vt:lpwstr>
  </property>
  <property fmtid="{D5CDD505-2E9C-101B-9397-08002B2CF9AE}" pid="3" name="KSOProductBuildVer">
    <vt:lpwstr>2052-12.1.0.16120</vt:lpwstr>
  </property>
</Properties>
</file>