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43747" w:rsidP="00043747" w14:paraId="6EB62C8D" w14:textId="77777777">
      <w:pPr>
        <w:spacing w:before="48" w:beforeLines="20" w:after="360" w:afterLines="150" w:line="360" w:lineRule="auto"/>
        <w:jc w:val="center"/>
        <w:rPr>
          <w:rFonts w:ascii="华文中宋" w:eastAsia="华文中宋" w:hAnsi="华文中宋"/>
          <w:b/>
          <w:sz w:val="30"/>
        </w:rPr>
      </w:pPr>
      <w:r w:rsidRPr="00043747">
        <w:rPr>
          <w:rFonts w:ascii="华文中宋" w:eastAsia="华文中宋" w:hAnsi="华文中宋"/>
          <w:b/>
          <w:sz w:val="30"/>
        </w:rPr>
        <w:t>2024</w:t>
      </w:r>
      <w:r w:rsidRPr="00043747">
        <w:rPr>
          <w:rFonts w:ascii="华文中宋" w:eastAsia="华文中宋" w:hAnsi="华文中宋"/>
          <w:b/>
          <w:sz w:val="30"/>
        </w:rPr>
        <w:t>年辽宁能源投资</w:t>
      </w:r>
      <w:r w:rsidRPr="00043747">
        <w:rPr>
          <w:rFonts w:ascii="华文中宋" w:eastAsia="华文中宋" w:hAnsi="华文中宋"/>
          <w:b/>
          <w:sz w:val="30"/>
        </w:rPr>
        <w:t>(</w:t>
      </w:r>
      <w:r w:rsidRPr="00043747">
        <w:rPr>
          <w:rFonts w:ascii="华文中宋" w:eastAsia="华文中宋" w:hAnsi="华文中宋"/>
          <w:b/>
          <w:sz w:val="30"/>
        </w:rPr>
        <w:t>集团</w:t>
      </w:r>
      <w:r w:rsidRPr="00043747">
        <w:rPr>
          <w:rFonts w:ascii="华文中宋" w:eastAsia="华文中宋" w:hAnsi="华文中宋"/>
          <w:b/>
          <w:sz w:val="30"/>
        </w:rPr>
        <w:t>)</w:t>
      </w:r>
      <w:r w:rsidRPr="00043747">
        <w:rPr>
          <w:rFonts w:ascii="华文中宋" w:eastAsia="华文中宋" w:hAnsi="华文中宋"/>
          <w:b/>
          <w:sz w:val="30"/>
        </w:rPr>
        <w:t>有限责任公司人员招聘考试题库及答案解析</w:t>
      </w:r>
    </w:p>
    <w:p w:rsidR="00A77B3E" w14:paraId="5DD8112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516458E" w14:textId="77777777">
      <w:pPr>
        <w:spacing w:after="260" w:line="360" w:lineRule="auto"/>
      </w:pPr>
      <w:r>
        <w:rPr>
          <w:rFonts w:eastAsia="微软雅黑" w:cs="宋体"/>
          <w:b/>
        </w:rPr>
        <w:t>一、言语理解与表达</w:t>
      </w:r>
    </w:p>
    <w:p w:rsidR="00E0697D" w14:paraId="02772A4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目前人造关节所用原材料不外乎于金属和塑料两大类，由于人体内钾、钠、氯等化学物质有可能使金属材料腐蚀生锈，塑料老化，所以选用的金属和塑料的化学物质必须高度稳定。</w:t>
      </w:r>
    </w:p>
    <w:p w:rsidR="00E0697D" w14:paraId="309CFF5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这段话主要支持这样一种观点，即</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1FD876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、人造关节必须用金属制造</w:t>
      </w:r>
    </w:p>
    <w:p w:rsidR="00E0697D" w14:paraId="463F50A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、塑料人造关节容易老化</w:t>
      </w:r>
    </w:p>
    <w:p w:rsidR="00E0697D" w14:paraId="060519C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、人体内钾、钠、氯等化学物质很活跃，有腐蚀作用</w:t>
      </w:r>
    </w:p>
    <w:p w:rsidR="00E0697D" w14:paraId="0CBA2F8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、制造人造关节必须选用化学性质高度稳定的金属和塑料</w:t>
      </w:r>
    </w:p>
    <w:p w:rsidR="00E0697D" w14:paraId="5DBEE24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7EFC990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由“所以选用的金属和塑料的化学物质必须高度稳定”可知本题正确答案为</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项表述与文意不符，</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项不是文段论述的重点，均予以排除。故选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14:paraId="3B86D74A"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唾液内含有的免疫球蛋白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原本发挥的是抗菌作用，英国拉夫巴勒大学研究人员发现唾液中这一蛋白的数量与人体免疫力呈正相关。他们花费了三年多时间，对</w:t>
      </w:r>
      <w:r w:rsidRPr="003F588C">
        <w:rPr>
          <w:rFonts w:ascii="Times New Roman" w:eastAsia="微软雅黑" w:hAnsi="微软雅黑" w:cs="宋体" w:hint="eastAsia"/>
          <w:szCs w:val="18"/>
        </w:rPr>
        <w:t>38</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位参加过美洲杯帆船赛的赛手进行了测试，观察到大约有四分之三的赛手在患上感冒前的两周时，尽管当时感觉良好，但唾液中免疫球蛋白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水平已经急剧下降。</w:t>
      </w:r>
    </w:p>
    <w:p w:rsidR="003F588C" w14:paraId="3EFE0B9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英国的研究人员对唾液进行的此项研究，其意义在于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30ECA2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、揭示了通过检测唾液内含有的免疫球蛋白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数量，人们可以判断自身的免疫力状况，在免疫力低下时及时采取措施，以防疾病袭扰</w:t>
      </w:r>
    </w:p>
    <w:p w:rsidR="003F588C" w14:paraId="596D825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、明确了唾液中免疫球蛋白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的数量越高，则人体免疫力越强，这是因为免疫球蛋白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在发挥作用</w:t>
      </w:r>
    </w:p>
    <w:p w:rsidR="003F588C" w14:paraId="592E5DC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、发现了感冒的潜伏期为两周，在此期间，唾液中免疫球蛋白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水平已经急剧下降，而人们不会有免疫力下降的感觉</w:t>
      </w:r>
    </w:p>
    <w:p w:rsidR="003F588C" w14:paraId="62D1A0F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、颠覆了人们对唾液内含有的免疫球蛋白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的抗菌作用的认识</w:t>
      </w:r>
    </w:p>
    <w:p w:rsidR="003F588C" w14:paraId="1F1A257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491BFD01"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定位原文，“对唾液进行的此项研究”的意义出现在文段首句。根据“研究人员发现唾液中这一蛋白的数量与人体免疫力呈正相关”可知，这一研究让我们知道唾液除了有抗菌作用外，还能使得人们可以根据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的数量预测免疫力状况，提前预防疾病。第二步，对比选项。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项符合上述语境。故选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51C5E0B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互联网经常被称为虚拟空间，但活跃在其中的，依然是现实世界中的人，有人的地方就应当有规则和秩序，这早已是人类社会的常识，现实世界如此，虚拟空间也是如此，互联网的无限开放性，使得它比现实世界更容易出现无序。作者通过以上文字试图引出的论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F4B702D"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、现实世界离不开规则和秩序</w:t>
      </w:r>
    </w:p>
    <w:p w:rsidR="003F588C" w14:paraId="7C1B4D0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、互联网世界也要建立和完善规则和秩序</w:t>
      </w:r>
    </w:p>
    <w:p w:rsidR="003F588C" w14:paraId="3E6802B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、人类社会离不开规则和秩序</w:t>
      </w:r>
    </w:p>
    <w:p w:rsidR="003F588C" w14:paraId="373C8D8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、互联网空间与人类现实世界有共同之处</w:t>
      </w:r>
    </w:p>
    <w:p w:rsidR="003F588C" w14:paraId="290E619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27C2A6C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主要描述虚拟空间依然是人活跃其中，如同现实空间一样会出现无序，而有人的地方就需要规则和秩序。文段最后指出互联网“比现实世界更容易出现无序”，这也就意味着互联网世界也需要规则和秩序，因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项正确。故选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14:paraId="7184569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印象主义画家莫奈致力于观察沐浴在光线中的自然景色，把握色彩的冷暖变化和相互作用，用看似</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实则准确的迅捷的手法，把</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的光色效果记录在画布上，留下各种瞬间的永恒图像。</w:t>
      </w:r>
    </w:p>
    <w:p w:rsidR="00E0697D" w14:paraId="7CF9B65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2D5145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、粗糙</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转瞬即逝</w:t>
      </w:r>
    </w:p>
    <w:p w:rsidR="00E0697D" w14:paraId="1379A39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、模糊</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千变万化</w:t>
      </w:r>
    </w:p>
    <w:p w:rsidR="00E0697D" w14:paraId="3C84F5B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、荒诞</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五彩斑斓</w:t>
      </w:r>
    </w:p>
    <w:p w:rsidR="00E0697D" w14:paraId="53D2AFD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、随意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变幻莫测</w:t>
      </w:r>
    </w:p>
    <w:p w:rsidR="00E0697D" w14:paraId="54AFABF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7264B755"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第一空，根据关联词“看似…实则…”可知，所填词语与“准确”构成反义关系，</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项“粗糙”反义词为“细腻”，</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项“模糊”反义词为“清晰”，</w:t>
      </w:r>
      <w:r w:rsidRPr="00E0697D">
        <w:rPr>
          <w:rFonts w:ascii="Times New Roman" w:eastAsia="微软雅黑" w:hAnsi="微软雅黑" w:cs="宋体" w:hint="eastAsia"/>
          <w:szCs w:val="18"/>
        </w:rPr>
        <w:t>C</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https://d.book118.com/057030153162006030</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747" w:rsidP="00496691" w14:paraId="44277B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3747" w14:paraId="3544A0F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747" w:rsidP="00496691" w14:paraId="39CBCE82" w14:textId="093524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43747" w14:paraId="1C5AB6F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747" w14:paraId="13E5D2C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747"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374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747" w:rsidP="00496691" w14:textId="093524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4374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74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747"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374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747" w:rsidP="00496691" w14:textId="093524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4374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74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747" w14:paraId="63665B9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747" w14:paraId="297A20B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747" w14:paraId="6C08FAA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74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74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74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74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74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74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43747"/>
    <w:rsid w:val="003F588C"/>
    <w:rsid w:val="00496691"/>
    <w:rsid w:val="00541498"/>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8DD6D7"/>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04374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43747"/>
    <w:rPr>
      <w:sz w:val="18"/>
      <w:szCs w:val="18"/>
    </w:rPr>
  </w:style>
  <w:style w:type="paragraph" w:styleId="Footer">
    <w:name w:val="footer"/>
    <w:basedOn w:val="Normal"/>
    <w:link w:val="a0"/>
    <w:rsid w:val="00043747"/>
    <w:pPr>
      <w:tabs>
        <w:tab w:val="center" w:pos="4153"/>
        <w:tab w:val="right" w:pos="8306"/>
      </w:tabs>
      <w:snapToGrid w:val="0"/>
    </w:pPr>
    <w:rPr>
      <w:sz w:val="18"/>
      <w:szCs w:val="18"/>
    </w:rPr>
  </w:style>
  <w:style w:type="character" w:customStyle="1" w:styleId="a0">
    <w:name w:val="页脚 字符"/>
    <w:basedOn w:val="DefaultParagraphFont"/>
    <w:link w:val="Footer"/>
    <w:rsid w:val="00043747"/>
    <w:rPr>
      <w:sz w:val="18"/>
      <w:szCs w:val="18"/>
    </w:rPr>
  </w:style>
  <w:style w:type="character" w:styleId="PageNumber">
    <w:name w:val="page number"/>
    <w:basedOn w:val="DefaultParagraphFont"/>
    <w:rsid w:val="000437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57030153162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4165</Words>
  <Characters>23747</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2024-01-12T14:48:00Z</dcterms:created>
  <dcterms:modified xsi:type="dcterms:W3CDTF">2024-01-12T14:48:00Z</dcterms:modified>
</cp:coreProperties>
</file>