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83" w:right="253" w:hanging="270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大直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径硅单晶及抛光片项目商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745168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大直径硅单晶及抛光片项目选址说明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、大直径硅单晶及抛光片项目选址原则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、大直径硅单晶及抛光片项目选址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四、大直径硅单晶及抛光片项目建设背景及必要性分析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、大直径硅单晶及抛光片项目技术工艺分析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)、大直径硅单晶及抛光片项目技术流程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)、大直径硅单晶及抛光片项目风险分析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5856039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)、大直径硅单晶及抛光片项目风险对策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6672706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(三)、大直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径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硅单晶及抛光片项目对环境的主要影响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)、环境监测与管理计划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五)、职业规划与晋升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项目商业计划书旨在全面介绍和规划一个创新性的大直径硅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单</w:t>
      </w:r>
      <w:r>
        <w:rPr>
          <w:rFonts w:ascii="FangSong" w:eastAsia="FangSong" w:hAnsi="FangSong" w:cs="FangSong"/>
          <w:spacing w:val="-8"/>
          <w:sz w:val="28"/>
          <w:szCs w:val="28"/>
        </w:rPr>
        <w:t>晶及抛光片项目，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以满足需求。该方案的目的是为了提供大直径硅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单</w:t>
      </w:r>
      <w:r>
        <w:rPr>
          <w:rFonts w:ascii="FangSong" w:eastAsia="FangSong" w:hAnsi="FangSong" w:cs="FangSong"/>
          <w:spacing w:val="-8"/>
          <w:sz w:val="28"/>
          <w:szCs w:val="28"/>
        </w:rPr>
        <w:t>晶及抛光片项目的全面概览，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者和实施计划。通过本方案的学习交流，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个</w:t>
      </w:r>
      <w:r>
        <w:rPr>
          <w:rFonts w:ascii="FangSong" w:eastAsia="FangSong" w:hAnsi="FangSong" w:cs="FangSong"/>
          <w:spacing w:val="-12"/>
          <w:sz w:val="28"/>
          <w:szCs w:val="28"/>
        </w:rPr>
        <w:t>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一、大直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径硅单晶及抛光片项目选址说明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)、大直径硅单晶及抛光片项目选址原则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大</w:t>
      </w:r>
      <w:r>
        <w:rPr>
          <w:rFonts w:ascii="FangSong" w:eastAsia="FangSong" w:hAnsi="FangSong" w:cs="FangSong"/>
          <w:spacing w:val="6"/>
          <w:sz w:val="28"/>
          <w:szCs w:val="28"/>
        </w:rPr>
        <w:t>直径硅单晶及抛光片项目选址必须与城乡建设总体规划保持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一致，确保大直</w:t>
      </w:r>
      <w:r>
        <w:rPr>
          <w:rFonts w:ascii="FangSong" w:eastAsia="FangSong" w:hAnsi="FangSong" w:cs="FangSong"/>
          <w:spacing w:val="-4"/>
          <w:sz w:val="28"/>
          <w:szCs w:val="28"/>
        </w:rPr>
        <w:t>径</w:t>
      </w:r>
      <w:r>
        <w:rPr>
          <w:rFonts w:ascii="FangSong" w:eastAsia="FangSong" w:hAnsi="FangSong" w:cs="FangSong"/>
          <w:spacing w:val="-3"/>
          <w:sz w:val="28"/>
          <w:szCs w:val="28"/>
        </w:rPr>
        <w:t>硅单晶及抛光片项目的发展与当地城市规划和政府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大直径硅单晶及抛光片项目有望更好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入城市发展大局，为城市功能提升和社会经济发展作出积极贡献。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优</w:t>
      </w:r>
      <w:r>
        <w:rPr>
          <w:rFonts w:ascii="FangSong" w:eastAsia="FangSong" w:hAnsi="FangSong" w:cs="FangSong"/>
          <w:spacing w:val="6"/>
          <w:sz w:val="28"/>
          <w:szCs w:val="28"/>
        </w:rPr>
        <w:t>越的交通条件是大直径硅单晶及抛光片项目成功的关键因素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之</w:t>
      </w:r>
      <w:r>
        <w:rPr>
          <w:rFonts w:ascii="FangSong" w:eastAsia="FangSong" w:hAnsi="FangSong" w:cs="FangSong"/>
          <w:spacing w:val="-8"/>
          <w:sz w:val="28"/>
          <w:szCs w:val="28"/>
        </w:rPr>
        <w:t>一。选址地应该具备便捷的陆路交通，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7"/>
          <w:sz w:val="28"/>
          <w:szCs w:val="28"/>
        </w:rPr>
        <w:t>并</w:t>
      </w:r>
      <w:r>
        <w:rPr>
          <w:rFonts w:ascii="FangSong" w:eastAsia="FangSong" w:hAnsi="FangSong" w:cs="FangSong"/>
          <w:spacing w:val="-5"/>
          <w:sz w:val="28"/>
          <w:szCs w:val="28"/>
        </w:rPr>
        <w:t>降低物流成本。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bookmarkStart w:id="3" w:name="_bookmark4"/>
      <w:bookmarkEnd w:id="3"/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至关重要。平整的</w:t>
      </w:r>
      <w:r>
        <w:rPr>
          <w:rFonts w:ascii="FangSong" w:eastAsia="FangSong" w:hAnsi="FangSong" w:cs="FangSong"/>
          <w:spacing w:val="-3"/>
          <w:sz w:val="28"/>
          <w:szCs w:val="28"/>
        </w:rPr>
        <w:t>场地、容易获取的建筑材料以及适宜的施工场址都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将直接影响到大直</w:t>
      </w:r>
      <w:r>
        <w:rPr>
          <w:rFonts w:ascii="FangSong" w:eastAsia="FangSong" w:hAnsi="FangSong" w:cs="FangSong"/>
          <w:spacing w:val="-3"/>
          <w:sz w:val="28"/>
          <w:szCs w:val="28"/>
        </w:rPr>
        <w:t>径硅单晶及抛光片项目建设的顺利进行。这有助于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提高工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1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直径硅单晶及抛光片项目选址应与当地大气污染防治、水资源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利用以及自然生</w:t>
      </w:r>
      <w:r>
        <w:rPr>
          <w:rFonts w:ascii="FangSong" w:eastAsia="FangSong" w:hAnsi="FangSong" w:cs="FangSong"/>
          <w:spacing w:val="-4"/>
          <w:sz w:val="28"/>
          <w:szCs w:val="28"/>
        </w:rPr>
        <w:t>态</w:t>
      </w:r>
      <w:r>
        <w:rPr>
          <w:rFonts w:ascii="FangSong" w:eastAsia="FangSong" w:hAnsi="FangSong" w:cs="FangSong"/>
          <w:spacing w:val="-3"/>
          <w:sz w:val="28"/>
          <w:szCs w:val="28"/>
        </w:rPr>
        <w:t>环境保护政策相一致。我们将致力于在大直径硅单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晶</w:t>
      </w:r>
      <w:r>
        <w:rPr>
          <w:rFonts w:ascii="FangSong" w:eastAsia="FangSong" w:hAnsi="FangSong" w:cs="FangSong"/>
          <w:spacing w:val="-8"/>
          <w:sz w:val="28"/>
          <w:szCs w:val="28"/>
        </w:rPr>
        <w:t>及抛光片项目建设和运营过程中最大限度地减少对环境的影响，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大直径硅单晶及抛光片项目的可持续发展，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并履行环境保护的社会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我们将有效平衡大直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径</w:t>
      </w:r>
      <w:r>
        <w:rPr>
          <w:rFonts w:ascii="FangSong" w:eastAsia="FangSong" w:hAnsi="FangSong" w:cs="FangSong"/>
          <w:spacing w:val="-8"/>
          <w:sz w:val="28"/>
          <w:szCs w:val="28"/>
        </w:rPr>
        <w:t>硅单晶及抛光片项目的需求与用地法规的要求，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律</w:t>
      </w:r>
      <w:r>
        <w:rPr>
          <w:rFonts w:ascii="FangSong" w:eastAsia="FangSong" w:hAnsi="FangSong" w:cs="FangSong"/>
          <w:spacing w:val="-6"/>
          <w:sz w:val="28"/>
          <w:szCs w:val="28"/>
        </w:rPr>
        <w:t>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在大直径硅单晶及抛光片项目的实施过程中获得更多的理解和支</w:t>
      </w:r>
      <w:r>
        <w:rPr>
          <w:rFonts w:ascii="FangSong" w:eastAsia="FangSong" w:hAnsi="FangSong" w:cs="FangSong"/>
          <w:sz w:val="28"/>
          <w:szCs w:val="28"/>
        </w:rPr>
        <w:t>持。</w:t>
      </w:r>
    </w:p>
    <w:p>
      <w:pPr>
        <w:spacing w:before="1" w:line="416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划，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6"/>
          <w:sz w:val="28"/>
          <w:szCs w:val="28"/>
        </w:rPr>
        <w:t>保大直径硅单晶及抛光片项目的长期成功和对社会的积极贡献。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、大直径硅单晶及抛光片项目选址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67" w:right="119" w:firstLine="5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了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分销，为大直径硅单晶及抛光片项目的顺利推进提供了有力支持。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持。这将显著减轻大直径硅单晶及抛光片项目的财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务</w:t>
      </w:r>
      <w:r>
        <w:rPr>
          <w:rFonts w:ascii="FangSong" w:eastAsia="FangSong" w:hAnsi="FangSong" w:cs="FangSong"/>
          <w:spacing w:val="-4"/>
          <w:sz w:val="28"/>
          <w:szCs w:val="28"/>
        </w:rPr>
        <w:t>压力，提高了投资回报率。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9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为大直径硅单晶及抛光片项目提供了丰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富的合作机会，有利于资源共享和技术交流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4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z w:val="28"/>
          <w:szCs w:val="28"/>
        </w:rPr>
        <w:t>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径硅单晶及</w:t>
      </w:r>
      <w:r>
        <w:rPr>
          <w:rFonts w:ascii="FangSong" w:eastAsia="FangSong" w:hAnsi="FangSong" w:cs="FangSong"/>
          <w:spacing w:val="-2"/>
          <w:sz w:val="28"/>
          <w:szCs w:val="28"/>
        </w:rPr>
        <w:t>抛光片项目，与当地的生态环境相协调。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6" w:lineRule="auto"/>
        <w:ind w:left="31" w:right="19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术开发区被视为未来经济发展的重要增长点。大直径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硅</w:t>
      </w:r>
      <w:r>
        <w:rPr>
          <w:rFonts w:ascii="FangSong" w:eastAsia="FangSong" w:hAnsi="FangSong" w:cs="FangSong"/>
          <w:spacing w:val="-12"/>
          <w:sz w:val="28"/>
          <w:szCs w:val="28"/>
        </w:rPr>
        <w:t>单晶及抛光片项目选址于此，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大直径</w:t>
      </w:r>
      <w:r>
        <w:rPr>
          <w:rFonts w:ascii="FangSong" w:eastAsia="FangSong" w:hAnsi="FangSong" w:cs="FangSong"/>
          <w:spacing w:val="-3"/>
          <w:sz w:val="28"/>
          <w:szCs w:val="28"/>
        </w:rPr>
        <w:t>硅</w:t>
      </w:r>
      <w:r>
        <w:rPr>
          <w:rFonts w:ascii="FangSong" w:eastAsia="FangSong" w:hAnsi="FangSong" w:cs="FangSong"/>
          <w:spacing w:val="-2"/>
          <w:sz w:val="28"/>
          <w:szCs w:val="28"/>
        </w:rPr>
        <w:t>单晶及抛光片项目在长远的未来奠定坚实基础。</w:t>
      </w:r>
    </w:p>
    <w:p>
      <w:pPr>
        <w:spacing w:before="289" w:line="415" w:lineRule="auto"/>
        <w:ind w:left="35" w:right="4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确保大直径硅单晶及抛光片项目的建设与运营与当地发展规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划相协调，为大直径硅单晶及抛光片项目的成功提供全方位的支持。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大</w:t>
      </w:r>
      <w:r>
        <w:rPr>
          <w:rFonts w:ascii="FangSong" w:eastAsia="FangSong" w:hAnsi="FangSong" w:cs="FangSong"/>
          <w:spacing w:val="6"/>
          <w:sz w:val="28"/>
          <w:szCs w:val="28"/>
        </w:rPr>
        <w:t>直径硅单晶及抛光片项目的成功实施不仅依赖于选址的地理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位</w:t>
      </w:r>
      <w:r>
        <w:rPr>
          <w:rFonts w:ascii="FangSong" w:eastAsia="FangSong" w:hAnsi="FangSong" w:cs="FangSong"/>
          <w:spacing w:val="-18"/>
          <w:sz w:val="28"/>
          <w:szCs w:val="28"/>
        </w:rPr>
        <w:t>置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析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确保大直径硅单晶及抛光片项目选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址符合当地的用地规划要求。这有助于大直径硅单晶及抛光片项目</w:t>
      </w:r>
      <w:r>
        <w:rPr>
          <w:rFonts w:ascii="FangSong" w:eastAsia="FangSong" w:hAnsi="FangSong" w:cs="FangSong"/>
          <w:spacing w:val="-3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合规范围内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415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直径硅单晶及抛光片项目的用工提供了充足的保障，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层次、高技能的专业人才。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包括税收、用地等方面的优惠政策。这为大直径硅单晶及抛光片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大直径硅</w:t>
      </w:r>
      <w:r>
        <w:rPr>
          <w:rFonts w:ascii="FangSong" w:eastAsia="FangSong" w:hAnsi="FangSong" w:cs="FangSong"/>
          <w:spacing w:val="7"/>
          <w:sz w:val="28"/>
          <w:szCs w:val="28"/>
        </w:rPr>
        <w:t>单</w:t>
      </w:r>
      <w:r>
        <w:rPr>
          <w:rFonts w:ascii="FangSong" w:eastAsia="FangSong" w:hAnsi="FangSong" w:cs="FangSong"/>
          <w:spacing w:val="5"/>
          <w:sz w:val="28"/>
          <w:szCs w:val="28"/>
        </w:rPr>
        <w:t>晶及抛光片项目在不对周边环境造成负面影响的前提下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34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消防、防汛等安全系统。这为大直径硅单晶及抛光片项目的安全</w:t>
      </w:r>
      <w:r>
        <w:rPr>
          <w:rFonts w:ascii="FangSong" w:eastAsia="FangSong" w:hAnsi="FangSong" w:cs="FangSong"/>
          <w:spacing w:val="-3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了可靠的支持，减小了安全风险。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直径硅单晶及抛光片项目提供了明确的建设方向，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业大直径硅单</w:t>
      </w:r>
      <w:r>
        <w:rPr>
          <w:rFonts w:ascii="FangSong" w:eastAsia="FangSong" w:hAnsi="FangSong" w:cs="FangSong"/>
          <w:spacing w:val="-3"/>
          <w:sz w:val="28"/>
          <w:szCs w:val="28"/>
        </w:rPr>
        <w:t>晶</w:t>
      </w:r>
      <w:r>
        <w:rPr>
          <w:rFonts w:ascii="FangSong" w:eastAsia="FangSong" w:hAnsi="FangSong" w:cs="FangSong"/>
          <w:spacing w:val="-2"/>
          <w:sz w:val="28"/>
          <w:szCs w:val="28"/>
        </w:rPr>
        <w:t>及抛光片项目的规划和要求。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6" w:lineRule="auto"/>
        <w:ind w:left="41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大直径硅单晶及抛光片项目所在地区容积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率</w:t>
      </w:r>
      <w:r>
        <w:rPr>
          <w:rFonts w:ascii="FangSong" w:eastAsia="FangSong" w:hAnsi="FangSong" w:cs="FangSong"/>
          <w:spacing w:val="-4"/>
          <w:sz w:val="28"/>
          <w:szCs w:val="28"/>
        </w:rPr>
        <w:t>和建筑密度都有具体的控制指标。我们将确保大直径硅单晶及抛光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4" w:firstLine="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4"/>
          <w:sz w:val="28"/>
          <w:szCs w:val="28"/>
        </w:rPr>
        <w:t>片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目建设在合理的容积率和建筑密度范围内，以充分利用土地资源，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大直径硅单晶及抛光片项目效益。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1" w:right="9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途划分是用地控制的核心之一。根据大直径硅单晶及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抛光片项目的性质，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避免违规用地的风险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保持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直径硅单晶及抛光片项目的合法性和可持续性。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照规定的利用年限进行大直径硅单晶及抛光片项目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建设和运营，以保障土地的可持续利用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在大</w:t>
      </w:r>
      <w:r>
        <w:rPr>
          <w:rFonts w:ascii="FangSong" w:eastAsia="FangSong" w:hAnsi="FangSong" w:cs="FangSong"/>
          <w:spacing w:val="-15"/>
          <w:sz w:val="28"/>
          <w:szCs w:val="28"/>
        </w:rPr>
        <w:t>直</w:t>
      </w:r>
      <w:r>
        <w:rPr>
          <w:rFonts w:ascii="FangSong" w:eastAsia="FangSong" w:hAnsi="FangSong" w:cs="FangSong"/>
          <w:spacing w:val="-8"/>
          <w:sz w:val="28"/>
          <w:szCs w:val="28"/>
        </w:rPr>
        <w:t>径硅单晶及抛光片项目建设完成后，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减小大直径硅单晶及抛光片项目对周边土地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影响。</w:t>
      </w:r>
    </w:p>
    <w:p>
      <w:pPr>
        <w:spacing w:line="415" w:lineRule="auto"/>
        <w:ind w:left="31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我们将确保大直径硅单晶</w:t>
      </w:r>
      <w:r>
        <w:rPr>
          <w:rFonts w:ascii="FangSong" w:eastAsia="FangSong" w:hAnsi="FangSong" w:cs="FangSong"/>
          <w:spacing w:val="-7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抛</w:t>
      </w:r>
      <w:r>
        <w:rPr>
          <w:rFonts w:ascii="FangSong" w:eastAsia="FangSong" w:hAnsi="FangSong" w:cs="FangSong"/>
          <w:spacing w:val="-12"/>
          <w:sz w:val="28"/>
          <w:szCs w:val="28"/>
        </w:rPr>
        <w:t>光片项目在法规框架内合规建设，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5"/>
          <w:sz w:val="28"/>
          <w:szCs w:val="28"/>
        </w:rPr>
        <w:t>持续的发展空间。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。这为大直径硅单晶及抛光片项目提供了便捷的物流通道，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提高了大直径硅单晶及抛光片项目的市场竞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自然条件适宜。大直径硅单晶及抛光片项目建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率，同时遵循自然保护原则，最大限度地保留周边自然环境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设施。大直径硅单晶及抛光片项目将充分利用这些配套设施，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对基础设施的</w:t>
      </w:r>
      <w:r>
        <w:rPr>
          <w:rFonts w:ascii="FangSong" w:eastAsia="FangSong" w:hAnsi="FangSong" w:cs="FangSong"/>
          <w:spacing w:val="-3"/>
          <w:sz w:val="28"/>
          <w:szCs w:val="28"/>
        </w:rPr>
        <w:t>额</w:t>
      </w:r>
      <w:r>
        <w:rPr>
          <w:rFonts w:ascii="FangSong" w:eastAsia="FangSong" w:hAnsi="FangSong" w:cs="FangSong"/>
          <w:spacing w:val="-2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助于大直径硅</w:t>
      </w:r>
      <w:r>
        <w:rPr>
          <w:rFonts w:ascii="FangSong" w:eastAsia="FangSong" w:hAnsi="FangSong" w:cs="FangSong"/>
          <w:spacing w:val="-3"/>
          <w:sz w:val="28"/>
          <w:szCs w:val="28"/>
        </w:rPr>
        <w:t>单</w:t>
      </w:r>
      <w:r>
        <w:rPr>
          <w:rFonts w:ascii="FangSong" w:eastAsia="FangSong" w:hAnsi="FangSong" w:cs="FangSong"/>
          <w:spacing w:val="-2"/>
          <w:sz w:val="28"/>
          <w:szCs w:val="28"/>
        </w:rPr>
        <w:t>晶及抛光片项目的稳定运营。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总体要求中还包括对环境的保护要求。大直径硅单晶及抛光片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致力于建设绿色、可持续的工业大直径硅单晶及抛光片项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6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7"/>
          <w:sz w:val="28"/>
          <w:szCs w:val="28"/>
        </w:rPr>
        <w:t>目</w:t>
      </w:r>
      <w:r>
        <w:rPr>
          <w:rFonts w:ascii="FangSong" w:eastAsia="FangSong" w:hAnsi="FangSong" w:cs="FangSong"/>
          <w:spacing w:val="-26"/>
          <w:sz w:val="28"/>
          <w:szCs w:val="28"/>
        </w:rPr>
        <w:t>。</w:t>
      </w:r>
    </w:p>
    <w:p>
      <w:pPr>
        <w:spacing w:before="28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4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</w:t>
      </w:r>
      <w:r>
        <w:rPr>
          <w:rFonts w:ascii="FangSong" w:eastAsia="FangSong" w:hAnsi="FangSong" w:cs="FangSong"/>
          <w:spacing w:val="-4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立</w:t>
      </w:r>
      <w:r>
        <w:rPr>
          <w:rFonts w:ascii="FangSong" w:eastAsia="FangSong" w:hAnsi="FangSong" w:cs="FangSong"/>
          <w:spacing w:val="-8"/>
          <w:sz w:val="28"/>
          <w:szCs w:val="28"/>
        </w:rPr>
        <w:t>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促进大直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径硅单晶及抛光</w:t>
      </w:r>
      <w:r>
        <w:rPr>
          <w:rFonts w:ascii="FangSong" w:eastAsia="FangSong" w:hAnsi="FangSong" w:cs="FangSong"/>
          <w:spacing w:val="-2"/>
          <w:sz w:val="28"/>
          <w:szCs w:val="28"/>
        </w:rPr>
        <w:t>片项目与当地社区的互利共赢。</w:t>
      </w:r>
    </w:p>
    <w:p>
      <w:pPr>
        <w:spacing w:before="1" w:line="415" w:lineRule="auto"/>
        <w:ind w:left="41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大直径硅单晶及抛光片项目将在选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接受度。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在大</w:t>
      </w:r>
      <w:r>
        <w:rPr>
          <w:rFonts w:ascii="FangSong" w:eastAsia="FangSong" w:hAnsi="FangSong" w:cs="FangSong"/>
          <w:spacing w:val="-15"/>
          <w:sz w:val="28"/>
          <w:szCs w:val="28"/>
        </w:rPr>
        <w:t>直</w:t>
      </w:r>
      <w:r>
        <w:rPr>
          <w:rFonts w:ascii="FangSong" w:eastAsia="FangSong" w:hAnsi="FangSong" w:cs="FangSong"/>
          <w:spacing w:val="-8"/>
          <w:sz w:val="28"/>
          <w:szCs w:val="28"/>
        </w:rPr>
        <w:t>径硅单晶及抛光片项目选址的初步规划中，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系</w:t>
      </w:r>
      <w:r>
        <w:rPr>
          <w:rFonts w:ascii="FangSong" w:eastAsia="FangSong" w:hAnsi="FangSong" w:cs="FangSong"/>
          <w:spacing w:val="-12"/>
          <w:sz w:val="28"/>
          <w:szCs w:val="28"/>
        </w:rPr>
        <w:t>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度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降低对环境的影响。</w:t>
      </w:r>
    </w:p>
    <w:p>
      <w:pPr>
        <w:spacing w:before="2" w:line="411" w:lineRule="auto"/>
        <w:ind w:left="31" w:right="189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我们计划通过多功能空间规划来优化土地利用。在大直径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硅</w:t>
      </w:r>
      <w:r>
        <w:rPr>
          <w:rFonts w:ascii="FangSong" w:eastAsia="FangSong" w:hAnsi="FangSong" w:cs="FangSong"/>
          <w:spacing w:val="-12"/>
          <w:sz w:val="28"/>
          <w:szCs w:val="28"/>
        </w:rPr>
        <w:t>单晶及抛光片项目内部，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</w:t>
      </w:r>
      <w:r>
        <w:rPr>
          <w:rFonts w:ascii="FangSong" w:eastAsia="FangSong" w:hAnsi="FangSong" w:cs="FangSong"/>
          <w:spacing w:val="-2"/>
          <w:sz w:val="28"/>
          <w:szCs w:val="28"/>
        </w:rPr>
        <w:t>、办公区、绿化区等，以确保每块用地都发挥最大潜力。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建筑的垂直利用率。这一措施有助于减小大直径硅单晶及抛光片项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目的占地面积，</w:t>
      </w:r>
      <w:r>
        <w:rPr>
          <w:rFonts w:ascii="FangSong" w:eastAsia="FangSong" w:hAnsi="FangSong" w:cs="FangSong"/>
          <w:spacing w:val="-2"/>
          <w:sz w:val="28"/>
          <w:szCs w:val="28"/>
        </w:rPr>
        <w:t>为未来的扩建和发展预留更多的空间。</w:t>
      </w:r>
    </w:p>
    <w:p>
      <w:pPr>
        <w:spacing w:before="1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4" w:right="12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大直径硅单</w:t>
      </w:r>
      <w:r>
        <w:rPr>
          <w:rFonts w:ascii="FangSong" w:eastAsia="FangSong" w:hAnsi="FangSong" w:cs="FangSong"/>
          <w:spacing w:val="-3"/>
          <w:sz w:val="28"/>
          <w:szCs w:val="28"/>
        </w:rPr>
        <w:t>晶</w:t>
      </w:r>
      <w:r>
        <w:rPr>
          <w:rFonts w:ascii="FangSong" w:eastAsia="FangSong" w:hAnsi="FangSong" w:cs="FangSong"/>
          <w:spacing w:val="-2"/>
          <w:sz w:val="28"/>
          <w:szCs w:val="28"/>
        </w:rPr>
        <w:t>及抛光片项目还将注重环境友好设计，采用绿色、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高大直径硅单晶及抛光片项目的整体可持续性，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发展趋势。</w:t>
      </w:r>
    </w:p>
    <w:p>
      <w:pPr>
        <w:spacing w:before="1" w:line="411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共设施也是我们的设计理念之一。在大直径硅单晶及抛光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片</w:t>
      </w:r>
      <w:r>
        <w:rPr>
          <w:rFonts w:ascii="FangSong" w:eastAsia="FangSong" w:hAnsi="FangSong" w:cs="FangSong"/>
          <w:spacing w:val="-7"/>
          <w:sz w:val="28"/>
          <w:szCs w:val="28"/>
        </w:rPr>
        <w:t>项目内部建设一些公共设施，并向周边社区或其他企事业单位开放，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5" w:line="413" w:lineRule="auto"/>
        <w:ind w:left="38" w:right="7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我们致力于实现大直径硅单晶及抛光片项目用地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的经济高效利用，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1" w:right="17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大</w:t>
      </w:r>
      <w:r>
        <w:rPr>
          <w:rFonts w:ascii="FangSong" w:eastAsia="FangSong" w:hAnsi="FangSong" w:cs="FangSong"/>
          <w:spacing w:val="-9"/>
          <w:sz w:val="28"/>
          <w:szCs w:val="28"/>
        </w:rPr>
        <w:t>直径硅单晶及抛光片项目整体布置中，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区划分为生产区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办公区、休闲区、绿化区等几个主要区域。生产区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域紧邻交通要道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便于原材料运输和产品出货；办公区域靠近大直径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硅单晶及抛光片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目核心区，方便管理和内外部沟通；休闲区和绿化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域分布在大直径硅单晶及抛光片项目的角落，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作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5" w:line="221" w:lineRule="auto"/>
        <w:ind w:right="17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确保了大直径硅单晶及抛光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19" w:firstLine="1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片</w:t>
      </w:r>
      <w:r>
        <w:rPr>
          <w:rFonts w:ascii="FangSong" w:eastAsia="FangSong" w:hAnsi="FangSong" w:cs="FangSong"/>
          <w:spacing w:val="-15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辆进出，同时合理设置人行道和绿化带，提高了行人通行的便</w:t>
      </w:r>
      <w:r>
        <w:rPr>
          <w:rFonts w:ascii="FangSong" w:eastAsia="FangSong" w:hAnsi="FangSong" w:cs="FangSong"/>
          <w:spacing w:val="-1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9" w:right="73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在大直径硅单晶及抛光片项目区域内设置了一系列公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共</w:t>
      </w:r>
      <w:r>
        <w:rPr>
          <w:rFonts w:ascii="FangSong" w:eastAsia="FangSong" w:hAnsi="FangSong" w:cs="FangSong"/>
          <w:spacing w:val="-14"/>
          <w:sz w:val="28"/>
          <w:szCs w:val="28"/>
        </w:rPr>
        <w:t>设施，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3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94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大</w:t>
      </w:r>
      <w:r>
        <w:rPr>
          <w:rFonts w:ascii="FangSong" w:eastAsia="FangSong" w:hAnsi="FangSong" w:cs="FangSong"/>
          <w:spacing w:val="-13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径硅单晶及抛光片项目总图中，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护区域，用于集中处理废弃物和净化废水。这一区域采用绿化带遮挡，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既保证了环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7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5" w:firstLine="9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生产与办</w:t>
      </w:r>
      <w:r>
        <w:rPr>
          <w:rFonts w:ascii="FangSong" w:eastAsia="FangSong" w:hAnsi="FangSong" w:cs="FangSong"/>
          <w:spacing w:val="-3"/>
          <w:sz w:val="28"/>
          <w:szCs w:val="28"/>
        </w:rPr>
        <w:t>公是大直径硅单晶及抛光片项目的两个核心功能区，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主</w:t>
      </w:r>
      <w:r>
        <w:rPr>
          <w:rFonts w:ascii="FangSong" w:eastAsia="FangSong" w:hAnsi="FangSong" w:cs="FangSong"/>
          <w:spacing w:val="-8"/>
          <w:sz w:val="28"/>
          <w:szCs w:val="28"/>
        </w:rPr>
        <w:t>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直径硅单晶及抛光片项目核心区，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方便管理层对整个大直径硅单晶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及</w:t>
      </w:r>
      <w:r>
        <w:rPr>
          <w:rFonts w:ascii="FangSong" w:eastAsia="FangSong" w:hAnsi="FangSong" w:cs="FangSong"/>
          <w:spacing w:val="-4"/>
          <w:sz w:val="28"/>
          <w:szCs w:val="28"/>
        </w:rPr>
        <w:t>抛光片项目的监控与决策。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219" w:lineRule="auto"/>
        <w:ind w:left="10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4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在大直径硅单晶及抛光片项目区域内分布绿化带和休闲区，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供宜人的工作环境和休息场所。这不仅有助于提高员工的生活质量，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也为大直径硅单晶及抛光片项目增色不少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2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我们将环境保护区域规划在大直径硅单</w:t>
      </w:r>
      <w:r>
        <w:rPr>
          <w:rFonts w:ascii="FangSong" w:eastAsia="FangSong" w:hAnsi="FangSong" w:cs="FangSong"/>
          <w:sz w:val="28"/>
          <w:szCs w:val="28"/>
        </w:rPr>
        <w:t>晶及抛光片项目的一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侧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确保了大直径硅单晶及抛光片项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整体的美观性。这一举措符合可持续发展的理念，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使大直径硅单晶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抛光片项目在生产的同时也能够实现对环境的积极贡献。</w:t>
      </w:r>
    </w:p>
    <w:p>
      <w:pPr>
        <w:spacing w:before="2" w:line="414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这八个设计要点共同构成了大直径硅单晶及抛光片项目总图</w:t>
      </w:r>
      <w:r>
        <w:rPr>
          <w:rFonts w:ascii="FangSong" w:eastAsia="FangSong" w:hAnsi="FangSong" w:cs="FangSong"/>
          <w:spacing w:val="5"/>
          <w:sz w:val="28"/>
          <w:szCs w:val="28"/>
        </w:rPr>
        <w:t>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方案的核心，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确保了大直径硅单晶及抛光片项目在各个方面都能够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取</w:t>
      </w:r>
      <w:r>
        <w:rPr>
          <w:rFonts w:ascii="FangSong" w:eastAsia="FangSong" w:hAnsi="FangSong" w:cs="FangSong"/>
          <w:spacing w:val="-12"/>
          <w:sz w:val="28"/>
          <w:szCs w:val="28"/>
        </w:rPr>
        <w:t>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任。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70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该大直径硅单晶</w:t>
      </w:r>
      <w:r>
        <w:rPr>
          <w:rFonts w:ascii="FangSong" w:eastAsia="FangSong" w:hAnsi="FangSong" w:cs="FangSong"/>
          <w:sz w:val="28"/>
          <w:szCs w:val="28"/>
        </w:rPr>
        <w:t>及抛光片项目选址位于XXX经济技术开发区，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有助于大直径硅单晶及抛光片项目的顺利启动和运营。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89" w:line="416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销售和员工的通勤。这为大直径硅单晶及抛光片项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供了便捷的物流和交通保障。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大直径硅单晶及抛光片项目选址规划中特别考虑了环保区域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大</w:t>
      </w:r>
      <w:r>
        <w:rPr>
          <w:rFonts w:ascii="FangSong" w:eastAsia="FangSong" w:hAnsi="FangSong" w:cs="FangSong"/>
          <w:spacing w:val="-8"/>
          <w:sz w:val="28"/>
          <w:szCs w:val="28"/>
        </w:rPr>
        <w:t>直径硅单晶及抛光片项目对环境保护的高度重视，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4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大直径硅单晶及抛光片项目选址的用地控制指标与相关</w:t>
      </w:r>
      <w:r>
        <w:rPr>
          <w:rFonts w:ascii="FangSong" w:eastAsia="FangSong" w:hAnsi="FangSong" w:cs="FangSong"/>
          <w:sz w:val="28"/>
          <w:szCs w:val="28"/>
        </w:rPr>
        <w:t>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相</w:t>
      </w:r>
      <w:r>
        <w:rPr>
          <w:rFonts w:ascii="FangSong" w:eastAsia="FangSong" w:hAnsi="FangSong" w:cs="FangSong"/>
          <w:spacing w:val="-12"/>
          <w:sz w:val="28"/>
          <w:szCs w:val="28"/>
        </w:rPr>
        <w:t>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直径硅单晶及抛光片项目获得土地开发和利用的相关许可。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在大直径硅单晶及抛光片项目选址周边进行了社区和周边</w:t>
      </w:r>
      <w:r>
        <w:rPr>
          <w:rFonts w:ascii="FangSong" w:eastAsia="FangSong" w:hAnsi="FangSong" w:cs="FangSong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的调查，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确保大直径硅单晶及抛光片项目建设不会对周边社区造成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大的影响，体现了对社会责任的考量。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3" w:right="17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大直径硅单晶及抛光片项目选址时，我们充分考虑了当</w:t>
      </w:r>
      <w:r>
        <w:rPr>
          <w:rFonts w:ascii="FangSong" w:eastAsia="FangSong" w:hAnsi="FangSong" w:cs="FangSong"/>
          <w:sz w:val="28"/>
          <w:szCs w:val="28"/>
        </w:rPr>
        <w:t>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确保大直径硅单晶及抛光片项目的合法性和稳健性。对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有助于大直径硅单晶及抛光片项目在当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8" w:line="416" w:lineRule="auto"/>
        <w:ind w:left="33" w:right="119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综合考虑大直径硅单晶及抛光片项目选址的各项因素，</w:t>
      </w:r>
      <w:r>
        <w:rPr>
          <w:rFonts w:ascii="FangSong" w:eastAsia="FangSong" w:hAnsi="FangSong" w:cs="FangSong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认为该选址有望为大直径硅单晶及抛光片项目带来更多的发展机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9" w:right="196" w:firstLine="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与周</w:t>
      </w:r>
      <w:r>
        <w:rPr>
          <w:rFonts w:ascii="FangSong" w:eastAsia="FangSong" w:hAnsi="FangSong" w:cs="FangSong"/>
          <w:spacing w:val="-8"/>
          <w:sz w:val="28"/>
          <w:szCs w:val="28"/>
        </w:rPr>
        <w:t>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该选址将有助于大直径硅单晶及抛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光片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目实现可持续发展。</w:t>
      </w:r>
    </w:p>
    <w:p>
      <w:pPr>
        <w:spacing w:line="415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我们可以得出该大直径硅单晶及抛光片项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址的合理性和可行性，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为大直径硅单晶及抛光片项目的后续规划和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实施提供了坚实的基础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40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</w:t>
      </w:r>
      <w:r>
        <w:rPr>
          <w:rFonts w:ascii="FangSong" w:eastAsia="FangSong" w:hAnsi="FangSong" w:cs="FangSong"/>
          <w:spacing w:val="-4"/>
          <w:sz w:val="28"/>
          <w:szCs w:val="28"/>
        </w:rPr>
        <w:t>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泛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的业务</w:t>
      </w:r>
      <w:r>
        <w:rPr>
          <w:rFonts w:ascii="FangSong" w:eastAsia="FangSong" w:hAnsi="FangSong" w:cs="FangSong"/>
          <w:spacing w:val="-6"/>
          <w:sz w:val="28"/>
          <w:szCs w:val="28"/>
        </w:rPr>
        <w:t>领域使得该行业成为科技进步、市场需求不断演变的前沿阵地。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了显著的突破。高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技术的广泛应用，如人工智能、大数据分析等，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3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**大直径硅单晶及抛光片行业**是一片充满活力的领域，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</w:t>
      </w:r>
      <w:r>
        <w:rPr>
          <w:rFonts w:ascii="FangSong" w:eastAsia="FangSong" w:hAnsi="FangSong" w:cs="FangSong"/>
          <w:spacing w:val="-8"/>
          <w:sz w:val="28"/>
          <w:szCs w:val="28"/>
        </w:rPr>
        <w:t>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域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9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</w:t>
      </w:r>
      <w:r>
        <w:rPr>
          <w:rFonts w:ascii="FangSong" w:eastAsia="FangSong" w:hAnsi="FangSong" w:cs="FangSong"/>
          <w:spacing w:val="-4"/>
          <w:sz w:val="28"/>
          <w:szCs w:val="28"/>
        </w:rPr>
        <w:t>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不减。这主要受益于消费者对高品质产品和创新服务的不断追求。市</w:t>
      </w:r>
    </w:p>
    <w:p>
      <w:pPr>
        <w:sectPr>
          <w:pgSz w:w="11906" w:h="16839"/>
          <w:pgMar w:top="1431" w:right="176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599" w:hanging="56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模的扩大也为新进入者提供了更多的机遇，加剧了行业内的竞争。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1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4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大直径硅单晶及抛光片行业在技术上取得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提</w:t>
      </w:r>
      <w:r>
        <w:rPr>
          <w:rFonts w:ascii="FangSong" w:eastAsia="FangSong" w:hAnsi="FangSong" w:cs="FangSong"/>
          <w:spacing w:val="-12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2" w:line="414" w:lineRule="auto"/>
        <w:ind w:left="41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1" w:right="102" w:firstLine="1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6"/>
          <w:sz w:val="28"/>
          <w:szCs w:val="28"/>
        </w:rPr>
        <w:t>学的</w:t>
      </w:r>
      <w:r>
        <w:rPr>
          <w:rFonts w:ascii="FangSong" w:eastAsia="FangSong" w:hAnsi="FangSong" w:cs="FangSong"/>
          <w:spacing w:val="-9"/>
          <w:sz w:val="28"/>
          <w:szCs w:val="28"/>
        </w:rPr>
        <w:t>激</w:t>
      </w:r>
      <w:r>
        <w:rPr>
          <w:rFonts w:ascii="FangSong" w:eastAsia="FangSong" w:hAnsi="FangSong" w:cs="FangSong"/>
          <w:spacing w:val="-8"/>
          <w:sz w:val="28"/>
          <w:szCs w:val="28"/>
        </w:rPr>
        <w:t>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9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</w:t>
      </w:r>
      <w:r>
        <w:rPr>
          <w:rFonts w:ascii="FangSong" w:eastAsia="FangSong" w:hAnsi="FangSong" w:cs="FangSong"/>
          <w:spacing w:val="-9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大直径硅单晶及抛光片项目建设背景及必要性分析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</w:t>
      </w:r>
      <w:r>
        <w:rPr>
          <w:rFonts w:ascii="FangSong" w:eastAsia="FangSong" w:hAnsi="FangSong" w:cs="FangSong"/>
          <w:spacing w:val="-2"/>
          <w:sz w:val="28"/>
          <w:szCs w:val="28"/>
        </w:rPr>
        <w:t>持技术创新的前瞻性，将其纳入企业发展规划的核心。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1" w:firstLine="6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https://d.book118.com/057050122151006052</w:t>
        </w:r>
      </w:hyperlink>
    </w:p>
    <w:p/>
    <w:sectPr>
      <w:pgSz w:w="11906" w:h="16839"/>
      <w:pgMar w:top="1431" w:right="1704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57050122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2024-03-14T07:52:00Z</vt:filetime>
  </property>
  <property fmtid="{D5CDD505-2E9C-101B-9397-08002B2CF9AE}" pid="3" name="CRO">
    <vt:lpwstr>wqlLaW5nc29mdCBQREYgdG8gV1BTIDgw</vt:lpwstr>
  </property>
</Properties>
</file>