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翻车机项目规划设计纲要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85" w:history="1">
        <w:r>
          <w:rPr>
            <w:rFonts w:ascii="仿宋" w:eastAsia="仿宋" w:hAnsi="仿宋" w:cs="仿宋" w:hint="eastAsia"/>
            <w:lang w:eastAsia="zh-CN"/>
          </w:rPr>
          <w:t>序言</w:t>
        </w:r>
        <w:r>
          <w:tab/>
        </w:r>
        <w:r>
          <w:fldChar w:fldCharType="begin"/>
        </w:r>
        <w:r>
          <w:instrText xml:space="preserve"> PAGEREF _Toc17085 \h </w:instrText>
        </w:r>
        <w:r>
          <w:fldChar w:fldCharType="separate"/>
        </w:r>
        <w:r>
          <w:t>3</w:t>
        </w:r>
        <w:r>
          <w:fldChar w:fldCharType="end"/>
        </w:r>
      </w:hyperlink>
    </w:p>
    <w:p>
      <w:pPr>
        <w:pStyle w:val="TOC1"/>
        <w:tabs>
          <w:tab w:val="right" w:leader="dot" w:pos="8306"/>
        </w:tabs>
      </w:pPr>
      <w:hyperlink w:anchor="_Toc27590" w:history="1">
        <w:r>
          <w:rPr>
            <w:rFonts w:ascii="仿宋" w:eastAsia="仿宋" w:hAnsi="仿宋" w:cs="仿宋" w:hint="eastAsia"/>
            <w:lang w:eastAsia="zh-CN"/>
          </w:rPr>
          <w:t>一、市场分析、调研</w:t>
        </w:r>
        <w:r>
          <w:tab/>
        </w:r>
        <w:r>
          <w:fldChar w:fldCharType="begin"/>
        </w:r>
        <w:r>
          <w:instrText xml:space="preserve"> PAGEREF _Toc27590 \h </w:instrText>
        </w:r>
        <w:r>
          <w:fldChar w:fldCharType="separate"/>
        </w:r>
        <w:r>
          <w:t>3</w:t>
        </w:r>
        <w:r>
          <w:fldChar w:fldCharType="end"/>
        </w:r>
      </w:hyperlink>
    </w:p>
    <w:p>
      <w:pPr>
        <w:pStyle w:val="TOC2"/>
        <w:tabs>
          <w:tab w:val="right" w:leader="dot" w:pos="8306"/>
        </w:tabs>
      </w:pPr>
      <w:hyperlink w:anchor="_Toc5443" w:history="1">
        <w:r>
          <w:rPr>
            <w:rFonts w:ascii="仿宋" w:eastAsia="仿宋" w:hAnsi="仿宋" w:cs="仿宋" w:hint="eastAsia"/>
            <w:lang w:eastAsia="zh-CN"/>
          </w:rPr>
          <w:t>(一)、翻车机行业分析</w:t>
        </w:r>
        <w:r>
          <w:tab/>
        </w:r>
        <w:r>
          <w:fldChar w:fldCharType="begin"/>
        </w:r>
        <w:r>
          <w:instrText xml:space="preserve"> PAGEREF _Toc5443 \h </w:instrText>
        </w:r>
        <w:r>
          <w:fldChar w:fldCharType="separate"/>
        </w:r>
        <w:r>
          <w:t>3</w:t>
        </w:r>
        <w:r>
          <w:fldChar w:fldCharType="end"/>
        </w:r>
      </w:hyperlink>
    </w:p>
    <w:p>
      <w:pPr>
        <w:pStyle w:val="TOC2"/>
        <w:tabs>
          <w:tab w:val="right" w:leader="dot" w:pos="8306"/>
        </w:tabs>
      </w:pPr>
      <w:hyperlink w:anchor="_Toc16182" w:history="1">
        <w:r>
          <w:rPr>
            <w:rFonts w:ascii="仿宋" w:eastAsia="仿宋" w:hAnsi="仿宋" w:cs="仿宋" w:hint="eastAsia"/>
            <w:lang w:eastAsia="zh-CN"/>
          </w:rPr>
          <w:t>(二)、翻车机市场分析预测</w:t>
        </w:r>
        <w:r>
          <w:tab/>
        </w:r>
        <w:r>
          <w:fldChar w:fldCharType="begin"/>
        </w:r>
        <w:r>
          <w:instrText xml:space="preserve"> PAGEREF _Toc16182 \h </w:instrText>
        </w:r>
        <w:r>
          <w:fldChar w:fldCharType="separate"/>
        </w:r>
        <w:r>
          <w:t>4</w:t>
        </w:r>
        <w:r>
          <w:fldChar w:fldCharType="end"/>
        </w:r>
      </w:hyperlink>
    </w:p>
    <w:p>
      <w:pPr>
        <w:pStyle w:val="TOC1"/>
        <w:tabs>
          <w:tab w:val="right" w:leader="dot" w:pos="8306"/>
        </w:tabs>
      </w:pPr>
      <w:hyperlink w:anchor="_Toc20878" w:history="1">
        <w:r>
          <w:rPr>
            <w:rFonts w:ascii="仿宋" w:eastAsia="仿宋" w:hAnsi="仿宋" w:cs="仿宋" w:hint="eastAsia"/>
            <w:lang w:eastAsia="zh-CN"/>
          </w:rPr>
          <w:t>二、翻车机项目土建工程</w:t>
        </w:r>
        <w:r>
          <w:tab/>
        </w:r>
        <w:r>
          <w:fldChar w:fldCharType="begin"/>
        </w:r>
        <w:r>
          <w:instrText xml:space="preserve"> PAGEREF _Toc20878 \h </w:instrText>
        </w:r>
        <w:r>
          <w:fldChar w:fldCharType="separate"/>
        </w:r>
        <w:r>
          <w:t>4</w:t>
        </w:r>
        <w:r>
          <w:fldChar w:fldCharType="end"/>
        </w:r>
      </w:hyperlink>
    </w:p>
    <w:p>
      <w:pPr>
        <w:pStyle w:val="TOC2"/>
        <w:tabs>
          <w:tab w:val="right" w:leader="dot" w:pos="8306"/>
        </w:tabs>
      </w:pPr>
      <w:hyperlink w:anchor="_Toc8096" w:history="1">
        <w:r>
          <w:rPr>
            <w:rFonts w:ascii="仿宋" w:eastAsia="仿宋" w:hAnsi="仿宋" w:cs="仿宋" w:hint="eastAsia"/>
            <w:lang w:eastAsia="zh-CN"/>
          </w:rPr>
          <w:t>(一)、建筑工程设计原则</w:t>
        </w:r>
        <w:r>
          <w:tab/>
        </w:r>
        <w:r>
          <w:fldChar w:fldCharType="begin"/>
        </w:r>
        <w:r>
          <w:instrText xml:space="preserve"> PAGEREF _Toc8096 \h </w:instrText>
        </w:r>
        <w:r>
          <w:fldChar w:fldCharType="separate"/>
        </w:r>
        <w:r>
          <w:t>4</w:t>
        </w:r>
        <w:r>
          <w:fldChar w:fldCharType="end"/>
        </w:r>
      </w:hyperlink>
    </w:p>
    <w:p>
      <w:pPr>
        <w:pStyle w:val="TOC2"/>
        <w:tabs>
          <w:tab w:val="right" w:leader="dot" w:pos="8306"/>
        </w:tabs>
      </w:pPr>
      <w:hyperlink w:anchor="_Toc17672" w:history="1">
        <w:r>
          <w:rPr>
            <w:rFonts w:ascii="仿宋" w:eastAsia="仿宋" w:hAnsi="仿宋" w:cs="仿宋" w:hint="eastAsia"/>
            <w:lang w:eastAsia="zh-CN"/>
          </w:rPr>
          <w:t>(二)、土建工程设计年限及安全等级</w:t>
        </w:r>
        <w:r>
          <w:tab/>
        </w:r>
        <w:r>
          <w:fldChar w:fldCharType="begin"/>
        </w:r>
        <w:r>
          <w:instrText xml:space="preserve"> PAGEREF _Toc17672 \h </w:instrText>
        </w:r>
        <w:r>
          <w:fldChar w:fldCharType="separate"/>
        </w:r>
        <w:r>
          <w:t>6</w:t>
        </w:r>
        <w:r>
          <w:fldChar w:fldCharType="end"/>
        </w:r>
      </w:hyperlink>
    </w:p>
    <w:p>
      <w:pPr>
        <w:pStyle w:val="TOC2"/>
        <w:tabs>
          <w:tab w:val="right" w:leader="dot" w:pos="8306"/>
        </w:tabs>
      </w:pPr>
      <w:hyperlink w:anchor="_Toc2339" w:history="1">
        <w:r>
          <w:rPr>
            <w:rFonts w:ascii="仿宋" w:eastAsia="仿宋" w:hAnsi="仿宋" w:cs="仿宋" w:hint="eastAsia"/>
            <w:lang w:eastAsia="zh-CN"/>
          </w:rPr>
          <w:t>(三)、建筑工程设计总体要求</w:t>
        </w:r>
        <w:r>
          <w:tab/>
        </w:r>
        <w:r>
          <w:fldChar w:fldCharType="begin"/>
        </w:r>
        <w:r>
          <w:instrText xml:space="preserve"> PAGEREF _Toc2339 \h </w:instrText>
        </w:r>
        <w:r>
          <w:fldChar w:fldCharType="separate"/>
        </w:r>
        <w:r>
          <w:t>7</w:t>
        </w:r>
        <w:r>
          <w:fldChar w:fldCharType="end"/>
        </w:r>
      </w:hyperlink>
    </w:p>
    <w:p>
      <w:pPr>
        <w:pStyle w:val="TOC2"/>
        <w:tabs>
          <w:tab w:val="right" w:leader="dot" w:pos="8306"/>
        </w:tabs>
      </w:pPr>
      <w:hyperlink w:anchor="_Toc13897" w:history="1">
        <w:r>
          <w:rPr>
            <w:rFonts w:ascii="仿宋" w:eastAsia="仿宋" w:hAnsi="仿宋" w:cs="仿宋" w:hint="eastAsia"/>
            <w:lang w:eastAsia="zh-CN"/>
          </w:rPr>
          <w:t>(四)、土建工程建设指标</w:t>
        </w:r>
        <w:r>
          <w:tab/>
        </w:r>
        <w:r>
          <w:fldChar w:fldCharType="begin"/>
        </w:r>
        <w:r>
          <w:instrText xml:space="preserve"> PAGEREF _Toc13897 \h </w:instrText>
        </w:r>
        <w:r>
          <w:fldChar w:fldCharType="separate"/>
        </w:r>
        <w:r>
          <w:t>7</w:t>
        </w:r>
        <w:r>
          <w:fldChar w:fldCharType="end"/>
        </w:r>
      </w:hyperlink>
    </w:p>
    <w:p>
      <w:pPr>
        <w:pStyle w:val="TOC1"/>
        <w:tabs>
          <w:tab w:val="right" w:leader="dot" w:pos="8306"/>
        </w:tabs>
      </w:pPr>
      <w:hyperlink w:anchor="_Toc16162" w:history="1">
        <w:r>
          <w:rPr>
            <w:rFonts w:ascii="仿宋" w:eastAsia="仿宋" w:hAnsi="仿宋" w:cs="仿宋" w:hint="eastAsia"/>
            <w:lang w:eastAsia="zh-CN"/>
          </w:rPr>
          <w:t>三、翻车机项目绩效评估</w:t>
        </w:r>
        <w:r>
          <w:tab/>
        </w:r>
        <w:r>
          <w:fldChar w:fldCharType="begin"/>
        </w:r>
        <w:r>
          <w:instrText xml:space="preserve"> PAGEREF _Toc16162 \h </w:instrText>
        </w:r>
        <w:r>
          <w:fldChar w:fldCharType="separate"/>
        </w:r>
        <w:r>
          <w:t>8</w:t>
        </w:r>
        <w:r>
          <w:fldChar w:fldCharType="end"/>
        </w:r>
      </w:hyperlink>
    </w:p>
    <w:p>
      <w:pPr>
        <w:pStyle w:val="TOC2"/>
        <w:tabs>
          <w:tab w:val="right" w:leader="dot" w:pos="8306"/>
        </w:tabs>
      </w:pPr>
      <w:hyperlink w:anchor="_Toc15787" w:history="1">
        <w:r>
          <w:rPr>
            <w:rFonts w:ascii="仿宋" w:eastAsia="仿宋" w:hAnsi="仿宋" w:cs="仿宋" w:hint="eastAsia"/>
            <w:lang w:eastAsia="zh-CN"/>
          </w:rPr>
          <w:t>(一)、绩效评估指标</w:t>
        </w:r>
        <w:r>
          <w:tab/>
        </w:r>
        <w:r>
          <w:fldChar w:fldCharType="begin"/>
        </w:r>
        <w:r>
          <w:instrText xml:space="preserve"> PAGEREF _Toc15787 \h </w:instrText>
        </w:r>
        <w:r>
          <w:fldChar w:fldCharType="separate"/>
        </w:r>
        <w:r>
          <w:t>8</w:t>
        </w:r>
        <w:r>
          <w:fldChar w:fldCharType="end"/>
        </w:r>
      </w:hyperlink>
    </w:p>
    <w:p>
      <w:pPr>
        <w:pStyle w:val="TOC2"/>
        <w:tabs>
          <w:tab w:val="right" w:leader="dot" w:pos="8306"/>
        </w:tabs>
      </w:pPr>
      <w:hyperlink w:anchor="_Toc22792" w:history="1">
        <w:r>
          <w:rPr>
            <w:rFonts w:ascii="仿宋" w:eastAsia="仿宋" w:hAnsi="仿宋" w:cs="仿宋" w:hint="eastAsia"/>
            <w:lang w:eastAsia="zh-CN"/>
          </w:rPr>
          <w:t>(二)、绩效评估方法</w:t>
        </w:r>
        <w:r>
          <w:tab/>
        </w:r>
        <w:r>
          <w:fldChar w:fldCharType="begin"/>
        </w:r>
        <w:r>
          <w:instrText xml:space="preserve"> PAGEREF _Toc22792 \h </w:instrText>
        </w:r>
        <w:r>
          <w:fldChar w:fldCharType="separate"/>
        </w:r>
        <w:r>
          <w:t>9</w:t>
        </w:r>
        <w:r>
          <w:fldChar w:fldCharType="end"/>
        </w:r>
      </w:hyperlink>
    </w:p>
    <w:p>
      <w:pPr>
        <w:pStyle w:val="TOC2"/>
        <w:tabs>
          <w:tab w:val="right" w:leader="dot" w:pos="8306"/>
        </w:tabs>
      </w:pPr>
      <w:hyperlink w:anchor="_Toc23417" w:history="1">
        <w:r>
          <w:rPr>
            <w:rFonts w:ascii="仿宋" w:eastAsia="仿宋" w:hAnsi="仿宋" w:cs="仿宋" w:hint="eastAsia"/>
            <w:lang w:eastAsia="zh-CN"/>
          </w:rPr>
          <w:t>(三)、绩效评估周期</w:t>
        </w:r>
        <w:r>
          <w:tab/>
        </w:r>
        <w:r>
          <w:fldChar w:fldCharType="begin"/>
        </w:r>
        <w:r>
          <w:instrText xml:space="preserve"> PAGEREF _Toc23417 \h </w:instrText>
        </w:r>
        <w:r>
          <w:fldChar w:fldCharType="separate"/>
        </w:r>
        <w:r>
          <w:t>10</w:t>
        </w:r>
        <w:r>
          <w:fldChar w:fldCharType="end"/>
        </w:r>
      </w:hyperlink>
    </w:p>
    <w:p>
      <w:pPr>
        <w:pStyle w:val="TOC1"/>
        <w:tabs>
          <w:tab w:val="right" w:leader="dot" w:pos="8306"/>
        </w:tabs>
      </w:pPr>
      <w:hyperlink w:anchor="_Toc19002" w:history="1">
        <w:r>
          <w:rPr>
            <w:rFonts w:ascii="仿宋" w:eastAsia="仿宋" w:hAnsi="仿宋" w:cs="仿宋" w:hint="eastAsia"/>
            <w:lang w:eastAsia="zh-CN"/>
          </w:rPr>
          <w:t>四、翻车机项目概论</w:t>
        </w:r>
        <w:r>
          <w:tab/>
        </w:r>
        <w:r>
          <w:fldChar w:fldCharType="begin"/>
        </w:r>
        <w:r>
          <w:instrText xml:space="preserve"> PAGEREF _Toc19002 \h </w:instrText>
        </w:r>
        <w:r>
          <w:fldChar w:fldCharType="separate"/>
        </w:r>
        <w:r>
          <w:t>11</w:t>
        </w:r>
        <w:r>
          <w:fldChar w:fldCharType="end"/>
        </w:r>
      </w:hyperlink>
    </w:p>
    <w:p>
      <w:pPr>
        <w:pStyle w:val="TOC2"/>
        <w:tabs>
          <w:tab w:val="right" w:leader="dot" w:pos="8306"/>
        </w:tabs>
      </w:pPr>
      <w:hyperlink w:anchor="_Toc169" w:history="1">
        <w:r>
          <w:rPr>
            <w:rFonts w:ascii="仿宋" w:eastAsia="仿宋" w:hAnsi="仿宋" w:cs="仿宋" w:hint="eastAsia"/>
            <w:lang w:eastAsia="zh-CN"/>
          </w:rPr>
          <w:t>(一)、翻车机项目概况</w:t>
        </w:r>
        <w:r>
          <w:tab/>
        </w:r>
        <w:r>
          <w:fldChar w:fldCharType="begin"/>
        </w:r>
        <w:r>
          <w:instrText xml:space="preserve"> PAGEREF _Toc169 \h </w:instrText>
        </w:r>
        <w:r>
          <w:fldChar w:fldCharType="separate"/>
        </w:r>
        <w:r>
          <w:t>11</w:t>
        </w:r>
        <w:r>
          <w:fldChar w:fldCharType="end"/>
        </w:r>
      </w:hyperlink>
    </w:p>
    <w:p>
      <w:pPr>
        <w:pStyle w:val="TOC2"/>
        <w:tabs>
          <w:tab w:val="right" w:leader="dot" w:pos="8306"/>
        </w:tabs>
      </w:pPr>
      <w:hyperlink w:anchor="_Toc26228" w:history="1">
        <w:r>
          <w:rPr>
            <w:rFonts w:ascii="仿宋" w:eastAsia="仿宋" w:hAnsi="仿宋" w:cs="仿宋" w:hint="eastAsia"/>
            <w:lang w:eastAsia="zh-CN"/>
          </w:rPr>
          <w:t>(二)、翻车机项目目标</w:t>
        </w:r>
        <w:r>
          <w:tab/>
        </w:r>
        <w:r>
          <w:fldChar w:fldCharType="begin"/>
        </w:r>
        <w:r>
          <w:instrText xml:space="preserve"> PAGEREF _Toc26228 \h </w:instrText>
        </w:r>
        <w:r>
          <w:fldChar w:fldCharType="separate"/>
        </w:r>
        <w:r>
          <w:t>13</w:t>
        </w:r>
        <w:r>
          <w:fldChar w:fldCharType="end"/>
        </w:r>
      </w:hyperlink>
    </w:p>
    <w:p>
      <w:pPr>
        <w:pStyle w:val="TOC2"/>
        <w:tabs>
          <w:tab w:val="right" w:leader="dot" w:pos="8306"/>
        </w:tabs>
      </w:pPr>
      <w:hyperlink w:anchor="_Toc9788" w:history="1">
        <w:r>
          <w:rPr>
            <w:rFonts w:ascii="仿宋" w:eastAsia="仿宋" w:hAnsi="仿宋" w:cs="仿宋" w:hint="eastAsia"/>
            <w:lang w:eastAsia="zh-CN"/>
          </w:rPr>
          <w:t>(三)、翻车机项目提出的理由</w:t>
        </w:r>
        <w:r>
          <w:tab/>
        </w:r>
        <w:r>
          <w:fldChar w:fldCharType="begin"/>
        </w:r>
        <w:r>
          <w:instrText xml:space="preserve"> PAGEREF _Toc9788 \h </w:instrText>
        </w:r>
        <w:r>
          <w:fldChar w:fldCharType="separate"/>
        </w:r>
        <w:r>
          <w:t>14</w:t>
        </w:r>
        <w:r>
          <w:fldChar w:fldCharType="end"/>
        </w:r>
      </w:hyperlink>
    </w:p>
    <w:p>
      <w:pPr>
        <w:pStyle w:val="TOC2"/>
        <w:tabs>
          <w:tab w:val="right" w:leader="dot" w:pos="8306"/>
        </w:tabs>
      </w:pPr>
      <w:hyperlink w:anchor="_Toc11808" w:history="1">
        <w:r>
          <w:rPr>
            <w:rFonts w:ascii="仿宋" w:eastAsia="仿宋" w:hAnsi="仿宋" w:cs="仿宋" w:hint="eastAsia"/>
            <w:lang w:eastAsia="zh-CN"/>
          </w:rPr>
          <w:t>(四)、翻车机项目意义</w:t>
        </w:r>
        <w:r>
          <w:tab/>
        </w:r>
        <w:r>
          <w:fldChar w:fldCharType="begin"/>
        </w:r>
        <w:r>
          <w:instrText xml:space="preserve"> PAGEREF _Toc11808 \h </w:instrText>
        </w:r>
        <w:r>
          <w:fldChar w:fldCharType="separate"/>
        </w:r>
        <w:r>
          <w:t>16</w:t>
        </w:r>
        <w:r>
          <w:fldChar w:fldCharType="end"/>
        </w:r>
      </w:hyperlink>
    </w:p>
    <w:p>
      <w:pPr>
        <w:pStyle w:val="TOC2"/>
        <w:tabs>
          <w:tab w:val="right" w:leader="dot" w:pos="8306"/>
        </w:tabs>
      </w:pPr>
      <w:hyperlink w:anchor="_Toc12466" w:history="1">
        <w:r>
          <w:rPr>
            <w:rFonts w:ascii="仿宋" w:eastAsia="仿宋" w:hAnsi="仿宋" w:cs="仿宋" w:hint="eastAsia"/>
            <w:lang w:eastAsia="zh-CN"/>
          </w:rPr>
          <w:t>(五)、翻车机项目背景</w:t>
        </w:r>
        <w:r>
          <w:tab/>
        </w:r>
        <w:r>
          <w:fldChar w:fldCharType="begin"/>
        </w:r>
        <w:r>
          <w:instrText xml:space="preserve"> PAGEREF _Toc12466 \h </w:instrText>
        </w:r>
        <w:r>
          <w:fldChar w:fldCharType="separate"/>
        </w:r>
        <w:r>
          <w:t>16</w:t>
        </w:r>
        <w:r>
          <w:fldChar w:fldCharType="end"/>
        </w:r>
      </w:hyperlink>
    </w:p>
    <w:p>
      <w:pPr>
        <w:pStyle w:val="TOC1"/>
        <w:tabs>
          <w:tab w:val="right" w:leader="dot" w:pos="8306"/>
        </w:tabs>
      </w:pPr>
      <w:hyperlink w:anchor="_Toc19056" w:history="1">
        <w:r>
          <w:rPr>
            <w:rFonts w:ascii="仿宋" w:eastAsia="仿宋" w:hAnsi="仿宋" w:cs="仿宋" w:hint="eastAsia"/>
            <w:lang w:eastAsia="zh-CN"/>
          </w:rPr>
          <w:t>五、工艺说明</w:t>
        </w:r>
        <w:r>
          <w:tab/>
        </w:r>
        <w:r>
          <w:fldChar w:fldCharType="begin"/>
        </w:r>
        <w:r>
          <w:instrText xml:space="preserve"> PAGEREF _Toc19056 \h </w:instrText>
        </w:r>
        <w:r>
          <w:fldChar w:fldCharType="separate"/>
        </w:r>
        <w:r>
          <w:t>17</w:t>
        </w:r>
        <w:r>
          <w:fldChar w:fldCharType="end"/>
        </w:r>
      </w:hyperlink>
    </w:p>
    <w:p>
      <w:pPr>
        <w:pStyle w:val="TOC2"/>
        <w:tabs>
          <w:tab w:val="right" w:leader="dot" w:pos="8306"/>
        </w:tabs>
      </w:pPr>
      <w:hyperlink w:anchor="_Toc2118" w:history="1">
        <w:r>
          <w:rPr>
            <w:rFonts w:ascii="仿宋" w:eastAsia="仿宋" w:hAnsi="仿宋" w:cs="仿宋" w:hint="eastAsia"/>
            <w:lang w:eastAsia="zh-CN"/>
          </w:rPr>
          <w:t>(一)、技术管理特点</w:t>
        </w:r>
        <w:r>
          <w:tab/>
        </w:r>
        <w:r>
          <w:fldChar w:fldCharType="begin"/>
        </w:r>
        <w:r>
          <w:instrText xml:space="preserve"> PAGEREF _Toc2118 \h </w:instrText>
        </w:r>
        <w:r>
          <w:fldChar w:fldCharType="separate"/>
        </w:r>
        <w:r>
          <w:t>17</w:t>
        </w:r>
        <w:r>
          <w:fldChar w:fldCharType="end"/>
        </w:r>
      </w:hyperlink>
    </w:p>
    <w:p>
      <w:pPr>
        <w:pStyle w:val="TOC2"/>
        <w:tabs>
          <w:tab w:val="right" w:leader="dot" w:pos="8306"/>
        </w:tabs>
      </w:pPr>
      <w:hyperlink w:anchor="_Toc8003" w:history="1">
        <w:r>
          <w:rPr>
            <w:rFonts w:ascii="仿宋" w:eastAsia="仿宋" w:hAnsi="仿宋" w:cs="仿宋" w:hint="eastAsia"/>
            <w:lang w:eastAsia="zh-CN"/>
          </w:rPr>
          <w:t>(二)、翻车机项目工艺技术设计方案</w:t>
        </w:r>
        <w:r>
          <w:tab/>
        </w:r>
        <w:r>
          <w:fldChar w:fldCharType="begin"/>
        </w:r>
        <w:r>
          <w:instrText xml:space="preserve"> PAGEREF _Toc8003 \h </w:instrText>
        </w:r>
        <w:r>
          <w:fldChar w:fldCharType="separate"/>
        </w:r>
        <w:r>
          <w:t>18</w:t>
        </w:r>
        <w:r>
          <w:fldChar w:fldCharType="end"/>
        </w:r>
      </w:hyperlink>
    </w:p>
    <w:p>
      <w:pPr>
        <w:pStyle w:val="TOC2"/>
        <w:tabs>
          <w:tab w:val="right" w:leader="dot" w:pos="8306"/>
        </w:tabs>
      </w:pPr>
      <w:hyperlink w:anchor="_Toc21442" w:history="1">
        <w:r>
          <w:rPr>
            <w:rFonts w:ascii="仿宋" w:eastAsia="仿宋" w:hAnsi="仿宋" w:cs="仿宋" w:hint="eastAsia"/>
            <w:lang w:eastAsia="zh-CN"/>
          </w:rPr>
          <w:t>(三)、设备选型方案</w:t>
        </w:r>
        <w:r>
          <w:tab/>
        </w:r>
        <w:r>
          <w:fldChar w:fldCharType="begin"/>
        </w:r>
        <w:r>
          <w:instrText xml:space="preserve"> PAGEREF _Toc21442 \h </w:instrText>
        </w:r>
        <w:r>
          <w:fldChar w:fldCharType="separate"/>
        </w:r>
        <w:r>
          <w:t>20</w:t>
        </w:r>
        <w:r>
          <w:fldChar w:fldCharType="end"/>
        </w:r>
      </w:hyperlink>
    </w:p>
    <w:p>
      <w:pPr>
        <w:pStyle w:val="TOC1"/>
        <w:tabs>
          <w:tab w:val="right" w:leader="dot" w:pos="8306"/>
        </w:tabs>
      </w:pPr>
      <w:hyperlink w:anchor="_Toc18706" w:history="1">
        <w:r>
          <w:rPr>
            <w:rFonts w:ascii="仿宋" w:eastAsia="仿宋" w:hAnsi="仿宋" w:cs="仿宋" w:hint="eastAsia"/>
            <w:lang w:eastAsia="zh-CN"/>
          </w:rPr>
          <w:t>六、翻车机项目建设单位说明</w:t>
        </w:r>
        <w:r>
          <w:tab/>
        </w:r>
        <w:r>
          <w:fldChar w:fldCharType="begin"/>
        </w:r>
        <w:r>
          <w:instrText xml:space="preserve"> PAGEREF _Toc18706 \h </w:instrText>
        </w:r>
        <w:r>
          <w:fldChar w:fldCharType="separate"/>
        </w:r>
        <w:r>
          <w:t>21</w:t>
        </w:r>
        <w:r>
          <w:fldChar w:fldCharType="end"/>
        </w:r>
      </w:hyperlink>
    </w:p>
    <w:p>
      <w:pPr>
        <w:pStyle w:val="TOC2"/>
        <w:tabs>
          <w:tab w:val="right" w:leader="dot" w:pos="8306"/>
        </w:tabs>
      </w:pPr>
      <w:hyperlink w:anchor="_Toc29480" w:history="1">
        <w:r>
          <w:rPr>
            <w:rFonts w:ascii="仿宋" w:eastAsia="仿宋" w:hAnsi="仿宋" w:cs="仿宋" w:hint="eastAsia"/>
            <w:lang w:eastAsia="zh-CN"/>
          </w:rPr>
          <w:t>(一)、翻车机项目承办单位基本情况</w:t>
        </w:r>
        <w:r>
          <w:tab/>
        </w:r>
        <w:r>
          <w:fldChar w:fldCharType="begin"/>
        </w:r>
        <w:r>
          <w:instrText xml:space="preserve"> PAGEREF _Toc29480 \h </w:instrText>
        </w:r>
        <w:r>
          <w:fldChar w:fldCharType="separate"/>
        </w:r>
        <w:r>
          <w:t>21</w:t>
        </w:r>
        <w:r>
          <w:fldChar w:fldCharType="end"/>
        </w:r>
      </w:hyperlink>
    </w:p>
    <w:p>
      <w:pPr>
        <w:pStyle w:val="TOC2"/>
        <w:tabs>
          <w:tab w:val="right" w:leader="dot" w:pos="8306"/>
        </w:tabs>
      </w:pPr>
      <w:hyperlink w:anchor="_Toc20355" w:history="1">
        <w:r>
          <w:rPr>
            <w:rFonts w:ascii="仿宋" w:eastAsia="仿宋" w:hAnsi="仿宋" w:cs="仿宋" w:hint="eastAsia"/>
            <w:lang w:eastAsia="zh-CN"/>
          </w:rPr>
          <w:t>(二)、公司经济效益分析</w:t>
        </w:r>
        <w:r>
          <w:tab/>
        </w:r>
        <w:r>
          <w:fldChar w:fldCharType="begin"/>
        </w:r>
        <w:r>
          <w:instrText xml:space="preserve"> PAGEREF _Toc20355 \h </w:instrText>
        </w:r>
        <w:r>
          <w:fldChar w:fldCharType="separate"/>
        </w:r>
        <w:r>
          <w:t>21</w:t>
        </w:r>
        <w:r>
          <w:fldChar w:fldCharType="end"/>
        </w:r>
      </w:hyperlink>
    </w:p>
    <w:p>
      <w:pPr>
        <w:pStyle w:val="TOC1"/>
        <w:tabs>
          <w:tab w:val="right" w:leader="dot" w:pos="8306"/>
        </w:tabs>
      </w:pPr>
      <w:hyperlink w:anchor="_Toc142" w:history="1">
        <w:r>
          <w:rPr>
            <w:rFonts w:ascii="仿宋" w:eastAsia="仿宋" w:hAnsi="仿宋" w:cs="仿宋" w:hint="eastAsia"/>
            <w:lang w:eastAsia="zh-CN"/>
          </w:rPr>
          <w:t>七、翻车机项目创新与研发</w:t>
        </w:r>
        <w:r>
          <w:tab/>
        </w:r>
        <w:r>
          <w:fldChar w:fldCharType="begin"/>
        </w:r>
        <w:r>
          <w:instrText xml:space="preserve"> PAGEREF _Toc142 \h </w:instrText>
        </w:r>
        <w:r>
          <w:fldChar w:fldCharType="separate"/>
        </w:r>
        <w:r>
          <w:t>22</w:t>
        </w:r>
        <w:r>
          <w:fldChar w:fldCharType="end"/>
        </w:r>
      </w:hyperlink>
    </w:p>
    <w:p>
      <w:pPr>
        <w:pStyle w:val="TOC2"/>
        <w:tabs>
          <w:tab w:val="right" w:leader="dot" w:pos="8306"/>
        </w:tabs>
      </w:pPr>
      <w:hyperlink w:anchor="_Toc22863" w:history="1">
        <w:r>
          <w:rPr>
            <w:rFonts w:ascii="仿宋" w:eastAsia="仿宋" w:hAnsi="仿宋" w:cs="仿宋" w:hint="eastAsia"/>
            <w:lang w:eastAsia="zh-CN"/>
          </w:rPr>
          <w:t>(一)、创新策略与方向</w:t>
        </w:r>
        <w:r>
          <w:tab/>
        </w:r>
        <w:r>
          <w:fldChar w:fldCharType="begin"/>
        </w:r>
        <w:r>
          <w:instrText xml:space="preserve"> PAGEREF _Toc22863 \h </w:instrText>
        </w:r>
        <w:r>
          <w:fldChar w:fldCharType="separate"/>
        </w:r>
        <w:r>
          <w:t>22</w:t>
        </w:r>
        <w:r>
          <w:fldChar w:fldCharType="end"/>
        </w:r>
      </w:hyperlink>
    </w:p>
    <w:p>
      <w:pPr>
        <w:pStyle w:val="TOC2"/>
        <w:tabs>
          <w:tab w:val="right" w:leader="dot" w:pos="8306"/>
        </w:tabs>
      </w:pPr>
      <w:hyperlink w:anchor="_Toc4306" w:history="1">
        <w:r>
          <w:rPr>
            <w:rFonts w:ascii="仿宋" w:eastAsia="仿宋" w:hAnsi="仿宋" w:cs="仿宋" w:hint="eastAsia"/>
            <w:lang w:eastAsia="zh-CN"/>
          </w:rPr>
          <w:t>(二)、研发规划与投入</w:t>
        </w:r>
        <w:r>
          <w:tab/>
        </w:r>
        <w:r>
          <w:fldChar w:fldCharType="begin"/>
        </w:r>
        <w:r>
          <w:instrText xml:space="preserve"> PAGEREF _Toc4306 \h </w:instrText>
        </w:r>
        <w:r>
          <w:fldChar w:fldCharType="separate"/>
        </w:r>
        <w:r>
          <w:t>24</w:t>
        </w:r>
        <w:r>
          <w:fldChar w:fldCharType="end"/>
        </w:r>
      </w:hyperlink>
    </w:p>
    <w:p>
      <w:pPr>
        <w:pStyle w:val="TOC1"/>
        <w:tabs>
          <w:tab w:val="right" w:leader="dot" w:pos="8306"/>
        </w:tabs>
      </w:pPr>
      <w:hyperlink w:anchor="_Toc21664" w:history="1">
        <w:r>
          <w:rPr>
            <w:rFonts w:ascii="仿宋" w:eastAsia="仿宋" w:hAnsi="仿宋" w:cs="仿宋" w:hint="eastAsia"/>
            <w:lang w:eastAsia="zh-CN"/>
          </w:rPr>
          <w:t>八、翻车机项目技术管理</w:t>
        </w:r>
        <w:r>
          <w:tab/>
        </w:r>
        <w:r>
          <w:fldChar w:fldCharType="begin"/>
        </w:r>
        <w:r>
          <w:instrText xml:space="preserve"> PAGEREF _Toc21664 \h </w:instrText>
        </w:r>
        <w:r>
          <w:fldChar w:fldCharType="separate"/>
        </w:r>
        <w:r>
          <w:t>26</w:t>
        </w:r>
        <w:r>
          <w:fldChar w:fldCharType="end"/>
        </w:r>
      </w:hyperlink>
    </w:p>
    <w:p>
      <w:pPr>
        <w:pStyle w:val="TOC2"/>
        <w:tabs>
          <w:tab w:val="right" w:leader="dot" w:pos="8306"/>
        </w:tabs>
      </w:pPr>
      <w:hyperlink w:anchor="_Toc31521" w:history="1">
        <w:r>
          <w:rPr>
            <w:rFonts w:ascii="仿宋" w:eastAsia="仿宋" w:hAnsi="仿宋" w:cs="仿宋" w:hint="eastAsia"/>
            <w:lang w:eastAsia="zh-CN"/>
          </w:rPr>
          <w:t>(一)、技术方案选用方向</w:t>
        </w:r>
        <w:r>
          <w:tab/>
        </w:r>
        <w:r>
          <w:fldChar w:fldCharType="begin"/>
        </w:r>
        <w:r>
          <w:instrText xml:space="preserve"> PAGEREF _Toc31521 \h </w:instrText>
        </w:r>
        <w:r>
          <w:fldChar w:fldCharType="separate"/>
        </w:r>
        <w:r>
          <w:t>26</w:t>
        </w:r>
        <w:r>
          <w:fldChar w:fldCharType="end"/>
        </w:r>
      </w:hyperlink>
    </w:p>
    <w:p>
      <w:pPr>
        <w:pStyle w:val="TOC2"/>
        <w:tabs>
          <w:tab w:val="right" w:leader="dot" w:pos="8306"/>
        </w:tabs>
      </w:pPr>
      <w:hyperlink w:anchor="_Toc24337" w:history="1">
        <w:r>
          <w:rPr>
            <w:rFonts w:ascii="仿宋" w:eastAsia="仿宋" w:hAnsi="仿宋" w:cs="仿宋" w:hint="eastAsia"/>
            <w:lang w:eastAsia="zh-CN"/>
          </w:rPr>
          <w:t>(二)、工艺技术方案选用原则</w:t>
        </w:r>
        <w:r>
          <w:tab/>
        </w:r>
        <w:r>
          <w:fldChar w:fldCharType="begin"/>
        </w:r>
        <w:r>
          <w:instrText xml:space="preserve"> PAGEREF _Toc24337 \h </w:instrText>
        </w:r>
        <w:r>
          <w:fldChar w:fldCharType="separate"/>
        </w:r>
        <w:r>
          <w:t>27</w:t>
        </w:r>
        <w:r>
          <w:fldChar w:fldCharType="end"/>
        </w:r>
      </w:hyperlink>
    </w:p>
    <w:p>
      <w:pPr>
        <w:pStyle w:val="TOC2"/>
        <w:tabs>
          <w:tab w:val="right" w:leader="dot" w:pos="8306"/>
        </w:tabs>
      </w:pPr>
      <w:hyperlink w:anchor="_Toc25943" w:history="1">
        <w:r>
          <w:rPr>
            <w:rFonts w:ascii="仿宋" w:eastAsia="仿宋" w:hAnsi="仿宋" w:cs="仿宋" w:hint="eastAsia"/>
            <w:lang w:eastAsia="zh-CN"/>
          </w:rPr>
          <w:t>(三)、工艺技术方案要求</w:t>
        </w:r>
        <w:r>
          <w:tab/>
        </w:r>
        <w:r>
          <w:fldChar w:fldCharType="begin"/>
        </w:r>
        <w:r>
          <w:instrText xml:space="preserve"> PAGEREF _Toc25943 \h </w:instrText>
        </w:r>
        <w:r>
          <w:fldChar w:fldCharType="separate"/>
        </w:r>
        <w:r>
          <w:t>29</w:t>
        </w:r>
        <w:r>
          <w:fldChar w:fldCharType="end"/>
        </w:r>
      </w:hyperlink>
    </w:p>
    <w:p>
      <w:pPr>
        <w:pStyle w:val="TOC1"/>
        <w:tabs>
          <w:tab w:val="right" w:leader="dot" w:pos="8306"/>
        </w:tabs>
      </w:pPr>
      <w:hyperlink w:anchor="_Toc21234" w:history="1">
        <w:r>
          <w:rPr>
            <w:rFonts w:ascii="仿宋" w:eastAsia="仿宋" w:hAnsi="仿宋" w:cs="仿宋" w:hint="eastAsia"/>
            <w:lang w:eastAsia="zh-CN"/>
          </w:rPr>
          <w:t>九、翻车机项目投资规划</w:t>
        </w:r>
        <w:r>
          <w:tab/>
        </w:r>
        <w:r>
          <w:fldChar w:fldCharType="begin"/>
        </w:r>
        <w:r>
          <w:instrText xml:space="preserve"> PAGEREF _Toc21234 \h </w:instrText>
        </w:r>
        <w:r>
          <w:fldChar w:fldCharType="separate"/>
        </w:r>
        <w:r>
          <w:t>32</w:t>
        </w:r>
        <w:r>
          <w:fldChar w:fldCharType="end"/>
        </w:r>
      </w:hyperlink>
    </w:p>
    <w:p>
      <w:pPr>
        <w:pStyle w:val="TOC2"/>
        <w:tabs>
          <w:tab w:val="right" w:leader="dot" w:pos="8306"/>
        </w:tabs>
      </w:pPr>
      <w:hyperlink w:anchor="_Toc1223" w:history="1">
        <w:r>
          <w:rPr>
            <w:rFonts w:ascii="仿宋" w:eastAsia="仿宋" w:hAnsi="仿宋" w:cs="仿宋" w:hint="eastAsia"/>
            <w:lang w:eastAsia="zh-CN"/>
          </w:rPr>
          <w:t>(一)、翻车机项目总投资估算</w:t>
        </w:r>
        <w:r>
          <w:tab/>
        </w:r>
        <w:r>
          <w:fldChar w:fldCharType="begin"/>
        </w:r>
        <w:r>
          <w:instrText xml:space="preserve"> PAGEREF _Toc1223 \h </w:instrText>
        </w:r>
        <w:r>
          <w:fldChar w:fldCharType="separate"/>
        </w:r>
        <w:r>
          <w:t>32</w:t>
        </w:r>
        <w:r>
          <w:fldChar w:fldCharType="end"/>
        </w:r>
      </w:hyperlink>
    </w:p>
    <w:p>
      <w:pPr>
        <w:pStyle w:val="TOC2"/>
        <w:tabs>
          <w:tab w:val="right" w:leader="dot" w:pos="8306"/>
        </w:tabs>
      </w:pPr>
      <w:hyperlink w:anchor="_Toc19337" w:history="1">
        <w:r>
          <w:rPr>
            <w:rFonts w:ascii="仿宋" w:eastAsia="仿宋" w:hAnsi="仿宋" w:cs="仿宋" w:hint="eastAsia"/>
            <w:lang w:eastAsia="zh-CN"/>
          </w:rPr>
          <w:t>(二)、资金筹措</w:t>
        </w:r>
        <w:r>
          <w:tab/>
        </w:r>
        <w:r>
          <w:fldChar w:fldCharType="begin"/>
        </w:r>
        <w:r>
          <w:instrText xml:space="preserve"> PAGEREF _Toc19337 \h </w:instrText>
        </w:r>
        <w:r>
          <w:fldChar w:fldCharType="separate"/>
        </w:r>
        <w:r>
          <w:t>33</w:t>
        </w:r>
        <w:r>
          <w:fldChar w:fldCharType="end"/>
        </w:r>
      </w:hyperlink>
    </w:p>
    <w:p>
      <w:pPr>
        <w:pStyle w:val="TOC1"/>
        <w:tabs>
          <w:tab w:val="right" w:leader="dot" w:pos="8306"/>
        </w:tabs>
      </w:pPr>
      <w:hyperlink w:anchor="_Toc15857" w:history="1">
        <w:r>
          <w:rPr>
            <w:rFonts w:ascii="仿宋" w:eastAsia="仿宋" w:hAnsi="仿宋" w:cs="仿宋" w:hint="eastAsia"/>
            <w:lang w:eastAsia="zh-CN"/>
          </w:rPr>
          <w:t>十、翻车机项目财务管理</w:t>
        </w:r>
        <w:r>
          <w:tab/>
        </w:r>
        <w:r>
          <w:fldChar w:fldCharType="begin"/>
        </w:r>
        <w:r>
          <w:instrText xml:space="preserve"> PAGEREF _Toc15857 \h </w:instrText>
        </w:r>
        <w:r>
          <w:fldChar w:fldCharType="separate"/>
        </w:r>
        <w:r>
          <w:t>34</w:t>
        </w:r>
        <w:r>
          <w:fldChar w:fldCharType="end"/>
        </w:r>
      </w:hyperlink>
    </w:p>
    <w:p>
      <w:pPr>
        <w:pStyle w:val="TOC2"/>
        <w:tabs>
          <w:tab w:val="right" w:leader="dot" w:pos="8306"/>
        </w:tabs>
      </w:pPr>
      <w:hyperlink w:anchor="_Toc16475" w:history="1">
        <w:r>
          <w:rPr>
            <w:rFonts w:ascii="仿宋" w:eastAsia="仿宋" w:hAnsi="仿宋" w:cs="仿宋" w:hint="eastAsia"/>
            <w:lang w:eastAsia="zh-CN"/>
          </w:rPr>
          <w:t>(一)、资金需求大</w:t>
        </w:r>
        <w:r>
          <w:tab/>
        </w:r>
        <w:r>
          <w:fldChar w:fldCharType="begin"/>
        </w:r>
        <w:r>
          <w:instrText xml:space="preserve"> PAGEREF _Toc16475 \h </w:instrText>
        </w:r>
        <w:r>
          <w:fldChar w:fldCharType="separate"/>
        </w:r>
        <w:r>
          <w:t>34</w:t>
        </w:r>
        <w:r>
          <w:fldChar w:fldCharType="end"/>
        </w:r>
      </w:hyperlink>
    </w:p>
    <w:p>
      <w:pPr>
        <w:pStyle w:val="TOC2"/>
        <w:tabs>
          <w:tab w:val="right" w:leader="dot" w:pos="8306"/>
        </w:tabs>
      </w:pPr>
      <w:hyperlink w:anchor="_Toc25386" w:history="1">
        <w:r>
          <w:rPr>
            <w:rFonts w:ascii="仿宋" w:eastAsia="仿宋" w:hAnsi="仿宋" w:cs="仿宋" w:hint="eastAsia"/>
            <w:lang w:eastAsia="zh-CN"/>
          </w:rPr>
          <w:t>(二)、研发周期长</w:t>
        </w:r>
        <w:r>
          <w:tab/>
        </w:r>
        <w:r>
          <w:fldChar w:fldCharType="begin"/>
        </w:r>
        <w:r>
          <w:instrText xml:space="preserve"> PAGEREF _Toc25386 \h </w:instrText>
        </w:r>
        <w:r>
          <w:fldChar w:fldCharType="separate"/>
        </w:r>
        <w:r>
          <w:t>35</w:t>
        </w:r>
        <w:r>
          <w:fldChar w:fldCharType="end"/>
        </w:r>
      </w:hyperlink>
    </w:p>
    <w:p>
      <w:pPr>
        <w:pStyle w:val="TOC2"/>
        <w:tabs>
          <w:tab w:val="right" w:leader="dot" w:pos="8306"/>
        </w:tabs>
      </w:pPr>
      <w:hyperlink w:anchor="_Toc6087" w:history="1">
        <w:r>
          <w:rPr>
            <w:rFonts w:ascii="仿宋" w:eastAsia="仿宋" w:hAnsi="仿宋" w:cs="仿宋" w:hint="eastAsia"/>
            <w:lang w:eastAsia="zh-CN"/>
          </w:rPr>
          <w:t>(三)、市场风险大</w:t>
        </w:r>
        <w:r>
          <w:tab/>
        </w:r>
        <w:r>
          <w:fldChar w:fldCharType="begin"/>
        </w:r>
        <w:r>
          <w:instrText xml:space="preserve"> PAGEREF _Toc6087 \h </w:instrText>
        </w:r>
        <w:r>
          <w:fldChar w:fldCharType="separate"/>
        </w:r>
        <w:r>
          <w:t>36</w:t>
        </w:r>
        <w:r>
          <w:fldChar w:fldCharType="end"/>
        </w:r>
      </w:hyperlink>
    </w:p>
    <w:p>
      <w:pPr>
        <w:pStyle w:val="TOC2"/>
        <w:tabs>
          <w:tab w:val="right" w:leader="dot" w:pos="8306"/>
        </w:tabs>
      </w:pPr>
      <w:hyperlink w:anchor="_Toc4421" w:history="1">
        <w:r>
          <w:rPr>
            <w:rFonts w:ascii="仿宋" w:eastAsia="仿宋" w:hAnsi="仿宋" w:cs="仿宋" w:hint="eastAsia"/>
            <w:lang w:eastAsia="zh-CN"/>
          </w:rPr>
          <w:t>(四)、利润率高</w:t>
        </w:r>
        <w:r>
          <w:tab/>
        </w:r>
        <w:r>
          <w:fldChar w:fldCharType="begin"/>
        </w:r>
        <w:r>
          <w:instrText xml:space="preserve"> PAGEREF _Toc4421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71" w:history="1">
        <w:r>
          <w:rPr>
            <w:rFonts w:ascii="仿宋" w:eastAsia="仿宋" w:hAnsi="仿宋" w:cs="仿宋" w:hint="eastAsia"/>
            <w:lang w:eastAsia="zh-CN"/>
          </w:rPr>
          <w:t>十一、翻车机项目人力资源管理</w:t>
        </w:r>
        <w:r>
          <w:tab/>
        </w:r>
        <w:r>
          <w:fldChar w:fldCharType="begin"/>
        </w:r>
        <w:r>
          <w:instrText xml:space="preserve"> PAGEREF _Toc21371 \h </w:instrText>
        </w:r>
        <w:r>
          <w:fldChar w:fldCharType="separate"/>
        </w:r>
        <w:r>
          <w:t>41</w:t>
        </w:r>
        <w:r>
          <w:fldChar w:fldCharType="end"/>
        </w:r>
      </w:hyperlink>
    </w:p>
    <w:p>
      <w:pPr>
        <w:pStyle w:val="TOC2"/>
        <w:tabs>
          <w:tab w:val="right" w:leader="dot" w:pos="8306"/>
        </w:tabs>
      </w:pPr>
      <w:hyperlink w:anchor="_Toc25275" w:history="1">
        <w:r>
          <w:rPr>
            <w:rFonts w:ascii="仿宋" w:eastAsia="仿宋" w:hAnsi="仿宋" w:cs="仿宋" w:hint="eastAsia"/>
            <w:lang w:eastAsia="zh-CN"/>
          </w:rPr>
          <w:t>(一)、建立健全的预算管理制度</w:t>
        </w:r>
        <w:r>
          <w:tab/>
        </w:r>
        <w:r>
          <w:fldChar w:fldCharType="begin"/>
        </w:r>
        <w:r>
          <w:instrText xml:space="preserve"> PAGEREF _Toc25275 \h </w:instrText>
        </w:r>
        <w:r>
          <w:fldChar w:fldCharType="separate"/>
        </w:r>
        <w:r>
          <w:t>41</w:t>
        </w:r>
        <w:r>
          <w:fldChar w:fldCharType="end"/>
        </w:r>
      </w:hyperlink>
    </w:p>
    <w:p>
      <w:pPr>
        <w:pStyle w:val="TOC2"/>
        <w:tabs>
          <w:tab w:val="right" w:leader="dot" w:pos="8306"/>
        </w:tabs>
      </w:pPr>
      <w:hyperlink w:anchor="_Toc19848" w:history="1">
        <w:r>
          <w:rPr>
            <w:rFonts w:ascii="仿宋" w:eastAsia="仿宋" w:hAnsi="仿宋" w:cs="仿宋" w:hint="eastAsia"/>
            <w:lang w:eastAsia="zh-CN"/>
          </w:rPr>
          <w:t>(二)、加强资金流动监控</w:t>
        </w:r>
        <w:r>
          <w:tab/>
        </w:r>
        <w:r>
          <w:fldChar w:fldCharType="begin"/>
        </w:r>
        <w:r>
          <w:instrText xml:space="preserve"> PAGEREF _Toc19848 \h </w:instrText>
        </w:r>
        <w:r>
          <w:fldChar w:fldCharType="separate"/>
        </w:r>
        <w:r>
          <w:t>42</w:t>
        </w:r>
        <w:r>
          <w:fldChar w:fldCharType="end"/>
        </w:r>
      </w:hyperlink>
    </w:p>
    <w:p>
      <w:pPr>
        <w:pStyle w:val="TOC2"/>
        <w:tabs>
          <w:tab w:val="right" w:leader="dot" w:pos="8306"/>
        </w:tabs>
      </w:pPr>
      <w:hyperlink w:anchor="_Toc13544" w:history="1">
        <w:r>
          <w:rPr>
            <w:rFonts w:ascii="仿宋" w:eastAsia="仿宋" w:hAnsi="仿宋" w:cs="仿宋" w:hint="eastAsia"/>
            <w:lang w:eastAsia="zh-CN"/>
          </w:rPr>
          <w:t>(三)、制定完善的风险控制机制</w:t>
        </w:r>
        <w:r>
          <w:tab/>
        </w:r>
        <w:r>
          <w:fldChar w:fldCharType="begin"/>
        </w:r>
        <w:r>
          <w:instrText xml:space="preserve"> PAGEREF _Toc13544 \h </w:instrText>
        </w:r>
        <w:r>
          <w:fldChar w:fldCharType="separate"/>
        </w:r>
        <w:r>
          <w:t>43</w:t>
        </w:r>
        <w:r>
          <w:fldChar w:fldCharType="end"/>
        </w:r>
      </w:hyperlink>
    </w:p>
    <w:p>
      <w:pPr>
        <w:pStyle w:val="TOC2"/>
        <w:tabs>
          <w:tab w:val="right" w:leader="dot" w:pos="8306"/>
        </w:tabs>
      </w:pPr>
      <w:hyperlink w:anchor="_Toc29474" w:history="1">
        <w:r>
          <w:rPr>
            <w:rFonts w:ascii="仿宋" w:eastAsia="仿宋" w:hAnsi="仿宋" w:cs="仿宋" w:hint="eastAsia"/>
            <w:lang w:eastAsia="zh-CN"/>
          </w:rPr>
          <w:t>(四)、优化成本管理</w:t>
        </w:r>
        <w:r>
          <w:tab/>
        </w:r>
        <w:r>
          <w:fldChar w:fldCharType="begin"/>
        </w:r>
        <w:r>
          <w:instrText xml:space="preserve"> PAGEREF _Toc29474 \h </w:instrText>
        </w:r>
        <w:r>
          <w:fldChar w:fldCharType="separate"/>
        </w:r>
        <w:r>
          <w:t>45</w:t>
        </w:r>
        <w:r>
          <w:fldChar w:fldCharType="end"/>
        </w:r>
      </w:hyperlink>
    </w:p>
    <w:p>
      <w:pPr>
        <w:pStyle w:val="TOC1"/>
        <w:tabs>
          <w:tab w:val="right" w:leader="dot" w:pos="8306"/>
        </w:tabs>
      </w:pPr>
      <w:hyperlink w:anchor="_Toc22611" w:history="1">
        <w:r>
          <w:rPr>
            <w:rFonts w:ascii="仿宋" w:eastAsia="仿宋" w:hAnsi="仿宋" w:cs="仿宋" w:hint="eastAsia"/>
            <w:lang w:eastAsia="zh-CN"/>
          </w:rPr>
          <w:t>十二、翻车机项目社会影响</w:t>
        </w:r>
        <w:r>
          <w:tab/>
        </w:r>
        <w:r>
          <w:fldChar w:fldCharType="begin"/>
        </w:r>
        <w:r>
          <w:instrText xml:space="preserve"> PAGEREF _Toc22611 \h </w:instrText>
        </w:r>
        <w:r>
          <w:fldChar w:fldCharType="separate"/>
        </w:r>
        <w:r>
          <w:t>46</w:t>
        </w:r>
        <w:r>
          <w:fldChar w:fldCharType="end"/>
        </w:r>
      </w:hyperlink>
    </w:p>
    <w:p>
      <w:pPr>
        <w:pStyle w:val="TOC2"/>
        <w:tabs>
          <w:tab w:val="right" w:leader="dot" w:pos="8306"/>
        </w:tabs>
      </w:pPr>
      <w:hyperlink w:anchor="_Toc4687" w:history="1">
        <w:r>
          <w:rPr>
            <w:rFonts w:ascii="仿宋" w:eastAsia="仿宋" w:hAnsi="仿宋" w:cs="仿宋" w:hint="eastAsia"/>
            <w:lang w:eastAsia="zh-CN"/>
          </w:rPr>
          <w:t>(一)、社会责任与义务</w:t>
        </w:r>
        <w:r>
          <w:tab/>
        </w:r>
        <w:r>
          <w:fldChar w:fldCharType="begin"/>
        </w:r>
        <w:r>
          <w:instrText xml:space="preserve"> PAGEREF _Toc4687 \h </w:instrText>
        </w:r>
        <w:r>
          <w:fldChar w:fldCharType="separate"/>
        </w:r>
        <w:r>
          <w:t>46</w:t>
        </w:r>
        <w:r>
          <w:fldChar w:fldCharType="end"/>
        </w:r>
      </w:hyperlink>
    </w:p>
    <w:p>
      <w:pPr>
        <w:pStyle w:val="TOC2"/>
        <w:tabs>
          <w:tab w:val="right" w:leader="dot" w:pos="8306"/>
        </w:tabs>
      </w:pPr>
      <w:hyperlink w:anchor="_Toc3105" w:history="1">
        <w:r>
          <w:rPr>
            <w:rFonts w:ascii="仿宋" w:eastAsia="仿宋" w:hAnsi="仿宋" w:cs="仿宋" w:hint="eastAsia"/>
            <w:lang w:eastAsia="zh-CN"/>
          </w:rPr>
          <w:t>(二)、社会参与与沟通</w:t>
        </w:r>
        <w:r>
          <w:tab/>
        </w:r>
        <w:r>
          <w:fldChar w:fldCharType="begin"/>
        </w:r>
        <w:r>
          <w:instrText xml:space="preserve"> PAGEREF _Toc3105 \h </w:instrText>
        </w:r>
        <w:r>
          <w:fldChar w:fldCharType="separate"/>
        </w:r>
        <w:r>
          <w:t>47</w:t>
        </w:r>
        <w:r>
          <w:fldChar w:fldCharType="end"/>
        </w:r>
      </w:hyperlink>
    </w:p>
    <w:p>
      <w:pPr>
        <w:pStyle w:val="TOC1"/>
        <w:tabs>
          <w:tab w:val="right" w:leader="dot" w:pos="8306"/>
        </w:tabs>
      </w:pPr>
      <w:hyperlink w:anchor="_Toc14859" w:history="1">
        <w:r>
          <w:rPr>
            <w:rFonts w:ascii="仿宋" w:eastAsia="仿宋" w:hAnsi="仿宋" w:cs="仿宋" w:hint="eastAsia"/>
            <w:lang w:eastAsia="zh-CN"/>
          </w:rPr>
          <w:t>十三、翻车机项目实施保障措施</w:t>
        </w:r>
        <w:r>
          <w:tab/>
        </w:r>
        <w:r>
          <w:fldChar w:fldCharType="begin"/>
        </w:r>
        <w:r>
          <w:instrText xml:space="preserve"> PAGEREF _Toc14859 \h </w:instrText>
        </w:r>
        <w:r>
          <w:fldChar w:fldCharType="separate"/>
        </w:r>
        <w:r>
          <w:t>48</w:t>
        </w:r>
        <w:r>
          <w:fldChar w:fldCharType="end"/>
        </w:r>
      </w:hyperlink>
    </w:p>
    <w:p>
      <w:pPr>
        <w:pStyle w:val="TOC2"/>
        <w:tabs>
          <w:tab w:val="right" w:leader="dot" w:pos="8306"/>
        </w:tabs>
      </w:pPr>
      <w:hyperlink w:anchor="_Toc26138" w:history="1">
        <w:r>
          <w:rPr>
            <w:rFonts w:ascii="仿宋" w:eastAsia="仿宋" w:hAnsi="仿宋" w:cs="仿宋" w:hint="eastAsia"/>
            <w:lang w:eastAsia="zh-CN"/>
          </w:rPr>
          <w:t>(一)、翻车机项目实施保障机制</w:t>
        </w:r>
        <w:r>
          <w:tab/>
        </w:r>
        <w:r>
          <w:fldChar w:fldCharType="begin"/>
        </w:r>
        <w:r>
          <w:instrText xml:space="preserve"> PAGEREF _Toc26138 \h </w:instrText>
        </w:r>
        <w:r>
          <w:fldChar w:fldCharType="separate"/>
        </w:r>
        <w:r>
          <w:t>48</w:t>
        </w:r>
        <w:r>
          <w:fldChar w:fldCharType="end"/>
        </w:r>
      </w:hyperlink>
    </w:p>
    <w:p>
      <w:pPr>
        <w:pStyle w:val="TOC2"/>
        <w:tabs>
          <w:tab w:val="right" w:leader="dot" w:pos="8306"/>
        </w:tabs>
      </w:pPr>
      <w:hyperlink w:anchor="_Toc26807" w:history="1">
        <w:r>
          <w:rPr>
            <w:rFonts w:ascii="仿宋" w:eastAsia="仿宋" w:hAnsi="仿宋" w:cs="仿宋" w:hint="eastAsia"/>
            <w:lang w:eastAsia="zh-CN"/>
          </w:rPr>
          <w:t>(二)、翻车机项目法律合规要求</w:t>
        </w:r>
        <w:r>
          <w:tab/>
        </w:r>
        <w:r>
          <w:fldChar w:fldCharType="begin"/>
        </w:r>
        <w:r>
          <w:instrText xml:space="preserve"> PAGEREF _Toc26807 \h </w:instrText>
        </w:r>
        <w:r>
          <w:fldChar w:fldCharType="separate"/>
        </w:r>
        <w:r>
          <w:t>51</w:t>
        </w:r>
        <w:r>
          <w:fldChar w:fldCharType="end"/>
        </w:r>
      </w:hyperlink>
    </w:p>
    <w:p>
      <w:pPr>
        <w:pStyle w:val="TOC2"/>
        <w:tabs>
          <w:tab w:val="right" w:leader="dot" w:pos="8306"/>
        </w:tabs>
      </w:pPr>
      <w:hyperlink w:anchor="_Toc5105" w:history="1">
        <w:r>
          <w:rPr>
            <w:rFonts w:ascii="仿宋" w:eastAsia="仿宋" w:hAnsi="仿宋" w:cs="仿宋" w:hint="eastAsia"/>
            <w:lang w:eastAsia="zh-CN"/>
          </w:rPr>
          <w:t>(三)、翻车机项目合同管理与法律事务</w:t>
        </w:r>
        <w:r>
          <w:tab/>
        </w:r>
        <w:r>
          <w:fldChar w:fldCharType="begin"/>
        </w:r>
        <w:r>
          <w:instrText xml:space="preserve"> PAGEREF _Toc5105 \h </w:instrText>
        </w:r>
        <w:r>
          <w:fldChar w:fldCharType="separate"/>
        </w:r>
        <w:r>
          <w:t>55</w:t>
        </w:r>
        <w:r>
          <w:fldChar w:fldCharType="end"/>
        </w:r>
      </w:hyperlink>
    </w:p>
    <w:p>
      <w:pPr>
        <w:pStyle w:val="TOC2"/>
        <w:tabs>
          <w:tab w:val="right" w:leader="dot" w:pos="8306"/>
        </w:tabs>
      </w:pPr>
      <w:hyperlink w:anchor="_Toc25287" w:history="1">
        <w:r>
          <w:rPr>
            <w:rFonts w:ascii="仿宋" w:eastAsia="仿宋" w:hAnsi="仿宋" w:cs="仿宋" w:hint="eastAsia"/>
            <w:lang w:eastAsia="zh-CN"/>
          </w:rPr>
          <w:t>(四)、翻车机项目知识产权保护策略</w:t>
        </w:r>
        <w:r>
          <w:tab/>
        </w:r>
        <w:r>
          <w:fldChar w:fldCharType="begin"/>
        </w:r>
        <w:r>
          <w:instrText xml:space="preserve"> PAGEREF _Toc25287 \h </w:instrText>
        </w:r>
        <w:r>
          <w:fldChar w:fldCharType="separate"/>
        </w:r>
        <w:r>
          <w:t>61</w:t>
        </w:r>
        <w:r>
          <w:fldChar w:fldCharType="end"/>
        </w:r>
      </w:hyperlink>
    </w:p>
    <w:p>
      <w:pPr>
        <w:pStyle w:val="TOC1"/>
        <w:tabs>
          <w:tab w:val="right" w:leader="dot" w:pos="8306"/>
        </w:tabs>
      </w:pPr>
      <w:hyperlink w:anchor="_Toc1961" w:history="1">
        <w:r>
          <w:rPr>
            <w:rFonts w:ascii="仿宋" w:eastAsia="仿宋" w:hAnsi="仿宋" w:cs="仿宋" w:hint="eastAsia"/>
            <w:lang w:eastAsia="zh-CN"/>
          </w:rPr>
          <w:t>十四、翻车机项目变更管理</w:t>
        </w:r>
        <w:r>
          <w:tab/>
        </w:r>
        <w:r>
          <w:fldChar w:fldCharType="begin"/>
        </w:r>
        <w:r>
          <w:instrText xml:space="preserve"> PAGEREF _Toc1961 \h </w:instrText>
        </w:r>
        <w:r>
          <w:fldChar w:fldCharType="separate"/>
        </w:r>
        <w:r>
          <w:t>64</w:t>
        </w:r>
        <w:r>
          <w:fldChar w:fldCharType="end"/>
        </w:r>
      </w:hyperlink>
    </w:p>
    <w:p>
      <w:pPr>
        <w:pStyle w:val="TOC2"/>
        <w:tabs>
          <w:tab w:val="right" w:leader="dot" w:pos="8306"/>
        </w:tabs>
      </w:pPr>
      <w:hyperlink w:anchor="_Toc7175" w:history="1">
        <w:r>
          <w:rPr>
            <w:rFonts w:ascii="仿宋" w:eastAsia="仿宋" w:hAnsi="仿宋" w:cs="仿宋" w:hint="eastAsia"/>
            <w:lang w:eastAsia="zh-CN"/>
          </w:rPr>
          <w:t>(一)、变更申请与评估</w:t>
        </w:r>
        <w:r>
          <w:tab/>
        </w:r>
        <w:r>
          <w:fldChar w:fldCharType="begin"/>
        </w:r>
        <w:r>
          <w:instrText xml:space="preserve"> PAGEREF _Toc7175 \h </w:instrText>
        </w:r>
        <w:r>
          <w:fldChar w:fldCharType="separate"/>
        </w:r>
        <w:r>
          <w:t>64</w:t>
        </w:r>
        <w:r>
          <w:fldChar w:fldCharType="end"/>
        </w:r>
      </w:hyperlink>
    </w:p>
    <w:p>
      <w:pPr>
        <w:pStyle w:val="TOC2"/>
        <w:tabs>
          <w:tab w:val="right" w:leader="dot" w:pos="8306"/>
        </w:tabs>
      </w:pPr>
      <w:hyperlink w:anchor="_Toc28752" w:history="1">
        <w:r>
          <w:rPr>
            <w:rFonts w:ascii="仿宋" w:eastAsia="仿宋" w:hAnsi="仿宋" w:cs="仿宋" w:hint="eastAsia"/>
            <w:lang w:eastAsia="zh-CN"/>
          </w:rPr>
          <w:t>(二)、变更实施与控制</w:t>
        </w:r>
        <w:r>
          <w:tab/>
        </w:r>
        <w:r>
          <w:fldChar w:fldCharType="begin"/>
        </w:r>
        <w:r>
          <w:instrText xml:space="preserve"> PAGEREF _Toc28752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9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443"/>
      <w:r>
        <w:rPr>
          <w:rFonts w:ascii="仿宋" w:eastAsia="仿宋" w:hAnsi="仿宋" w:cs="仿宋" w:hint="eastAsia"/>
          <w:lang w:eastAsia="zh-CN"/>
        </w:rPr>
        <w:t>(一)、翻车机行业分析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翻车机行业一直以来都是市场的关注焦点。行业内的发展趋势、竞争态势以及潜在机会都对翻车机项目的推进产生深远的影响。通过深入研究行业的整体概貌，我们将更好地理解行业的核心特征，为翻车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翻车机行业，技术一直是推动创新和发展的关键因素。我们将对当前技术趋势进行详尽分析，包括但不限于人工智能、大数据应用、先进制造技术等。这有助于翻车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翻车机项目成功的基础。我们将对主要竞争对手进行深入研究，包括其市场份额、产品特点、市场定位等。通过全面了解竞争对手的优势和劣势，翻车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182"/>
      <w:r>
        <w:rPr>
          <w:rFonts w:ascii="仿宋" w:eastAsia="仿宋" w:hAnsi="仿宋" w:cs="仿宋" w:hint="eastAsia"/>
          <w:sz w:val="28"/>
          <w:lang w:eastAsia="zh-CN"/>
        </w:rPr>
        <w:t>(二)、翻车机市场分析预测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通过对市场规模的深入调研，我们将预测翻车机市场未来的增长趋势。这包括市场的整体规模、各细分领域的发展趋势等。翻车机项目可以根据市场的扩张速度和潜在机会，制定更符合市场需求的发展策略。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了解消费者的需求是市场分析的核心。我们将通过调查研究，深入挖掘目标消费者的需求特点、购买习惯以及对产品和服务的期望。这有助于翻车机项目更好地定位目标市场，提供更符合消费者期待的解决方案。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翻车机项目实施过程中需要充分考虑的因素。我们将对市场风险进行全面评估，包括但不限于政策法规风险、市场竞争风险、技术变革风险等。通过对潜在风险的深入分析，翻车机项目可以制定相应的风险缓解策略，降低不确定性对翻车机项目的影响。</w:t>
      </w:r>
    </w:p>
    <w:p>
      <w:pPr>
        <w:pStyle w:val="Heading1"/>
        <w:ind w:firstLine="560" w:firstLineChars="200"/>
        <w:rPr>
          <w:rFonts w:ascii="仿宋" w:eastAsia="仿宋" w:hAnsi="仿宋" w:cs="仿宋" w:hint="eastAsia"/>
          <w:sz w:val="28"/>
          <w:lang w:eastAsia="zh-CN"/>
        </w:rPr>
      </w:pPr>
      <w:bookmarkStart w:id="5" w:name="_Toc20878"/>
      <w:r>
        <w:rPr>
          <w:rFonts w:ascii="仿宋" w:eastAsia="仿宋" w:hAnsi="仿宋" w:cs="仿宋" w:hint="eastAsia"/>
          <w:sz w:val="28"/>
          <w:lang w:eastAsia="zh-CN"/>
        </w:rPr>
        <w:t>二、翻车机项目土建工程</w:t>
      </w:r>
      <w:bookmarkEnd w:id="5"/>
    </w:p>
    <w:p>
      <w:pPr>
        <w:pStyle w:val="Heading2"/>
        <w:rPr>
          <w:rFonts w:ascii="仿宋" w:eastAsia="仿宋" w:hAnsi="仿宋" w:cs="仿宋" w:hint="eastAsia"/>
          <w:lang w:eastAsia="zh-CN"/>
        </w:rPr>
      </w:pPr>
      <w:bookmarkStart w:id="6" w:name="_Toc809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在翻车机项目的建筑工程设计中，我们将秉承一系列重要的设计原则，以确保翻车机项目建筑在功能、美观、可持续性等方面达到最佳效果。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首要原则是确保建筑的功能性得到最大化的发挥。我们将充分理解翻车机项目的实际需求，合理布局各个功能区域，保证建筑在满足业务需求的同时，提供高效的工作环境。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在建筑设计中，我们将综合考虑建设和运营成本。通过精细的经济效益分析，确保设计方案在高效利用资源的同时，对翻车机项目的长期盈利能力有积极的贡献。</w:t>
      </w:r>
    </w:p>
    <w:p>
      <w:pPr>
        <w:pStyle w:val="Heading2"/>
        <w:ind w:firstLine="560" w:firstLineChars="200"/>
        <w:rPr>
          <w:rFonts w:ascii="仿宋" w:eastAsia="仿宋" w:hAnsi="仿宋" w:cs="仿宋" w:hint="eastAsia"/>
          <w:sz w:val="28"/>
          <w:lang w:eastAsia="zh-CN"/>
        </w:rPr>
      </w:pPr>
      <w:bookmarkStart w:id="7" w:name="_Toc1767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翻车机项目的土建工程设计中，我们将精准设定设计年限，结合翻车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翻车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3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翻车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翻车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翻车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89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本期工程翻车机项目预计总建筑面积XXX平方米，其中：计容建筑面积XXX平方米，计划建筑工程投资XX万元，占翻车机项目总投资的XX%。</w:t>
      </w:r>
    </w:p>
    <w:p>
      <w:pPr>
        <w:pStyle w:val="Heading1"/>
        <w:ind w:firstLine="560" w:firstLineChars="200"/>
        <w:rPr>
          <w:rFonts w:ascii="仿宋" w:eastAsia="仿宋" w:hAnsi="仿宋" w:cs="仿宋" w:hint="eastAsia"/>
          <w:sz w:val="28"/>
          <w:lang w:eastAsia="zh-CN"/>
        </w:rPr>
      </w:pPr>
      <w:bookmarkStart w:id="10" w:name="_Toc16162"/>
      <w:r>
        <w:rPr>
          <w:rFonts w:ascii="仿宋" w:eastAsia="仿宋" w:hAnsi="仿宋" w:cs="仿宋" w:hint="eastAsia"/>
          <w:sz w:val="28"/>
          <w:lang w:eastAsia="zh-CN"/>
        </w:rPr>
        <w:t>三、翻车机项目绩效评估</w:t>
      </w:r>
      <w:bookmarkEnd w:id="10"/>
    </w:p>
    <w:p>
      <w:pPr>
        <w:pStyle w:val="Heading2"/>
        <w:rPr>
          <w:rFonts w:ascii="仿宋" w:eastAsia="仿宋" w:hAnsi="仿宋" w:cs="仿宋" w:hint="eastAsia"/>
          <w:lang w:eastAsia="zh-CN"/>
        </w:rPr>
      </w:pPr>
      <w:bookmarkStart w:id="11" w:name="_Toc15787"/>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在翻车机项目中，我们设计了一套全面的绩效评估指标，以确保翻车机项目的可控和成功交付。这些指标跨足翻车机项目目标、成本、进度和质量等多个维度，为我们提供了全面洞察翻车机项目的健康状况。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目标达成率是我们关注的首要指标。我们设定了明确的目标，并通过定期监测和评估，迅速发现并应对潜在的目标偏差。这为翻车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成本绩效是另一个核心关注点。通过实际成本与预算成本的对比分析，我们深入了解成本差异的原因，及时调整资源分配，保持翻车机项目在经济效益方面的合理水平。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进度作为关键的绩效指标之一，得到了精心的关注。我们制定了详细的翻车机项目进度计划，并设立了进度符合度指标，确保实际进度与计划进度保持一致。这使我们能够快速发现和解决潜在的进度问题，保持翻车机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翻车机项目绩效的不可或缺的一环。我们引入了一系列的质量标准和客户满意度指标，以确保翻车机项目交付的成果在质量上达到或超越预期水平。通过持续监测这些指标，我们努力提升翻车机项目整体质量水平，为翻车机项目的成功交付提供有力保障。通过这些科学且全面的绩效评估，我们能够更好地引导翻车机项目的持续改进，确保翻车机项目目标的顺利达成。</w:t>
      </w:r>
    </w:p>
    <w:p>
      <w:pPr>
        <w:pStyle w:val="Heading2"/>
        <w:ind w:firstLine="560" w:firstLineChars="200"/>
        <w:rPr>
          <w:rFonts w:ascii="仿宋" w:eastAsia="仿宋" w:hAnsi="仿宋" w:cs="仿宋" w:hint="eastAsia"/>
          <w:sz w:val="28"/>
          <w:lang w:eastAsia="zh-CN"/>
        </w:rPr>
      </w:pPr>
      <w:bookmarkStart w:id="12" w:name="_Toc2279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绩效评估是翻车机项目中的关键环节，为确保翻车机项目达到预期目标，我们采用了多层次、多维度的绩效评估方法。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翻车机项目的战略目标对齐，确保每个决策和行动都与翻车机项目整体目标保持一致。团队会定期召开战略对齐会议，审视当前工作与翻车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翻车机项目进度、质量、成本和风险等方面。这些指标通过数据收集和分析，为翻车机项目管理团队提供了客观的评估依据。例如，我们通过翻车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绩效评估不仅仅停留在翻车机项目内部，还考虑了翻车机项目对外部环境的影响。我们定期进行干系人满意度调查，以了解各利益相关方对翻车机项目的期望和满意度，并及时做出调整。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这种多层次、多角度的绩效评估方法，使得我们能够全面了解翻车机项目的运行状态，及时做出调整，确保翻车机项目在不断变化的环境中保持稳健前行。</w:t>
      </w:r>
    </w:p>
    <w:p>
      <w:pPr>
        <w:pStyle w:val="Heading2"/>
        <w:ind w:firstLine="560" w:firstLineChars="200"/>
        <w:rPr>
          <w:rFonts w:ascii="仿宋" w:eastAsia="仿宋" w:hAnsi="仿宋" w:cs="仿宋" w:hint="eastAsia"/>
          <w:sz w:val="28"/>
          <w:lang w:eastAsia="zh-CN"/>
        </w:rPr>
      </w:pPr>
      <w:bookmarkStart w:id="13" w:name="_Toc23417"/>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为了确保翻车机项目的有效管理和不断优化，我们采用了精心设计的绩效评估周期。这个周期旨在实现灵活、实时和全面的评估，以适应翻车机项目执行中的各种挑战。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翻车机项目的不同需求，分为短期、中期和长期。短期评估关注每个迭代或工作周期，以及时发现和解决当前任务中的问题。中期评估涵盖几个迭代，深入了解整体翻车机项目的趋势和性能。长期评估则着眼于整个翻车机项目阶段，确保翻车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翻车机项目管理工具和协作平台，团队成员能够随时更新和分享翻车机项目数据。这种实时性的反馈机制使我们能够及时察觉潜在问题，快速调整，保持翻车机项目的稳健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翻车机项目的决策制定密不可分。每个周期的翻车机项目回顾会议成为集体总结经验、识别问题深层次原因并找到创新解决方案的平台。这种定期的反思与调整机制使翻车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9002"/>
      <w:r>
        <w:rPr>
          <w:rFonts w:ascii="仿宋" w:eastAsia="仿宋" w:hAnsi="仿宋" w:cs="仿宋" w:hint="eastAsia"/>
          <w:sz w:val="28"/>
          <w:lang w:eastAsia="zh-CN"/>
        </w:rPr>
        <w:t>四、翻车机项目概论</w:t>
      </w:r>
      <w:bookmarkEnd w:id="14"/>
    </w:p>
    <w:p>
      <w:pPr>
        <w:pStyle w:val="Heading2"/>
        <w:rPr>
          <w:rFonts w:ascii="仿宋" w:eastAsia="仿宋" w:hAnsi="仿宋" w:cs="仿宋" w:hint="eastAsia"/>
          <w:lang w:eastAsia="zh-CN"/>
        </w:rPr>
      </w:pPr>
      <w:bookmarkStart w:id="15" w:name="_Toc169"/>
      <w:r>
        <w:rPr>
          <w:rFonts w:ascii="仿宋" w:eastAsia="仿宋" w:hAnsi="仿宋" w:cs="仿宋" w:hint="eastAsia"/>
          <w:lang w:eastAsia="zh-CN"/>
        </w:rPr>
        <w:t>(一)、翻车机项目概况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的起源追溯至对市场的深入洞察。市场的不断演变与变革为翻车机项目提供了难得的机遇。当前市场存在的需求缺口和变革的大环境共同构成了翻车机项目的背景。这个翻车机项目旨在充分利用市场机遇，填补行业中尚未满足的需求，为客户提供全新的解决方案。市场的变革和需求的增长使得这个翻车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翻车机项目名称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正式命名为翻车机。这个名称不仅仅是一个标识，更代表了翻车机项目的核心理念和愿景。它蕴含着翻车机项目所要解决问题的关键字，具有强烈的表达和辨识度，为翻车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翻车机项目目标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的核心目标是提供一种全新、高效的解决方案，满足客户日益增长的需求。翻车机项目追求的不仅仅是满足市场需求，更是在市场中获得卓越的竞争优势。通过不断提升产品或服务的质量和创新水平，翻车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翻车机项目范围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全面涵盖了产品研发、制造、市场推广和售后服务，确保从产品设计到最终用户体验的全方位关注。这一全面的翻车机项目范围是为了确保翻车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翻车机项目时间表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翻车机项目计划在未来18个月内完成，包括研发、测试、市场试点和正式推出等不同阶段。这个时间表的合理设计是为了确保翻车机项目各个阶段的顺利推进，以便按时交付高质量的成果。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翻车机项目预算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翻车机项目总预算估算为XX百万美元，主要分配在研发、市场推广、人员培训和运营等方面。这一充足的预算为翻车机项目提供了充足的资源，确保翻车机项目在各个方面都能取得优异的表现。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翻车机项目风险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翻车机项目可能面临的风险包括市场接受度低、技术难题、竞争激烈等。翻车机项目团队已经制定了相应的风险应对计划，通过前瞻性的风险管理，确保翻车机项目在面对不确定性时能够迅速做出应对。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翻车机项目团队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翻车机项目汇聚了一支经验丰富、多领域专业素养的核心团队，确保翻车机项目在各个方面都能拥有高水平的执行力。团队的协同作战是翻车机项目成功的关键因素之一。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翻车机项目背景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翻车机项目的背景根植于市场对更高效、创新产品的渴望，同时也受到科技发展对行业格局的深刻改变的影响。这为翻车机项目提供了广阔的发展空间和市场需求。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翻车机项目现状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截至目前，翻车机项目已完成市场调研和技术验证，取得了初步的成功。这为翻车机项目在未来的发展奠定了坚实的基础，为更远大的目标打下了坚实的基石。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6228"/>
      <w:r>
        <w:rPr>
          <w:rFonts w:ascii="仿宋" w:eastAsia="仿宋" w:hAnsi="仿宋" w:cs="仿宋" w:hint="eastAsia"/>
          <w:sz w:val="28"/>
          <w:lang w:eastAsia="zh-CN"/>
        </w:rPr>
        <w:t>(二)、翻车机项目目标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keyword》翻车机项目首要业务目标是在市场中占据有利地位，实现产品/服务的成功推广和销售。通过不断提升产品质量、创新性，翻车机项目追求成为行业中的领导者，赢得更多客户的青睐。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在科技迅速发展的时代，翻车机项目着眼于技术创新。通过持续的研发和技术升级，翻车机项目旨在推出更具创新性的产品或服务，以满足市场对新鲜、先进解决方案的需求。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为了建立可持续的客户关系，翻车机项目设定了客户满意度目标。通过提供卓越的产品质量和优质的客户服务，翻车机项目追求赢得客户的信任和忠诚度，确保他们的满意度达到行业领先水平。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翻车机项目注重社会责任和可持续发展。通过实施环保、社会责任翻车机项目，翻车机项目致力于在经济发展的同时保护环境，促进社会公平，实现可持续经营。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翻车机项目的团队是实现目标的核心驱动力。因此，翻车机项目设定了团队发展目标，包括提升团队成员的专业技能、培养领导力，以及搭建协同高效的团队工作氛围。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9788"/>
      <w:r>
        <w:rPr>
          <w:rFonts w:ascii="仿宋" w:eastAsia="仿宋" w:hAnsi="仿宋" w:cs="仿宋" w:hint="eastAsia"/>
          <w:sz w:val="28"/>
          <w:lang w:eastAsia="zh-CN"/>
        </w:rPr>
        <w:t>(三)、翻车机项目提出的理由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翻车机项目提出的理由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的提出源于对市场机遇的深刻洞察。当前市场中存在的需求缺口和行业发展趋势表明，有巨大的商业机会等待被开发。通过准确捕捉市场机遇，翻车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的理念基于对技术创新的信仰。通过持续的研发和技术投入，翻车机项目有望推出更具创新性的产品或服务。在科技飞速发展的当下，翻车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的提出是为了增强企业的行业竞争力。通过提升产品或服务的质量和独特性，翻车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响应了消费者需求的变化。随着社会和科技的不断发展，消费者对产品和服务的需求也在发生变化。通过深入了解并及时回应消费者的新需求，翻车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翻车机项目的提出是企业战略发展规划的一部分。在面对日益激烈的市场竞争和不断变化的商业环境中，翻车机项目作为企业战略的一环，旨在为企业开辟新的增长领域，巩固企业在行业中的地位。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翻车机项目的提出不仅仅是基于商业考量，还注重社会责任。通过推出环保、社会责任等方面的翻车机项目，翻车机企业可以在社会中树立积极形象，为社会做出积极贡献，实现经济效益和社会效益的双赢。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翻车机项目的提出反映了对利益相关者期望的关注。包括客户、员工、投资者等利益相关者在企业发展中都有着各自的期望，翻车机项目力求在满足这些期望的同时，取得更大的共赢。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11808"/>
      <w:r>
        <w:rPr>
          <w:rFonts w:ascii="仿宋" w:eastAsia="仿宋" w:hAnsi="仿宋" w:cs="仿宋" w:hint="eastAsia"/>
          <w:sz w:val="28"/>
          <w:lang w:eastAsia="zh-CN"/>
        </w:rPr>
        <w:t>(四)、翻车机项目意义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在实施翻车机项目的过程中，我们不仅仅是在追逐商业成功，更是为企业和社会的多个层面创造了深远的意义。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翻车机项目的首要意义在于提升企业的市场竞争力。通过持续的创新和对产品质量的高标准要求，翻车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翻车机项目的推进将促使行业技术水平的提升。通过引入先进技术和创新性解决方案，翻车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在社会层面，翻车机项目不仅创造了大量就业机会，提高了就业水平，还注重社会责任和环保。通过参与社会公益事业和推动环保翻车机项目，翻车机项目为社会贡献了一份力量，体现了企业对社会的积极回馈。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综合而言，翻车机项目意义重大，不仅推动了企业的发展，也为行业和社会的进步贡献了积极力量。这是一个全面而深刻的影响，将在未来产生可持续的正面效应。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2466"/>
      <w:r>
        <w:rPr>
          <w:rFonts w:ascii="仿宋" w:eastAsia="仿宋" w:hAnsi="仿宋" w:cs="仿宋" w:hint="eastAsia"/>
          <w:sz w:val="28"/>
          <w:lang w:eastAsia="zh-CN"/>
        </w:rPr>
        <w:t>(五)、翻车机项目背景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https://d.book118.com/057111051150006043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翻车机项目规划设计纲要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697615"/>
    <w:rsid w:val="7E6976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11105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2024-02-19T03:56:00Z</dcterms:created>
  <dcterms:modified xsi:type="dcterms:W3CDTF">2024-02-19T03:56:56Z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AD50155BCD284275A4BF29DBC7A9F4D7_11</vt:lpwstr>
  </property>
  <property fmtid="{D5CDD505-2E9C-101B-9397-08002B2CF9AE}" pid="3" name="KSOProductBuildVer">
    <vt:lpwstr>2052-12.1.0.16250</vt:lpwstr>
  </property>
</Properties>
</file>