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钻井设备项目规划设计蓝图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668" w:history="1">
        <w:r>
          <w:rPr>
            <w:rFonts w:ascii="仿宋" w:eastAsia="仿宋" w:hAnsi="仿宋" w:cs="仿宋" w:hint="eastAsia"/>
            <w:lang w:eastAsia="zh-CN"/>
          </w:rPr>
          <w:t>前言</w:t>
        </w:r>
        <w:r>
          <w:tab/>
        </w:r>
        <w:r>
          <w:fldChar w:fldCharType="begin"/>
        </w:r>
        <w:r>
          <w:instrText xml:space="preserve"> PAGEREF _Toc30668 \h </w:instrText>
        </w:r>
        <w:r>
          <w:fldChar w:fldCharType="separate"/>
        </w:r>
        <w:r>
          <w:t>3</w:t>
        </w:r>
        <w:r>
          <w:fldChar w:fldCharType="end"/>
        </w:r>
      </w:hyperlink>
    </w:p>
    <w:p>
      <w:pPr>
        <w:pStyle w:val="TOC1"/>
        <w:tabs>
          <w:tab w:val="right" w:leader="dot" w:pos="8306"/>
        </w:tabs>
      </w:pPr>
      <w:hyperlink w:anchor="_Toc5312" w:history="1">
        <w:r>
          <w:rPr>
            <w:rFonts w:ascii="仿宋" w:eastAsia="仿宋" w:hAnsi="仿宋" w:cs="仿宋" w:hint="eastAsia"/>
            <w:lang w:eastAsia="zh-CN"/>
          </w:rPr>
          <w:t>一、钻井设备项目文档管理</w:t>
        </w:r>
        <w:r>
          <w:tab/>
        </w:r>
        <w:r>
          <w:fldChar w:fldCharType="begin"/>
        </w:r>
        <w:r>
          <w:instrText xml:space="preserve"> PAGEREF _Toc5312 \h </w:instrText>
        </w:r>
        <w:r>
          <w:fldChar w:fldCharType="separate"/>
        </w:r>
        <w:r>
          <w:t>3</w:t>
        </w:r>
        <w:r>
          <w:fldChar w:fldCharType="end"/>
        </w:r>
      </w:hyperlink>
    </w:p>
    <w:p>
      <w:pPr>
        <w:pStyle w:val="TOC2"/>
        <w:tabs>
          <w:tab w:val="right" w:leader="dot" w:pos="8306"/>
        </w:tabs>
      </w:pPr>
      <w:hyperlink w:anchor="_Toc19049" w:history="1">
        <w:r>
          <w:rPr>
            <w:rFonts w:ascii="仿宋" w:eastAsia="仿宋" w:hAnsi="仿宋" w:cs="仿宋" w:hint="eastAsia"/>
            <w:lang w:eastAsia="zh-CN"/>
          </w:rPr>
          <w:t>(一)、文档编制与审查</w:t>
        </w:r>
        <w:r>
          <w:tab/>
        </w:r>
        <w:r>
          <w:fldChar w:fldCharType="begin"/>
        </w:r>
        <w:r>
          <w:instrText xml:space="preserve"> PAGEREF _Toc19049 \h </w:instrText>
        </w:r>
        <w:r>
          <w:fldChar w:fldCharType="separate"/>
        </w:r>
        <w:r>
          <w:t>3</w:t>
        </w:r>
        <w:r>
          <w:fldChar w:fldCharType="end"/>
        </w:r>
      </w:hyperlink>
    </w:p>
    <w:p>
      <w:pPr>
        <w:pStyle w:val="TOC2"/>
        <w:tabs>
          <w:tab w:val="right" w:leader="dot" w:pos="8306"/>
        </w:tabs>
      </w:pPr>
      <w:hyperlink w:anchor="_Toc13778" w:history="1">
        <w:r>
          <w:rPr>
            <w:rFonts w:ascii="仿宋" w:eastAsia="仿宋" w:hAnsi="仿宋" w:cs="仿宋" w:hint="eastAsia"/>
            <w:lang w:eastAsia="zh-CN"/>
          </w:rPr>
          <w:t>(二)、文档发布与分发</w:t>
        </w:r>
        <w:r>
          <w:tab/>
        </w:r>
        <w:r>
          <w:fldChar w:fldCharType="begin"/>
        </w:r>
        <w:r>
          <w:instrText xml:space="preserve"> PAGEREF _Toc13778 \h </w:instrText>
        </w:r>
        <w:r>
          <w:fldChar w:fldCharType="separate"/>
        </w:r>
        <w:r>
          <w:t>4</w:t>
        </w:r>
        <w:r>
          <w:fldChar w:fldCharType="end"/>
        </w:r>
      </w:hyperlink>
    </w:p>
    <w:p>
      <w:pPr>
        <w:pStyle w:val="TOC2"/>
        <w:tabs>
          <w:tab w:val="right" w:leader="dot" w:pos="8306"/>
        </w:tabs>
      </w:pPr>
      <w:hyperlink w:anchor="_Toc30873" w:history="1">
        <w:r>
          <w:rPr>
            <w:rFonts w:ascii="仿宋" w:eastAsia="仿宋" w:hAnsi="仿宋" w:cs="仿宋" w:hint="eastAsia"/>
            <w:lang w:eastAsia="zh-CN"/>
          </w:rPr>
          <w:t>(三)、文档存档与归档</w:t>
        </w:r>
        <w:r>
          <w:tab/>
        </w:r>
        <w:r>
          <w:fldChar w:fldCharType="begin"/>
        </w:r>
        <w:r>
          <w:instrText xml:space="preserve"> PAGEREF _Toc30873 \h </w:instrText>
        </w:r>
        <w:r>
          <w:fldChar w:fldCharType="separate"/>
        </w:r>
        <w:r>
          <w:t>5</w:t>
        </w:r>
        <w:r>
          <w:fldChar w:fldCharType="end"/>
        </w:r>
      </w:hyperlink>
    </w:p>
    <w:p>
      <w:pPr>
        <w:pStyle w:val="TOC1"/>
        <w:tabs>
          <w:tab w:val="right" w:leader="dot" w:pos="8306"/>
        </w:tabs>
      </w:pPr>
      <w:hyperlink w:anchor="_Toc25262" w:history="1">
        <w:r>
          <w:rPr>
            <w:rFonts w:ascii="仿宋" w:eastAsia="仿宋" w:hAnsi="仿宋" w:cs="仿宋" w:hint="eastAsia"/>
            <w:lang w:eastAsia="zh-CN"/>
          </w:rPr>
          <w:t>二、钻井设备项目可持续发展</w:t>
        </w:r>
        <w:r>
          <w:tab/>
        </w:r>
        <w:r>
          <w:fldChar w:fldCharType="begin"/>
        </w:r>
        <w:r>
          <w:instrText xml:space="preserve"> PAGEREF _Toc25262 \h </w:instrText>
        </w:r>
        <w:r>
          <w:fldChar w:fldCharType="separate"/>
        </w:r>
        <w:r>
          <w:t>6</w:t>
        </w:r>
        <w:r>
          <w:fldChar w:fldCharType="end"/>
        </w:r>
      </w:hyperlink>
    </w:p>
    <w:p>
      <w:pPr>
        <w:pStyle w:val="TOC2"/>
        <w:tabs>
          <w:tab w:val="right" w:leader="dot" w:pos="8306"/>
        </w:tabs>
      </w:pPr>
      <w:hyperlink w:anchor="_Toc2270" w:history="1">
        <w:r>
          <w:rPr>
            <w:rFonts w:ascii="仿宋" w:eastAsia="仿宋" w:hAnsi="仿宋" w:cs="仿宋" w:hint="eastAsia"/>
            <w:lang w:eastAsia="zh-CN"/>
          </w:rPr>
          <w:t>(一)、可持续战略与实践</w:t>
        </w:r>
        <w:r>
          <w:tab/>
        </w:r>
        <w:r>
          <w:fldChar w:fldCharType="begin"/>
        </w:r>
        <w:r>
          <w:instrText xml:space="preserve"> PAGEREF _Toc2270 \h </w:instrText>
        </w:r>
        <w:r>
          <w:fldChar w:fldCharType="separate"/>
        </w:r>
        <w:r>
          <w:t>6</w:t>
        </w:r>
        <w:r>
          <w:fldChar w:fldCharType="end"/>
        </w:r>
      </w:hyperlink>
    </w:p>
    <w:p>
      <w:pPr>
        <w:pStyle w:val="TOC2"/>
        <w:tabs>
          <w:tab w:val="right" w:leader="dot" w:pos="8306"/>
        </w:tabs>
      </w:pPr>
      <w:hyperlink w:anchor="_Toc13811" w:history="1">
        <w:r>
          <w:rPr>
            <w:rFonts w:ascii="仿宋" w:eastAsia="仿宋" w:hAnsi="仿宋" w:cs="仿宋" w:hint="eastAsia"/>
            <w:lang w:eastAsia="zh-CN"/>
          </w:rPr>
          <w:t>(二)、环保与社会责任</w:t>
        </w:r>
        <w:r>
          <w:tab/>
        </w:r>
        <w:r>
          <w:fldChar w:fldCharType="begin"/>
        </w:r>
        <w:r>
          <w:instrText xml:space="preserve"> PAGEREF _Toc13811 \h </w:instrText>
        </w:r>
        <w:r>
          <w:fldChar w:fldCharType="separate"/>
        </w:r>
        <w:r>
          <w:t>7</w:t>
        </w:r>
        <w:r>
          <w:fldChar w:fldCharType="end"/>
        </w:r>
      </w:hyperlink>
    </w:p>
    <w:p>
      <w:pPr>
        <w:pStyle w:val="TOC1"/>
        <w:tabs>
          <w:tab w:val="right" w:leader="dot" w:pos="8306"/>
        </w:tabs>
      </w:pPr>
      <w:hyperlink w:anchor="_Toc10485" w:history="1">
        <w:r>
          <w:rPr>
            <w:rFonts w:ascii="仿宋" w:eastAsia="仿宋" w:hAnsi="仿宋" w:cs="仿宋" w:hint="eastAsia"/>
            <w:lang w:eastAsia="zh-CN"/>
          </w:rPr>
          <w:t>三、钻井设备项目危机管理</w:t>
        </w:r>
        <w:r>
          <w:tab/>
        </w:r>
        <w:r>
          <w:fldChar w:fldCharType="begin"/>
        </w:r>
        <w:r>
          <w:instrText xml:space="preserve"> PAGEREF _Toc10485 \h </w:instrText>
        </w:r>
        <w:r>
          <w:fldChar w:fldCharType="separate"/>
        </w:r>
        <w:r>
          <w:t>8</w:t>
        </w:r>
        <w:r>
          <w:fldChar w:fldCharType="end"/>
        </w:r>
      </w:hyperlink>
    </w:p>
    <w:p>
      <w:pPr>
        <w:pStyle w:val="TOC2"/>
        <w:tabs>
          <w:tab w:val="right" w:leader="dot" w:pos="8306"/>
        </w:tabs>
      </w:pPr>
      <w:hyperlink w:anchor="_Toc5529" w:history="1">
        <w:r>
          <w:rPr>
            <w:rFonts w:ascii="仿宋" w:eastAsia="仿宋" w:hAnsi="仿宋" w:cs="仿宋" w:hint="eastAsia"/>
            <w:lang w:eastAsia="zh-CN"/>
          </w:rPr>
          <w:t>(一)、危机预警与识别</w:t>
        </w:r>
        <w:r>
          <w:tab/>
        </w:r>
        <w:r>
          <w:fldChar w:fldCharType="begin"/>
        </w:r>
        <w:r>
          <w:instrText xml:space="preserve"> PAGEREF _Toc5529 \h </w:instrText>
        </w:r>
        <w:r>
          <w:fldChar w:fldCharType="separate"/>
        </w:r>
        <w:r>
          <w:t>8</w:t>
        </w:r>
        <w:r>
          <w:fldChar w:fldCharType="end"/>
        </w:r>
      </w:hyperlink>
    </w:p>
    <w:p>
      <w:pPr>
        <w:pStyle w:val="TOC2"/>
        <w:tabs>
          <w:tab w:val="right" w:leader="dot" w:pos="8306"/>
        </w:tabs>
      </w:pPr>
      <w:hyperlink w:anchor="_Toc8546" w:history="1">
        <w:r>
          <w:rPr>
            <w:rFonts w:ascii="仿宋" w:eastAsia="仿宋" w:hAnsi="仿宋" w:cs="仿宋" w:hint="eastAsia"/>
            <w:lang w:eastAsia="zh-CN"/>
          </w:rPr>
          <w:t>(二)、危机应对与恢复</w:t>
        </w:r>
        <w:r>
          <w:tab/>
        </w:r>
        <w:r>
          <w:fldChar w:fldCharType="begin"/>
        </w:r>
        <w:r>
          <w:instrText xml:space="preserve"> PAGEREF _Toc8546 \h </w:instrText>
        </w:r>
        <w:r>
          <w:fldChar w:fldCharType="separate"/>
        </w:r>
        <w:r>
          <w:t>9</w:t>
        </w:r>
        <w:r>
          <w:fldChar w:fldCharType="end"/>
        </w:r>
      </w:hyperlink>
    </w:p>
    <w:p>
      <w:pPr>
        <w:pStyle w:val="TOC1"/>
        <w:tabs>
          <w:tab w:val="right" w:leader="dot" w:pos="8306"/>
        </w:tabs>
      </w:pPr>
      <w:hyperlink w:anchor="_Toc24791" w:history="1">
        <w:r>
          <w:rPr>
            <w:rFonts w:ascii="仿宋" w:eastAsia="仿宋" w:hAnsi="仿宋" w:cs="仿宋" w:hint="eastAsia"/>
            <w:lang w:eastAsia="zh-CN"/>
          </w:rPr>
          <w:t>四、钻井设备项目建设单位说明</w:t>
        </w:r>
        <w:r>
          <w:tab/>
        </w:r>
        <w:r>
          <w:fldChar w:fldCharType="begin"/>
        </w:r>
        <w:r>
          <w:instrText xml:space="preserve"> PAGEREF _Toc24791 \h </w:instrText>
        </w:r>
        <w:r>
          <w:fldChar w:fldCharType="separate"/>
        </w:r>
        <w:r>
          <w:t>10</w:t>
        </w:r>
        <w:r>
          <w:fldChar w:fldCharType="end"/>
        </w:r>
      </w:hyperlink>
    </w:p>
    <w:p>
      <w:pPr>
        <w:pStyle w:val="TOC2"/>
        <w:tabs>
          <w:tab w:val="right" w:leader="dot" w:pos="8306"/>
        </w:tabs>
      </w:pPr>
      <w:hyperlink w:anchor="_Toc12855" w:history="1">
        <w:r>
          <w:rPr>
            <w:rFonts w:ascii="仿宋" w:eastAsia="仿宋" w:hAnsi="仿宋" w:cs="仿宋" w:hint="eastAsia"/>
            <w:lang w:eastAsia="zh-CN"/>
          </w:rPr>
          <w:t>(一)、钻井设备项目承办单位基本情况</w:t>
        </w:r>
        <w:r>
          <w:tab/>
        </w:r>
        <w:r>
          <w:fldChar w:fldCharType="begin"/>
        </w:r>
        <w:r>
          <w:instrText xml:space="preserve"> PAGEREF _Toc12855 \h </w:instrText>
        </w:r>
        <w:r>
          <w:fldChar w:fldCharType="separate"/>
        </w:r>
        <w:r>
          <w:t>10</w:t>
        </w:r>
        <w:r>
          <w:fldChar w:fldCharType="end"/>
        </w:r>
      </w:hyperlink>
    </w:p>
    <w:p>
      <w:pPr>
        <w:pStyle w:val="TOC2"/>
        <w:tabs>
          <w:tab w:val="right" w:leader="dot" w:pos="8306"/>
        </w:tabs>
      </w:pPr>
      <w:hyperlink w:anchor="_Toc9804" w:history="1">
        <w:r>
          <w:rPr>
            <w:rFonts w:ascii="仿宋" w:eastAsia="仿宋" w:hAnsi="仿宋" w:cs="仿宋" w:hint="eastAsia"/>
            <w:lang w:eastAsia="zh-CN"/>
          </w:rPr>
          <w:t>(二)、公司经济效益分析</w:t>
        </w:r>
        <w:r>
          <w:tab/>
        </w:r>
        <w:r>
          <w:fldChar w:fldCharType="begin"/>
        </w:r>
        <w:r>
          <w:instrText xml:space="preserve"> PAGEREF _Toc9804 \h </w:instrText>
        </w:r>
        <w:r>
          <w:fldChar w:fldCharType="separate"/>
        </w:r>
        <w:r>
          <w:t>11</w:t>
        </w:r>
        <w:r>
          <w:fldChar w:fldCharType="end"/>
        </w:r>
      </w:hyperlink>
    </w:p>
    <w:p>
      <w:pPr>
        <w:pStyle w:val="TOC1"/>
        <w:tabs>
          <w:tab w:val="right" w:leader="dot" w:pos="8306"/>
        </w:tabs>
      </w:pPr>
      <w:hyperlink w:anchor="_Toc2853" w:history="1">
        <w:r>
          <w:rPr>
            <w:rFonts w:ascii="仿宋" w:eastAsia="仿宋" w:hAnsi="仿宋" w:cs="仿宋" w:hint="eastAsia"/>
            <w:lang w:eastAsia="zh-CN"/>
          </w:rPr>
          <w:t>五、产品规划分析</w:t>
        </w:r>
        <w:r>
          <w:tab/>
        </w:r>
        <w:r>
          <w:fldChar w:fldCharType="begin"/>
        </w:r>
        <w:r>
          <w:instrText xml:space="preserve"> PAGEREF _Toc2853 \h </w:instrText>
        </w:r>
        <w:r>
          <w:fldChar w:fldCharType="separate"/>
        </w:r>
        <w:r>
          <w:t>12</w:t>
        </w:r>
        <w:r>
          <w:fldChar w:fldCharType="end"/>
        </w:r>
      </w:hyperlink>
    </w:p>
    <w:p>
      <w:pPr>
        <w:pStyle w:val="TOC2"/>
        <w:tabs>
          <w:tab w:val="right" w:leader="dot" w:pos="8306"/>
        </w:tabs>
      </w:pPr>
      <w:hyperlink w:anchor="_Toc27714" w:history="1">
        <w:r>
          <w:rPr>
            <w:rFonts w:ascii="仿宋" w:eastAsia="仿宋" w:hAnsi="仿宋" w:cs="仿宋" w:hint="eastAsia"/>
            <w:lang w:eastAsia="zh-CN"/>
          </w:rPr>
          <w:t>(一)、产品规划</w:t>
        </w:r>
        <w:r>
          <w:tab/>
        </w:r>
        <w:r>
          <w:fldChar w:fldCharType="begin"/>
        </w:r>
        <w:r>
          <w:instrText xml:space="preserve"> PAGEREF _Toc27714 \h </w:instrText>
        </w:r>
        <w:r>
          <w:fldChar w:fldCharType="separate"/>
        </w:r>
        <w:r>
          <w:t>12</w:t>
        </w:r>
        <w:r>
          <w:fldChar w:fldCharType="end"/>
        </w:r>
      </w:hyperlink>
    </w:p>
    <w:p>
      <w:pPr>
        <w:pStyle w:val="TOC2"/>
        <w:tabs>
          <w:tab w:val="right" w:leader="dot" w:pos="8306"/>
        </w:tabs>
      </w:pPr>
      <w:hyperlink w:anchor="_Toc24865" w:history="1">
        <w:r>
          <w:rPr>
            <w:rFonts w:ascii="仿宋" w:eastAsia="仿宋" w:hAnsi="仿宋" w:cs="仿宋" w:hint="eastAsia"/>
            <w:lang w:eastAsia="zh-CN"/>
          </w:rPr>
          <w:t>(二)、建设规模</w:t>
        </w:r>
        <w:r>
          <w:tab/>
        </w:r>
        <w:r>
          <w:fldChar w:fldCharType="begin"/>
        </w:r>
        <w:r>
          <w:instrText xml:space="preserve"> PAGEREF _Toc24865 \h </w:instrText>
        </w:r>
        <w:r>
          <w:fldChar w:fldCharType="separate"/>
        </w:r>
        <w:r>
          <w:t>13</w:t>
        </w:r>
        <w:r>
          <w:fldChar w:fldCharType="end"/>
        </w:r>
      </w:hyperlink>
    </w:p>
    <w:p>
      <w:pPr>
        <w:pStyle w:val="TOC1"/>
        <w:tabs>
          <w:tab w:val="right" w:leader="dot" w:pos="8306"/>
        </w:tabs>
      </w:pPr>
      <w:hyperlink w:anchor="_Toc9292" w:history="1">
        <w:r>
          <w:rPr>
            <w:rFonts w:ascii="仿宋" w:eastAsia="仿宋" w:hAnsi="仿宋" w:cs="仿宋" w:hint="eastAsia"/>
            <w:lang w:eastAsia="zh-CN"/>
          </w:rPr>
          <w:t>六、市场分析、调研</w:t>
        </w:r>
        <w:r>
          <w:tab/>
        </w:r>
        <w:r>
          <w:fldChar w:fldCharType="begin"/>
        </w:r>
        <w:r>
          <w:instrText xml:space="preserve"> PAGEREF _Toc9292 \h </w:instrText>
        </w:r>
        <w:r>
          <w:fldChar w:fldCharType="separate"/>
        </w:r>
        <w:r>
          <w:t>14</w:t>
        </w:r>
        <w:r>
          <w:fldChar w:fldCharType="end"/>
        </w:r>
      </w:hyperlink>
    </w:p>
    <w:p>
      <w:pPr>
        <w:pStyle w:val="TOC2"/>
        <w:tabs>
          <w:tab w:val="right" w:leader="dot" w:pos="8306"/>
        </w:tabs>
      </w:pPr>
      <w:hyperlink w:anchor="_Toc30242" w:history="1">
        <w:r>
          <w:rPr>
            <w:rFonts w:ascii="仿宋" w:eastAsia="仿宋" w:hAnsi="仿宋" w:cs="仿宋" w:hint="eastAsia"/>
            <w:lang w:eastAsia="zh-CN"/>
          </w:rPr>
          <w:t>(一)、钻井设备行业分析</w:t>
        </w:r>
        <w:r>
          <w:tab/>
        </w:r>
        <w:r>
          <w:fldChar w:fldCharType="begin"/>
        </w:r>
        <w:r>
          <w:instrText xml:space="preserve"> PAGEREF _Toc30242 \h </w:instrText>
        </w:r>
        <w:r>
          <w:fldChar w:fldCharType="separate"/>
        </w:r>
        <w:r>
          <w:t>14</w:t>
        </w:r>
        <w:r>
          <w:fldChar w:fldCharType="end"/>
        </w:r>
      </w:hyperlink>
    </w:p>
    <w:p>
      <w:pPr>
        <w:pStyle w:val="TOC2"/>
        <w:tabs>
          <w:tab w:val="right" w:leader="dot" w:pos="8306"/>
        </w:tabs>
      </w:pPr>
      <w:hyperlink w:anchor="_Toc27789" w:history="1">
        <w:r>
          <w:rPr>
            <w:rFonts w:ascii="仿宋" w:eastAsia="仿宋" w:hAnsi="仿宋" w:cs="仿宋" w:hint="eastAsia"/>
            <w:lang w:eastAsia="zh-CN"/>
          </w:rPr>
          <w:t>(二)、钻井设备市场分析预测</w:t>
        </w:r>
        <w:r>
          <w:tab/>
        </w:r>
        <w:r>
          <w:fldChar w:fldCharType="begin"/>
        </w:r>
        <w:r>
          <w:instrText xml:space="preserve"> PAGEREF _Toc27789 \h </w:instrText>
        </w:r>
        <w:r>
          <w:fldChar w:fldCharType="separate"/>
        </w:r>
        <w:r>
          <w:t>14</w:t>
        </w:r>
        <w:r>
          <w:fldChar w:fldCharType="end"/>
        </w:r>
      </w:hyperlink>
    </w:p>
    <w:p>
      <w:pPr>
        <w:pStyle w:val="TOC1"/>
        <w:tabs>
          <w:tab w:val="right" w:leader="dot" w:pos="8306"/>
        </w:tabs>
      </w:pPr>
      <w:hyperlink w:anchor="_Toc19384" w:history="1">
        <w:r>
          <w:rPr>
            <w:rFonts w:ascii="仿宋" w:eastAsia="仿宋" w:hAnsi="仿宋" w:cs="仿宋" w:hint="eastAsia"/>
            <w:lang w:eastAsia="zh-CN"/>
          </w:rPr>
          <w:t>七、钻井设备项目投资规划</w:t>
        </w:r>
        <w:r>
          <w:tab/>
        </w:r>
        <w:r>
          <w:fldChar w:fldCharType="begin"/>
        </w:r>
        <w:r>
          <w:instrText xml:space="preserve"> PAGEREF _Toc19384 \h </w:instrText>
        </w:r>
        <w:r>
          <w:fldChar w:fldCharType="separate"/>
        </w:r>
        <w:r>
          <w:t>15</w:t>
        </w:r>
        <w:r>
          <w:fldChar w:fldCharType="end"/>
        </w:r>
      </w:hyperlink>
    </w:p>
    <w:p>
      <w:pPr>
        <w:pStyle w:val="TOC2"/>
        <w:tabs>
          <w:tab w:val="right" w:leader="dot" w:pos="8306"/>
        </w:tabs>
      </w:pPr>
      <w:hyperlink w:anchor="_Toc5217" w:history="1">
        <w:r>
          <w:rPr>
            <w:rFonts w:ascii="仿宋" w:eastAsia="仿宋" w:hAnsi="仿宋" w:cs="仿宋" w:hint="eastAsia"/>
            <w:lang w:eastAsia="zh-CN"/>
          </w:rPr>
          <w:t>(一)、钻井设备项目总投资估算</w:t>
        </w:r>
        <w:r>
          <w:tab/>
        </w:r>
        <w:r>
          <w:fldChar w:fldCharType="begin"/>
        </w:r>
        <w:r>
          <w:instrText xml:space="preserve"> PAGEREF _Toc5217 \h </w:instrText>
        </w:r>
        <w:r>
          <w:fldChar w:fldCharType="separate"/>
        </w:r>
        <w:r>
          <w:t>15</w:t>
        </w:r>
        <w:r>
          <w:fldChar w:fldCharType="end"/>
        </w:r>
      </w:hyperlink>
    </w:p>
    <w:p>
      <w:pPr>
        <w:pStyle w:val="TOC2"/>
        <w:tabs>
          <w:tab w:val="right" w:leader="dot" w:pos="8306"/>
        </w:tabs>
      </w:pPr>
      <w:hyperlink w:anchor="_Toc16281" w:history="1">
        <w:r>
          <w:rPr>
            <w:rFonts w:ascii="仿宋" w:eastAsia="仿宋" w:hAnsi="仿宋" w:cs="仿宋" w:hint="eastAsia"/>
            <w:lang w:eastAsia="zh-CN"/>
          </w:rPr>
          <w:t>(二)、资金筹措</w:t>
        </w:r>
        <w:r>
          <w:tab/>
        </w:r>
        <w:r>
          <w:fldChar w:fldCharType="begin"/>
        </w:r>
        <w:r>
          <w:instrText xml:space="preserve"> PAGEREF _Toc16281 \h </w:instrText>
        </w:r>
        <w:r>
          <w:fldChar w:fldCharType="separate"/>
        </w:r>
        <w:r>
          <w:t>17</w:t>
        </w:r>
        <w:r>
          <w:fldChar w:fldCharType="end"/>
        </w:r>
      </w:hyperlink>
    </w:p>
    <w:p>
      <w:pPr>
        <w:pStyle w:val="TOC1"/>
        <w:tabs>
          <w:tab w:val="right" w:leader="dot" w:pos="8306"/>
        </w:tabs>
      </w:pPr>
      <w:hyperlink w:anchor="_Toc18251" w:history="1">
        <w:r>
          <w:rPr>
            <w:rFonts w:ascii="仿宋" w:eastAsia="仿宋" w:hAnsi="仿宋" w:cs="仿宋" w:hint="eastAsia"/>
            <w:lang w:eastAsia="zh-CN"/>
          </w:rPr>
          <w:t>八、生产安全保护</w:t>
        </w:r>
        <w:r>
          <w:tab/>
        </w:r>
        <w:r>
          <w:fldChar w:fldCharType="begin"/>
        </w:r>
        <w:r>
          <w:instrText xml:space="preserve"> PAGEREF _Toc18251 \h </w:instrText>
        </w:r>
        <w:r>
          <w:fldChar w:fldCharType="separate"/>
        </w:r>
        <w:r>
          <w:t>17</w:t>
        </w:r>
        <w:r>
          <w:fldChar w:fldCharType="end"/>
        </w:r>
      </w:hyperlink>
    </w:p>
    <w:p>
      <w:pPr>
        <w:pStyle w:val="TOC2"/>
        <w:tabs>
          <w:tab w:val="right" w:leader="dot" w:pos="8306"/>
        </w:tabs>
      </w:pPr>
      <w:hyperlink w:anchor="_Toc2387" w:history="1">
        <w:r>
          <w:rPr>
            <w:rFonts w:ascii="仿宋" w:eastAsia="仿宋" w:hAnsi="仿宋" w:cs="仿宋" w:hint="eastAsia"/>
            <w:lang w:eastAsia="zh-CN"/>
          </w:rPr>
          <w:t>(一)、消防安全</w:t>
        </w:r>
        <w:r>
          <w:tab/>
        </w:r>
        <w:r>
          <w:fldChar w:fldCharType="begin"/>
        </w:r>
        <w:r>
          <w:instrText xml:space="preserve"> PAGEREF _Toc2387 \h </w:instrText>
        </w:r>
        <w:r>
          <w:fldChar w:fldCharType="separate"/>
        </w:r>
        <w:r>
          <w:t>17</w:t>
        </w:r>
        <w:r>
          <w:fldChar w:fldCharType="end"/>
        </w:r>
      </w:hyperlink>
    </w:p>
    <w:p>
      <w:pPr>
        <w:pStyle w:val="TOC2"/>
        <w:tabs>
          <w:tab w:val="right" w:leader="dot" w:pos="8306"/>
        </w:tabs>
      </w:pPr>
      <w:hyperlink w:anchor="_Toc6225" w:history="1">
        <w:r>
          <w:rPr>
            <w:rFonts w:ascii="仿宋" w:eastAsia="仿宋" w:hAnsi="仿宋" w:cs="仿宋" w:hint="eastAsia"/>
            <w:lang w:eastAsia="zh-CN"/>
          </w:rPr>
          <w:t>(二)、防火防爆总图布置措施</w:t>
        </w:r>
        <w:r>
          <w:tab/>
        </w:r>
        <w:r>
          <w:fldChar w:fldCharType="begin"/>
        </w:r>
        <w:r>
          <w:instrText xml:space="preserve"> PAGEREF _Toc6225 \h </w:instrText>
        </w:r>
        <w:r>
          <w:fldChar w:fldCharType="separate"/>
        </w:r>
        <w:r>
          <w:t>19</w:t>
        </w:r>
        <w:r>
          <w:fldChar w:fldCharType="end"/>
        </w:r>
      </w:hyperlink>
    </w:p>
    <w:p>
      <w:pPr>
        <w:pStyle w:val="TOC2"/>
        <w:tabs>
          <w:tab w:val="right" w:leader="dot" w:pos="8306"/>
        </w:tabs>
      </w:pPr>
      <w:hyperlink w:anchor="_Toc2752" w:history="1">
        <w:r>
          <w:rPr>
            <w:rFonts w:ascii="仿宋" w:eastAsia="仿宋" w:hAnsi="仿宋" w:cs="仿宋" w:hint="eastAsia"/>
            <w:lang w:eastAsia="zh-CN"/>
          </w:rPr>
          <w:t>(三)、自然灾害防范措施</w:t>
        </w:r>
        <w:r>
          <w:tab/>
        </w:r>
        <w:r>
          <w:fldChar w:fldCharType="begin"/>
        </w:r>
        <w:r>
          <w:instrText xml:space="preserve"> PAGEREF _Toc2752 \h </w:instrText>
        </w:r>
        <w:r>
          <w:fldChar w:fldCharType="separate"/>
        </w:r>
        <w:r>
          <w:t>19</w:t>
        </w:r>
        <w:r>
          <w:fldChar w:fldCharType="end"/>
        </w:r>
      </w:hyperlink>
    </w:p>
    <w:p>
      <w:pPr>
        <w:pStyle w:val="TOC2"/>
        <w:tabs>
          <w:tab w:val="right" w:leader="dot" w:pos="8306"/>
        </w:tabs>
      </w:pPr>
      <w:hyperlink w:anchor="_Toc14636" w:history="1">
        <w:r>
          <w:rPr>
            <w:rFonts w:ascii="仿宋" w:eastAsia="仿宋" w:hAnsi="仿宋" w:cs="仿宋" w:hint="eastAsia"/>
            <w:lang w:eastAsia="zh-CN"/>
          </w:rPr>
          <w:t>(四)、安全色及安全标志使用要求</w:t>
        </w:r>
        <w:r>
          <w:tab/>
        </w:r>
        <w:r>
          <w:fldChar w:fldCharType="begin"/>
        </w:r>
        <w:r>
          <w:instrText xml:space="preserve"> PAGEREF _Toc14636 \h </w:instrText>
        </w:r>
        <w:r>
          <w:fldChar w:fldCharType="separate"/>
        </w:r>
        <w:r>
          <w:t>20</w:t>
        </w:r>
        <w:r>
          <w:fldChar w:fldCharType="end"/>
        </w:r>
      </w:hyperlink>
    </w:p>
    <w:p>
      <w:pPr>
        <w:pStyle w:val="TOC2"/>
        <w:tabs>
          <w:tab w:val="right" w:leader="dot" w:pos="8306"/>
        </w:tabs>
      </w:pPr>
      <w:hyperlink w:anchor="_Toc12531" w:history="1">
        <w:r>
          <w:rPr>
            <w:rFonts w:ascii="仿宋" w:eastAsia="仿宋" w:hAnsi="仿宋" w:cs="仿宋" w:hint="eastAsia"/>
            <w:lang w:eastAsia="zh-CN"/>
          </w:rPr>
          <w:t>(五)、防尘防毒措施</w:t>
        </w:r>
        <w:r>
          <w:tab/>
        </w:r>
        <w:r>
          <w:fldChar w:fldCharType="begin"/>
        </w:r>
        <w:r>
          <w:instrText xml:space="preserve"> PAGEREF _Toc12531 \h </w:instrText>
        </w:r>
        <w:r>
          <w:fldChar w:fldCharType="separate"/>
        </w:r>
        <w:r>
          <w:t>21</w:t>
        </w:r>
        <w:r>
          <w:fldChar w:fldCharType="end"/>
        </w:r>
      </w:hyperlink>
    </w:p>
    <w:p>
      <w:pPr>
        <w:pStyle w:val="TOC2"/>
        <w:tabs>
          <w:tab w:val="right" w:leader="dot" w:pos="8306"/>
        </w:tabs>
      </w:pPr>
      <w:hyperlink w:anchor="_Toc17391" w:history="1">
        <w:r>
          <w:rPr>
            <w:rFonts w:ascii="仿宋" w:eastAsia="仿宋" w:hAnsi="仿宋" w:cs="仿宋" w:hint="eastAsia"/>
            <w:lang w:eastAsia="zh-CN"/>
          </w:rPr>
          <w:t>(六)、防静电、触电防护及防雷措施</w:t>
        </w:r>
        <w:r>
          <w:tab/>
        </w:r>
        <w:r>
          <w:fldChar w:fldCharType="begin"/>
        </w:r>
        <w:r>
          <w:instrText xml:space="preserve"> PAGEREF _Toc17391 \h </w:instrText>
        </w:r>
        <w:r>
          <w:fldChar w:fldCharType="separate"/>
        </w:r>
        <w:r>
          <w:t>22</w:t>
        </w:r>
        <w:r>
          <w:fldChar w:fldCharType="end"/>
        </w:r>
      </w:hyperlink>
    </w:p>
    <w:p>
      <w:pPr>
        <w:pStyle w:val="TOC2"/>
        <w:tabs>
          <w:tab w:val="right" w:leader="dot" w:pos="8306"/>
        </w:tabs>
      </w:pPr>
      <w:hyperlink w:anchor="_Toc20918" w:history="1">
        <w:r>
          <w:rPr>
            <w:rFonts w:ascii="仿宋" w:eastAsia="仿宋" w:hAnsi="仿宋" w:cs="仿宋" w:hint="eastAsia"/>
            <w:lang w:eastAsia="zh-CN"/>
          </w:rPr>
          <w:t>(七)、机械设备安全保障措施</w:t>
        </w:r>
        <w:r>
          <w:tab/>
        </w:r>
        <w:r>
          <w:fldChar w:fldCharType="begin"/>
        </w:r>
        <w:r>
          <w:instrText xml:space="preserve"> PAGEREF _Toc20918 \h </w:instrText>
        </w:r>
        <w:r>
          <w:fldChar w:fldCharType="separate"/>
        </w:r>
        <w:r>
          <w:t>24</w:t>
        </w:r>
        <w:r>
          <w:fldChar w:fldCharType="end"/>
        </w:r>
      </w:hyperlink>
    </w:p>
    <w:p>
      <w:pPr>
        <w:pStyle w:val="TOC1"/>
        <w:tabs>
          <w:tab w:val="right" w:leader="dot" w:pos="8306"/>
        </w:tabs>
      </w:pPr>
      <w:hyperlink w:anchor="_Toc29473" w:history="1">
        <w:r>
          <w:rPr>
            <w:rFonts w:ascii="仿宋" w:eastAsia="仿宋" w:hAnsi="仿宋" w:cs="仿宋" w:hint="eastAsia"/>
            <w:lang w:eastAsia="zh-CN"/>
          </w:rPr>
          <w:t>九、钻井设备项目人力资源管理</w:t>
        </w:r>
        <w:r>
          <w:tab/>
        </w:r>
        <w:r>
          <w:fldChar w:fldCharType="begin"/>
        </w:r>
        <w:r>
          <w:instrText xml:space="preserve"> PAGEREF _Toc29473 \h </w:instrText>
        </w:r>
        <w:r>
          <w:fldChar w:fldCharType="separate"/>
        </w:r>
        <w:r>
          <w:t>25</w:t>
        </w:r>
        <w:r>
          <w:fldChar w:fldCharType="end"/>
        </w:r>
      </w:hyperlink>
    </w:p>
    <w:p>
      <w:pPr>
        <w:pStyle w:val="TOC2"/>
        <w:tabs>
          <w:tab w:val="right" w:leader="dot" w:pos="8306"/>
        </w:tabs>
      </w:pPr>
      <w:hyperlink w:anchor="_Toc4562" w:history="1">
        <w:r>
          <w:rPr>
            <w:rFonts w:ascii="仿宋" w:eastAsia="仿宋" w:hAnsi="仿宋" w:cs="仿宋" w:hint="eastAsia"/>
            <w:lang w:eastAsia="zh-CN"/>
          </w:rPr>
          <w:t>(一)、建立健全的预算管理制度</w:t>
        </w:r>
        <w:r>
          <w:tab/>
        </w:r>
        <w:r>
          <w:fldChar w:fldCharType="begin"/>
        </w:r>
        <w:r>
          <w:instrText xml:space="preserve"> PAGEREF _Toc4562 \h </w:instrText>
        </w:r>
        <w:r>
          <w:fldChar w:fldCharType="separate"/>
        </w:r>
        <w:r>
          <w:t>25</w:t>
        </w:r>
        <w:r>
          <w:fldChar w:fldCharType="end"/>
        </w:r>
      </w:hyperlink>
    </w:p>
    <w:p>
      <w:pPr>
        <w:pStyle w:val="TOC2"/>
        <w:tabs>
          <w:tab w:val="right" w:leader="dot" w:pos="8306"/>
        </w:tabs>
      </w:pPr>
      <w:hyperlink w:anchor="_Toc17236" w:history="1">
        <w:r>
          <w:rPr>
            <w:rFonts w:ascii="仿宋" w:eastAsia="仿宋" w:hAnsi="仿宋" w:cs="仿宋" w:hint="eastAsia"/>
            <w:lang w:eastAsia="zh-CN"/>
          </w:rPr>
          <w:t>(二)、加强资金流动监控</w:t>
        </w:r>
        <w:r>
          <w:tab/>
        </w:r>
        <w:r>
          <w:fldChar w:fldCharType="begin"/>
        </w:r>
        <w:r>
          <w:instrText xml:space="preserve"> PAGEREF _Toc17236 \h </w:instrText>
        </w:r>
        <w:r>
          <w:fldChar w:fldCharType="separate"/>
        </w:r>
        <w:r>
          <w:t>27</w:t>
        </w:r>
        <w:r>
          <w:fldChar w:fldCharType="end"/>
        </w:r>
      </w:hyperlink>
    </w:p>
    <w:p>
      <w:pPr>
        <w:pStyle w:val="TOC2"/>
        <w:tabs>
          <w:tab w:val="right" w:leader="dot" w:pos="8306"/>
        </w:tabs>
      </w:pPr>
      <w:hyperlink w:anchor="_Toc696" w:history="1">
        <w:r>
          <w:rPr>
            <w:rFonts w:ascii="仿宋" w:eastAsia="仿宋" w:hAnsi="仿宋" w:cs="仿宋" w:hint="eastAsia"/>
            <w:lang w:eastAsia="zh-CN"/>
          </w:rPr>
          <w:t>(三)、制定完善的风险控制机制</w:t>
        </w:r>
        <w:r>
          <w:tab/>
        </w:r>
        <w:r>
          <w:fldChar w:fldCharType="begin"/>
        </w:r>
        <w:r>
          <w:instrText xml:space="preserve"> PAGEREF _Toc696 \h </w:instrText>
        </w:r>
        <w:r>
          <w:fldChar w:fldCharType="separate"/>
        </w:r>
        <w:r>
          <w:t>28</w:t>
        </w:r>
        <w:r>
          <w:fldChar w:fldCharType="end"/>
        </w:r>
      </w:hyperlink>
    </w:p>
    <w:p>
      <w:pPr>
        <w:pStyle w:val="TOC2"/>
        <w:tabs>
          <w:tab w:val="right" w:leader="dot" w:pos="8306"/>
        </w:tabs>
      </w:pPr>
      <w:hyperlink w:anchor="_Toc4800" w:history="1">
        <w:r>
          <w:rPr>
            <w:rFonts w:ascii="仿宋" w:eastAsia="仿宋" w:hAnsi="仿宋" w:cs="仿宋" w:hint="eastAsia"/>
            <w:lang w:eastAsia="zh-CN"/>
          </w:rPr>
          <w:t>(四)、优化成本管理</w:t>
        </w:r>
        <w:r>
          <w:tab/>
        </w:r>
        <w:r>
          <w:fldChar w:fldCharType="begin"/>
        </w:r>
        <w:r>
          <w:instrText xml:space="preserve"> PAGEREF _Toc4800 \h </w:instrText>
        </w:r>
        <w:r>
          <w:fldChar w:fldCharType="separate"/>
        </w:r>
        <w:r>
          <w:t>29</w:t>
        </w:r>
        <w:r>
          <w:fldChar w:fldCharType="end"/>
        </w:r>
      </w:hyperlink>
    </w:p>
    <w:p>
      <w:pPr>
        <w:pStyle w:val="TOC1"/>
        <w:tabs>
          <w:tab w:val="right" w:leader="dot" w:pos="8306"/>
        </w:tabs>
      </w:pPr>
      <w:hyperlink w:anchor="_Toc23103" w:history="1">
        <w:r>
          <w:rPr>
            <w:rFonts w:ascii="仿宋" w:eastAsia="仿宋" w:hAnsi="仿宋" w:cs="仿宋" w:hint="eastAsia"/>
            <w:lang w:eastAsia="zh-CN"/>
          </w:rPr>
          <w:t>十、钻井设备项目经营效益</w:t>
        </w:r>
        <w:r>
          <w:tab/>
        </w:r>
        <w:r>
          <w:fldChar w:fldCharType="begin"/>
        </w:r>
        <w:r>
          <w:instrText xml:space="preserve"> PAGEREF _Toc23103 \h </w:instrText>
        </w:r>
        <w:r>
          <w:fldChar w:fldCharType="separate"/>
        </w:r>
        <w:r>
          <w:t>30</w:t>
        </w:r>
        <w:r>
          <w:fldChar w:fldCharType="end"/>
        </w:r>
      </w:hyperlink>
    </w:p>
    <w:p>
      <w:pPr>
        <w:pStyle w:val="TOC2"/>
        <w:tabs>
          <w:tab w:val="right" w:leader="dot" w:pos="8306"/>
        </w:tabs>
      </w:pPr>
      <w:hyperlink w:anchor="_Toc13933" w:history="1">
        <w:r>
          <w:rPr>
            <w:rFonts w:ascii="仿宋" w:eastAsia="仿宋" w:hAnsi="仿宋" w:cs="仿宋" w:hint="eastAsia"/>
            <w:lang w:eastAsia="zh-CN"/>
          </w:rPr>
          <w:t>(一)、经济评价财务测算</w:t>
        </w:r>
        <w:r>
          <w:tab/>
        </w:r>
        <w:r>
          <w:fldChar w:fldCharType="begin"/>
        </w:r>
        <w:r>
          <w:instrText xml:space="preserve"> PAGEREF _Toc13933 \h </w:instrText>
        </w:r>
        <w:r>
          <w:fldChar w:fldCharType="separate"/>
        </w:r>
        <w:r>
          <w:t>30</w:t>
        </w:r>
        <w:r>
          <w:fldChar w:fldCharType="end"/>
        </w:r>
      </w:hyperlink>
    </w:p>
    <w:p>
      <w:pPr>
        <w:pStyle w:val="TOC2"/>
        <w:tabs>
          <w:tab w:val="right" w:leader="dot" w:pos="8306"/>
        </w:tabs>
      </w:pPr>
      <w:hyperlink w:anchor="_Toc32151" w:history="1">
        <w:r>
          <w:rPr>
            <w:rFonts w:ascii="仿宋" w:eastAsia="仿宋" w:hAnsi="仿宋" w:cs="仿宋" w:hint="eastAsia"/>
            <w:lang w:eastAsia="zh-CN"/>
          </w:rPr>
          <w:t>(二)、钻井设备项目盈利能力分析</w:t>
        </w:r>
        <w:r>
          <w:tab/>
        </w:r>
        <w:r>
          <w:fldChar w:fldCharType="begin"/>
        </w:r>
        <w:r>
          <w:instrText xml:space="preserve"> PAGEREF _Toc32151 \h </w:instrText>
        </w:r>
        <w:r>
          <w:fldChar w:fldCharType="separate"/>
        </w:r>
        <w:r>
          <w:t>32</w:t>
        </w:r>
        <w:r>
          <w:fldChar w:fldCharType="end"/>
        </w:r>
      </w:hyperlink>
    </w:p>
    <w:p>
      <w:pPr>
        <w:pStyle w:val="TOC1"/>
        <w:tabs>
          <w:tab w:val="right" w:leader="dot" w:pos="8306"/>
        </w:tabs>
      </w:pPr>
      <w:hyperlink w:anchor="_Toc31211" w:history="1">
        <w:r>
          <w:rPr>
            <w:rFonts w:ascii="仿宋" w:eastAsia="仿宋" w:hAnsi="仿宋" w:cs="仿宋" w:hint="eastAsia"/>
            <w:lang w:eastAsia="zh-CN"/>
          </w:rPr>
          <w:t>十一、钻井设备项目社会影响</w:t>
        </w:r>
        <w:r>
          <w:tab/>
        </w:r>
        <w:r>
          <w:fldChar w:fldCharType="begin"/>
        </w:r>
        <w:r>
          <w:instrText xml:space="preserve"> PAGEREF _Toc31211 \h </w:instrText>
        </w:r>
        <w:r>
          <w:fldChar w:fldCharType="separate"/>
        </w:r>
        <w:r>
          <w:t>32</w:t>
        </w:r>
        <w:r>
          <w:fldChar w:fldCharType="end"/>
        </w:r>
      </w:hyperlink>
    </w:p>
    <w:p>
      <w:pPr>
        <w:pStyle w:val="TOC2"/>
        <w:tabs>
          <w:tab w:val="right" w:leader="dot" w:pos="8306"/>
        </w:tabs>
      </w:pPr>
      <w:hyperlink w:anchor="_Toc8360" w:history="1">
        <w:r>
          <w:rPr>
            <w:rFonts w:ascii="仿宋" w:eastAsia="仿宋" w:hAnsi="仿宋" w:cs="仿宋" w:hint="eastAsia"/>
            <w:lang w:eastAsia="zh-CN"/>
          </w:rPr>
          <w:t>(一)、社会责任与义务</w:t>
        </w:r>
        <w:r>
          <w:tab/>
        </w:r>
        <w:r>
          <w:fldChar w:fldCharType="begin"/>
        </w:r>
        <w:r>
          <w:instrText xml:space="preserve"> PAGEREF _Toc8360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038" w:history="1">
        <w:r>
          <w:rPr>
            <w:rFonts w:ascii="仿宋" w:eastAsia="仿宋" w:hAnsi="仿宋" w:cs="仿宋" w:hint="eastAsia"/>
            <w:lang w:eastAsia="zh-CN"/>
          </w:rPr>
          <w:t>(二)、社会参与与沟通</w:t>
        </w:r>
        <w:r>
          <w:tab/>
        </w:r>
        <w:r>
          <w:fldChar w:fldCharType="begin"/>
        </w:r>
        <w:r>
          <w:instrText xml:space="preserve"> PAGEREF _Toc26038 \h </w:instrText>
        </w:r>
        <w:r>
          <w:fldChar w:fldCharType="separate"/>
        </w:r>
        <w:r>
          <w:t>33</w:t>
        </w:r>
        <w:r>
          <w:fldChar w:fldCharType="end"/>
        </w:r>
      </w:hyperlink>
    </w:p>
    <w:p>
      <w:pPr>
        <w:pStyle w:val="TOC1"/>
        <w:tabs>
          <w:tab w:val="right" w:leader="dot" w:pos="8306"/>
        </w:tabs>
      </w:pPr>
      <w:hyperlink w:anchor="_Toc1385" w:history="1">
        <w:r>
          <w:rPr>
            <w:rFonts w:ascii="仿宋" w:eastAsia="仿宋" w:hAnsi="仿宋" w:cs="仿宋" w:hint="eastAsia"/>
            <w:lang w:eastAsia="zh-CN"/>
          </w:rPr>
          <w:t>十二、钻井设备项目环境影响分析</w:t>
        </w:r>
        <w:r>
          <w:tab/>
        </w:r>
        <w:r>
          <w:fldChar w:fldCharType="begin"/>
        </w:r>
        <w:r>
          <w:instrText xml:space="preserve"> PAGEREF _Toc1385 \h </w:instrText>
        </w:r>
        <w:r>
          <w:fldChar w:fldCharType="separate"/>
        </w:r>
        <w:r>
          <w:t>34</w:t>
        </w:r>
        <w:r>
          <w:fldChar w:fldCharType="end"/>
        </w:r>
      </w:hyperlink>
    </w:p>
    <w:p>
      <w:pPr>
        <w:pStyle w:val="TOC2"/>
        <w:tabs>
          <w:tab w:val="right" w:leader="dot" w:pos="8306"/>
        </w:tabs>
      </w:pPr>
      <w:hyperlink w:anchor="_Toc18860" w:history="1">
        <w:r>
          <w:rPr>
            <w:rFonts w:ascii="仿宋" w:eastAsia="仿宋" w:hAnsi="仿宋" w:cs="仿宋" w:hint="eastAsia"/>
            <w:lang w:eastAsia="zh-CN"/>
          </w:rPr>
          <w:t>(一)、建设区域环境质量现状</w:t>
        </w:r>
        <w:r>
          <w:tab/>
        </w:r>
        <w:r>
          <w:fldChar w:fldCharType="begin"/>
        </w:r>
        <w:r>
          <w:instrText xml:space="preserve"> PAGEREF _Toc18860 \h </w:instrText>
        </w:r>
        <w:r>
          <w:fldChar w:fldCharType="separate"/>
        </w:r>
        <w:r>
          <w:t>34</w:t>
        </w:r>
        <w:r>
          <w:fldChar w:fldCharType="end"/>
        </w:r>
      </w:hyperlink>
    </w:p>
    <w:p>
      <w:pPr>
        <w:pStyle w:val="TOC2"/>
        <w:tabs>
          <w:tab w:val="right" w:leader="dot" w:pos="8306"/>
        </w:tabs>
      </w:pPr>
      <w:hyperlink w:anchor="_Toc761" w:history="1">
        <w:r>
          <w:rPr>
            <w:rFonts w:ascii="仿宋" w:eastAsia="仿宋" w:hAnsi="仿宋" w:cs="仿宋" w:hint="eastAsia"/>
            <w:lang w:eastAsia="zh-CN"/>
          </w:rPr>
          <w:t>(二)、建设期环境保护</w:t>
        </w:r>
        <w:r>
          <w:tab/>
        </w:r>
        <w:r>
          <w:fldChar w:fldCharType="begin"/>
        </w:r>
        <w:r>
          <w:instrText xml:space="preserve"> PAGEREF _Toc761 \h </w:instrText>
        </w:r>
        <w:r>
          <w:fldChar w:fldCharType="separate"/>
        </w:r>
        <w:r>
          <w:t>35</w:t>
        </w:r>
        <w:r>
          <w:fldChar w:fldCharType="end"/>
        </w:r>
      </w:hyperlink>
    </w:p>
    <w:p>
      <w:pPr>
        <w:pStyle w:val="TOC2"/>
        <w:tabs>
          <w:tab w:val="right" w:leader="dot" w:pos="8306"/>
        </w:tabs>
      </w:pPr>
      <w:hyperlink w:anchor="_Toc13380" w:history="1">
        <w:r>
          <w:rPr>
            <w:rFonts w:ascii="仿宋" w:eastAsia="仿宋" w:hAnsi="仿宋" w:cs="仿宋" w:hint="eastAsia"/>
            <w:lang w:eastAsia="zh-CN"/>
          </w:rPr>
          <w:t>(三)、运营期环境保护</w:t>
        </w:r>
        <w:r>
          <w:tab/>
        </w:r>
        <w:r>
          <w:fldChar w:fldCharType="begin"/>
        </w:r>
        <w:r>
          <w:instrText xml:space="preserve"> PAGEREF _Toc13380 \h </w:instrText>
        </w:r>
        <w:r>
          <w:fldChar w:fldCharType="separate"/>
        </w:r>
        <w:r>
          <w:t>37</w:t>
        </w:r>
        <w:r>
          <w:fldChar w:fldCharType="end"/>
        </w:r>
      </w:hyperlink>
    </w:p>
    <w:p>
      <w:pPr>
        <w:pStyle w:val="TOC2"/>
        <w:tabs>
          <w:tab w:val="right" w:leader="dot" w:pos="8306"/>
        </w:tabs>
      </w:pPr>
      <w:hyperlink w:anchor="_Toc31359" w:history="1">
        <w:r>
          <w:rPr>
            <w:rFonts w:ascii="仿宋" w:eastAsia="仿宋" w:hAnsi="仿宋" w:cs="仿宋" w:hint="eastAsia"/>
            <w:lang w:eastAsia="zh-CN"/>
          </w:rPr>
          <w:t>(四)、钻井设备项目建设对区域经济的影响</w:t>
        </w:r>
        <w:r>
          <w:tab/>
        </w:r>
        <w:r>
          <w:fldChar w:fldCharType="begin"/>
        </w:r>
        <w:r>
          <w:instrText xml:space="preserve"> PAGEREF _Toc31359 \h </w:instrText>
        </w:r>
        <w:r>
          <w:fldChar w:fldCharType="separate"/>
        </w:r>
        <w:r>
          <w:t>38</w:t>
        </w:r>
        <w:r>
          <w:fldChar w:fldCharType="end"/>
        </w:r>
      </w:hyperlink>
    </w:p>
    <w:p>
      <w:pPr>
        <w:pStyle w:val="TOC2"/>
        <w:tabs>
          <w:tab w:val="right" w:leader="dot" w:pos="8306"/>
        </w:tabs>
      </w:pPr>
      <w:hyperlink w:anchor="_Toc1124" w:history="1">
        <w:r>
          <w:rPr>
            <w:rFonts w:ascii="仿宋" w:eastAsia="仿宋" w:hAnsi="仿宋" w:cs="仿宋" w:hint="eastAsia"/>
            <w:lang w:eastAsia="zh-CN"/>
          </w:rPr>
          <w:t>(五)、废弃物处理</w:t>
        </w:r>
        <w:r>
          <w:tab/>
        </w:r>
        <w:r>
          <w:fldChar w:fldCharType="begin"/>
        </w:r>
        <w:r>
          <w:instrText xml:space="preserve"> PAGEREF _Toc1124 \h </w:instrText>
        </w:r>
        <w:r>
          <w:fldChar w:fldCharType="separate"/>
        </w:r>
        <w:r>
          <w:t>40</w:t>
        </w:r>
        <w:r>
          <w:fldChar w:fldCharType="end"/>
        </w:r>
      </w:hyperlink>
    </w:p>
    <w:p>
      <w:pPr>
        <w:pStyle w:val="TOC2"/>
        <w:tabs>
          <w:tab w:val="right" w:leader="dot" w:pos="8306"/>
        </w:tabs>
      </w:pPr>
      <w:hyperlink w:anchor="_Toc20517" w:history="1">
        <w:r>
          <w:rPr>
            <w:rFonts w:ascii="仿宋" w:eastAsia="仿宋" w:hAnsi="仿宋" w:cs="仿宋" w:hint="eastAsia"/>
            <w:lang w:eastAsia="zh-CN"/>
          </w:rPr>
          <w:t>(六)、特殊环境影响分析</w:t>
        </w:r>
        <w:r>
          <w:tab/>
        </w:r>
        <w:r>
          <w:fldChar w:fldCharType="begin"/>
        </w:r>
        <w:r>
          <w:instrText xml:space="preserve"> PAGEREF _Toc20517 \h </w:instrText>
        </w:r>
        <w:r>
          <w:fldChar w:fldCharType="separate"/>
        </w:r>
        <w:r>
          <w:t>41</w:t>
        </w:r>
        <w:r>
          <w:fldChar w:fldCharType="end"/>
        </w:r>
      </w:hyperlink>
    </w:p>
    <w:p>
      <w:pPr>
        <w:pStyle w:val="TOC2"/>
        <w:tabs>
          <w:tab w:val="right" w:leader="dot" w:pos="8306"/>
        </w:tabs>
      </w:pPr>
      <w:hyperlink w:anchor="_Toc29449" w:history="1">
        <w:r>
          <w:rPr>
            <w:rFonts w:ascii="仿宋" w:eastAsia="仿宋" w:hAnsi="仿宋" w:cs="仿宋" w:hint="eastAsia"/>
            <w:lang w:eastAsia="zh-CN"/>
          </w:rPr>
          <w:t>(七)、清洁生产</w:t>
        </w:r>
        <w:r>
          <w:tab/>
        </w:r>
        <w:r>
          <w:fldChar w:fldCharType="begin"/>
        </w:r>
        <w:r>
          <w:instrText xml:space="preserve"> PAGEREF _Toc29449 \h </w:instrText>
        </w:r>
        <w:r>
          <w:fldChar w:fldCharType="separate"/>
        </w:r>
        <w:r>
          <w:t>42</w:t>
        </w:r>
        <w:r>
          <w:fldChar w:fldCharType="end"/>
        </w:r>
      </w:hyperlink>
    </w:p>
    <w:p>
      <w:pPr>
        <w:pStyle w:val="TOC2"/>
        <w:tabs>
          <w:tab w:val="right" w:leader="dot" w:pos="8306"/>
        </w:tabs>
      </w:pPr>
      <w:hyperlink w:anchor="_Toc28824" w:history="1">
        <w:r>
          <w:rPr>
            <w:rFonts w:ascii="仿宋" w:eastAsia="仿宋" w:hAnsi="仿宋" w:cs="仿宋" w:hint="eastAsia"/>
            <w:lang w:eastAsia="zh-CN"/>
          </w:rPr>
          <w:t>(八)、环境保护综合评价</w:t>
        </w:r>
        <w:r>
          <w:tab/>
        </w:r>
        <w:r>
          <w:fldChar w:fldCharType="begin"/>
        </w:r>
        <w:r>
          <w:instrText xml:space="preserve"> PAGEREF _Toc28824 \h </w:instrText>
        </w:r>
        <w:r>
          <w:fldChar w:fldCharType="separate"/>
        </w:r>
        <w:r>
          <w:t>43</w:t>
        </w:r>
        <w:r>
          <w:fldChar w:fldCharType="end"/>
        </w:r>
      </w:hyperlink>
    </w:p>
    <w:p>
      <w:pPr>
        <w:pStyle w:val="TOC1"/>
        <w:tabs>
          <w:tab w:val="right" w:leader="dot" w:pos="8306"/>
        </w:tabs>
      </w:pPr>
      <w:hyperlink w:anchor="_Toc6949" w:history="1">
        <w:r>
          <w:rPr>
            <w:rFonts w:ascii="仿宋" w:eastAsia="仿宋" w:hAnsi="仿宋" w:cs="仿宋" w:hint="eastAsia"/>
            <w:lang w:eastAsia="zh-CN"/>
          </w:rPr>
          <w:t>十三、钻井设备项目实施时间节点</w:t>
        </w:r>
        <w:r>
          <w:tab/>
        </w:r>
        <w:r>
          <w:fldChar w:fldCharType="begin"/>
        </w:r>
        <w:r>
          <w:instrText xml:space="preserve"> PAGEREF _Toc6949 \h </w:instrText>
        </w:r>
        <w:r>
          <w:fldChar w:fldCharType="separate"/>
        </w:r>
        <w:r>
          <w:t>45</w:t>
        </w:r>
        <w:r>
          <w:fldChar w:fldCharType="end"/>
        </w:r>
      </w:hyperlink>
    </w:p>
    <w:p>
      <w:pPr>
        <w:pStyle w:val="TOC2"/>
        <w:tabs>
          <w:tab w:val="right" w:leader="dot" w:pos="8306"/>
        </w:tabs>
      </w:pPr>
      <w:hyperlink w:anchor="_Toc28673" w:history="1">
        <w:r>
          <w:rPr>
            <w:rFonts w:ascii="仿宋" w:eastAsia="仿宋" w:hAnsi="仿宋" w:cs="仿宋" w:hint="eastAsia"/>
            <w:lang w:eastAsia="zh-CN"/>
          </w:rPr>
          <w:t>(一)、钻井设备项目启动阶段时间节点</w:t>
        </w:r>
        <w:r>
          <w:tab/>
        </w:r>
        <w:r>
          <w:fldChar w:fldCharType="begin"/>
        </w:r>
        <w:r>
          <w:instrText xml:space="preserve"> PAGEREF _Toc28673 \h </w:instrText>
        </w:r>
        <w:r>
          <w:fldChar w:fldCharType="separate"/>
        </w:r>
        <w:r>
          <w:t>45</w:t>
        </w:r>
        <w:r>
          <w:fldChar w:fldCharType="end"/>
        </w:r>
      </w:hyperlink>
    </w:p>
    <w:p>
      <w:pPr>
        <w:pStyle w:val="TOC2"/>
        <w:tabs>
          <w:tab w:val="right" w:leader="dot" w:pos="8306"/>
        </w:tabs>
      </w:pPr>
      <w:hyperlink w:anchor="_Toc31060" w:history="1">
        <w:r>
          <w:rPr>
            <w:rFonts w:ascii="仿宋" w:eastAsia="仿宋" w:hAnsi="仿宋" w:cs="仿宋" w:hint="eastAsia"/>
            <w:lang w:eastAsia="zh-CN"/>
          </w:rPr>
          <w:t>(二)、钻井设备项目执行阶段时间节点</w:t>
        </w:r>
        <w:r>
          <w:tab/>
        </w:r>
        <w:r>
          <w:fldChar w:fldCharType="begin"/>
        </w:r>
        <w:r>
          <w:instrText xml:space="preserve"> PAGEREF _Toc31060 \h </w:instrText>
        </w:r>
        <w:r>
          <w:fldChar w:fldCharType="separate"/>
        </w:r>
        <w:r>
          <w:t>46</w:t>
        </w:r>
        <w:r>
          <w:fldChar w:fldCharType="end"/>
        </w:r>
      </w:hyperlink>
    </w:p>
    <w:p>
      <w:pPr>
        <w:pStyle w:val="TOC2"/>
        <w:tabs>
          <w:tab w:val="right" w:leader="dot" w:pos="8306"/>
        </w:tabs>
      </w:pPr>
      <w:hyperlink w:anchor="_Toc30036" w:history="1">
        <w:r>
          <w:rPr>
            <w:rFonts w:ascii="仿宋" w:eastAsia="仿宋" w:hAnsi="仿宋" w:cs="仿宋" w:hint="eastAsia"/>
            <w:lang w:eastAsia="zh-CN"/>
          </w:rPr>
          <w:t>(三)、钻井设备项目完成阶段时间节点</w:t>
        </w:r>
        <w:r>
          <w:tab/>
        </w:r>
        <w:r>
          <w:fldChar w:fldCharType="begin"/>
        </w:r>
        <w:r>
          <w:instrText xml:space="preserve"> PAGEREF _Toc30036 \h </w:instrText>
        </w:r>
        <w:r>
          <w:fldChar w:fldCharType="separate"/>
        </w:r>
        <w:r>
          <w:t>47</w:t>
        </w:r>
        <w:r>
          <w:fldChar w:fldCharType="end"/>
        </w:r>
      </w:hyperlink>
    </w:p>
    <w:p>
      <w:pPr>
        <w:pStyle w:val="TOC1"/>
        <w:tabs>
          <w:tab w:val="right" w:leader="dot" w:pos="8306"/>
        </w:tabs>
      </w:pPr>
      <w:hyperlink w:anchor="_Toc27228" w:history="1">
        <w:r>
          <w:rPr>
            <w:rFonts w:ascii="仿宋" w:eastAsia="仿宋" w:hAnsi="仿宋" w:cs="仿宋" w:hint="eastAsia"/>
            <w:lang w:eastAsia="zh-CN"/>
          </w:rPr>
          <w:t>十四、营销与推广策略</w:t>
        </w:r>
        <w:r>
          <w:tab/>
        </w:r>
        <w:r>
          <w:fldChar w:fldCharType="begin"/>
        </w:r>
        <w:r>
          <w:instrText xml:space="preserve"> PAGEREF _Toc27228 \h </w:instrText>
        </w:r>
        <w:r>
          <w:fldChar w:fldCharType="separate"/>
        </w:r>
        <w:r>
          <w:t>48</w:t>
        </w:r>
        <w:r>
          <w:fldChar w:fldCharType="end"/>
        </w:r>
      </w:hyperlink>
    </w:p>
    <w:p>
      <w:pPr>
        <w:pStyle w:val="TOC2"/>
        <w:tabs>
          <w:tab w:val="right" w:leader="dot" w:pos="8306"/>
        </w:tabs>
      </w:pPr>
      <w:hyperlink w:anchor="_Toc32089" w:history="1">
        <w:r>
          <w:rPr>
            <w:rFonts w:ascii="仿宋" w:eastAsia="仿宋" w:hAnsi="仿宋" w:cs="仿宋" w:hint="eastAsia"/>
            <w:lang w:eastAsia="zh-CN"/>
          </w:rPr>
          <w:t>(一)、产品/服务定位与特点</w:t>
        </w:r>
        <w:r>
          <w:tab/>
        </w:r>
        <w:r>
          <w:fldChar w:fldCharType="begin"/>
        </w:r>
        <w:r>
          <w:instrText xml:space="preserve"> PAGEREF _Toc32089 \h </w:instrText>
        </w:r>
        <w:r>
          <w:fldChar w:fldCharType="separate"/>
        </w:r>
        <w:r>
          <w:t>48</w:t>
        </w:r>
        <w:r>
          <w:fldChar w:fldCharType="end"/>
        </w:r>
      </w:hyperlink>
    </w:p>
    <w:p>
      <w:pPr>
        <w:pStyle w:val="TOC2"/>
        <w:tabs>
          <w:tab w:val="right" w:leader="dot" w:pos="8306"/>
        </w:tabs>
      </w:pPr>
      <w:hyperlink w:anchor="_Toc9879" w:history="1">
        <w:r>
          <w:rPr>
            <w:rFonts w:ascii="仿宋" w:eastAsia="仿宋" w:hAnsi="仿宋" w:cs="仿宋" w:hint="eastAsia"/>
            <w:lang w:eastAsia="zh-CN"/>
          </w:rPr>
          <w:t>(二)、市场定位与竞争分析</w:t>
        </w:r>
        <w:r>
          <w:tab/>
        </w:r>
        <w:r>
          <w:fldChar w:fldCharType="begin"/>
        </w:r>
        <w:r>
          <w:instrText xml:space="preserve"> PAGEREF _Toc9879 \h </w:instrText>
        </w:r>
        <w:r>
          <w:fldChar w:fldCharType="separate"/>
        </w:r>
        <w:r>
          <w:t>49</w:t>
        </w:r>
        <w:r>
          <w:fldChar w:fldCharType="end"/>
        </w:r>
      </w:hyperlink>
    </w:p>
    <w:p>
      <w:pPr>
        <w:pStyle w:val="TOC2"/>
        <w:tabs>
          <w:tab w:val="right" w:leader="dot" w:pos="8306"/>
        </w:tabs>
      </w:pPr>
      <w:hyperlink w:anchor="_Toc6892" w:history="1">
        <w:r>
          <w:rPr>
            <w:rFonts w:ascii="仿宋" w:eastAsia="仿宋" w:hAnsi="仿宋" w:cs="仿宋" w:hint="eastAsia"/>
            <w:lang w:eastAsia="zh-CN"/>
          </w:rPr>
          <w:t>(三)、营销渠道与策略</w:t>
        </w:r>
        <w:r>
          <w:tab/>
        </w:r>
        <w:r>
          <w:fldChar w:fldCharType="begin"/>
        </w:r>
        <w:r>
          <w:instrText xml:space="preserve"> PAGEREF _Toc6892 \h </w:instrText>
        </w:r>
        <w:r>
          <w:fldChar w:fldCharType="separate"/>
        </w:r>
        <w:r>
          <w:t>50</w:t>
        </w:r>
        <w:r>
          <w:fldChar w:fldCharType="end"/>
        </w:r>
      </w:hyperlink>
    </w:p>
    <w:p>
      <w:pPr>
        <w:pStyle w:val="TOC2"/>
        <w:tabs>
          <w:tab w:val="right" w:leader="dot" w:pos="8306"/>
        </w:tabs>
      </w:pPr>
      <w:hyperlink w:anchor="_Toc27059" w:history="1">
        <w:r>
          <w:rPr>
            <w:rFonts w:ascii="仿宋" w:eastAsia="仿宋" w:hAnsi="仿宋" w:cs="仿宋" w:hint="eastAsia"/>
            <w:lang w:eastAsia="zh-CN"/>
          </w:rPr>
          <w:t>(四)、推广与宣传活动</w:t>
        </w:r>
        <w:r>
          <w:tab/>
        </w:r>
        <w:r>
          <w:fldChar w:fldCharType="begin"/>
        </w:r>
        <w:r>
          <w:instrText xml:space="preserve"> PAGEREF _Toc27059 \h </w:instrText>
        </w:r>
        <w:r>
          <w:fldChar w:fldCharType="separate"/>
        </w:r>
        <w:r>
          <w:t>52</w:t>
        </w:r>
        <w:r>
          <w:fldChar w:fldCharType="end"/>
        </w:r>
      </w:hyperlink>
    </w:p>
    <w:p>
      <w:pPr>
        <w:pStyle w:val="TOC1"/>
        <w:tabs>
          <w:tab w:val="right" w:leader="dot" w:pos="8306"/>
        </w:tabs>
      </w:pPr>
      <w:hyperlink w:anchor="_Toc17982" w:history="1">
        <w:r>
          <w:rPr>
            <w:rFonts w:ascii="仿宋" w:eastAsia="仿宋" w:hAnsi="仿宋" w:cs="仿宋" w:hint="eastAsia"/>
            <w:lang w:eastAsia="zh-CN"/>
          </w:rPr>
          <w:t>十五、供应链管理</w:t>
        </w:r>
        <w:r>
          <w:tab/>
        </w:r>
        <w:r>
          <w:fldChar w:fldCharType="begin"/>
        </w:r>
        <w:r>
          <w:instrText xml:space="preserve"> PAGEREF _Toc17982 \h </w:instrText>
        </w:r>
        <w:r>
          <w:fldChar w:fldCharType="separate"/>
        </w:r>
        <w:r>
          <w:t>57</w:t>
        </w:r>
        <w:r>
          <w:fldChar w:fldCharType="end"/>
        </w:r>
      </w:hyperlink>
    </w:p>
    <w:p>
      <w:pPr>
        <w:pStyle w:val="TOC2"/>
        <w:tabs>
          <w:tab w:val="right" w:leader="dot" w:pos="8306"/>
        </w:tabs>
      </w:pPr>
      <w:hyperlink w:anchor="_Toc12653" w:history="1">
        <w:r>
          <w:rPr>
            <w:rFonts w:ascii="仿宋" w:eastAsia="仿宋" w:hAnsi="仿宋" w:cs="仿宋" w:hint="eastAsia"/>
            <w:lang w:eastAsia="zh-CN"/>
          </w:rPr>
          <w:t>(一)、供应链战略规划</w:t>
        </w:r>
        <w:r>
          <w:tab/>
        </w:r>
        <w:r>
          <w:fldChar w:fldCharType="begin"/>
        </w:r>
        <w:r>
          <w:instrText xml:space="preserve"> PAGEREF _Toc12653 \h </w:instrText>
        </w:r>
        <w:r>
          <w:fldChar w:fldCharType="separate"/>
        </w:r>
        <w:r>
          <w:t>57</w:t>
        </w:r>
        <w:r>
          <w:fldChar w:fldCharType="end"/>
        </w:r>
      </w:hyperlink>
    </w:p>
    <w:p>
      <w:pPr>
        <w:pStyle w:val="TOC2"/>
        <w:tabs>
          <w:tab w:val="right" w:leader="dot" w:pos="8306"/>
        </w:tabs>
      </w:pPr>
      <w:hyperlink w:anchor="_Toc6943" w:history="1">
        <w:r>
          <w:rPr>
            <w:rFonts w:ascii="仿宋" w:eastAsia="仿宋" w:hAnsi="仿宋" w:cs="仿宋" w:hint="eastAsia"/>
            <w:lang w:eastAsia="zh-CN"/>
          </w:rPr>
          <w:t>(二)、供应商选择与合作</w:t>
        </w:r>
        <w:r>
          <w:tab/>
        </w:r>
        <w:r>
          <w:fldChar w:fldCharType="begin"/>
        </w:r>
        <w:r>
          <w:instrText xml:space="preserve"> PAGEREF _Toc6943 \h </w:instrText>
        </w:r>
        <w:r>
          <w:fldChar w:fldCharType="separate"/>
        </w:r>
        <w:r>
          <w:t>58</w:t>
        </w:r>
        <w:r>
          <w:fldChar w:fldCharType="end"/>
        </w:r>
      </w:hyperlink>
    </w:p>
    <w:p>
      <w:pPr>
        <w:pStyle w:val="TOC2"/>
        <w:tabs>
          <w:tab w:val="right" w:leader="dot" w:pos="8306"/>
        </w:tabs>
      </w:pPr>
      <w:hyperlink w:anchor="_Toc4917" w:history="1">
        <w:r>
          <w:rPr>
            <w:rFonts w:ascii="仿宋" w:eastAsia="仿宋" w:hAnsi="仿宋" w:cs="仿宋" w:hint="eastAsia"/>
            <w:lang w:eastAsia="zh-CN"/>
          </w:rPr>
          <w:t>(三)、物流与库存管理</w:t>
        </w:r>
        <w:r>
          <w:tab/>
        </w:r>
        <w:r>
          <w:fldChar w:fldCharType="begin"/>
        </w:r>
        <w:r>
          <w:instrText xml:space="preserve"> PAGEREF _Toc4917 \h </w:instrText>
        </w:r>
        <w:r>
          <w:fldChar w:fldCharType="separate"/>
        </w:r>
        <w:r>
          <w:t>60</w:t>
        </w:r>
        <w:r>
          <w:fldChar w:fldCharType="end"/>
        </w:r>
      </w:hyperlink>
    </w:p>
    <w:p>
      <w:pPr>
        <w:pStyle w:val="TOC1"/>
        <w:tabs>
          <w:tab w:val="right" w:leader="dot" w:pos="8306"/>
        </w:tabs>
      </w:pPr>
      <w:hyperlink w:anchor="_Toc9885" w:history="1">
        <w:r>
          <w:rPr>
            <w:rFonts w:ascii="仿宋" w:eastAsia="仿宋" w:hAnsi="仿宋" w:cs="仿宋" w:hint="eastAsia"/>
            <w:lang w:eastAsia="zh-CN"/>
          </w:rPr>
          <w:t>十六、钻井设备项目变更管理</w:t>
        </w:r>
        <w:r>
          <w:tab/>
        </w:r>
        <w:r>
          <w:fldChar w:fldCharType="begin"/>
        </w:r>
        <w:r>
          <w:instrText xml:space="preserve"> PAGEREF _Toc9885 \h </w:instrText>
        </w:r>
        <w:r>
          <w:fldChar w:fldCharType="separate"/>
        </w:r>
        <w:r>
          <w:t>61</w:t>
        </w:r>
        <w:r>
          <w:fldChar w:fldCharType="end"/>
        </w:r>
      </w:hyperlink>
    </w:p>
    <w:p>
      <w:pPr>
        <w:pStyle w:val="TOC2"/>
        <w:tabs>
          <w:tab w:val="right" w:leader="dot" w:pos="8306"/>
        </w:tabs>
      </w:pPr>
      <w:hyperlink w:anchor="_Toc26587" w:history="1">
        <w:r>
          <w:rPr>
            <w:rFonts w:ascii="仿宋" w:eastAsia="仿宋" w:hAnsi="仿宋" w:cs="仿宋" w:hint="eastAsia"/>
            <w:lang w:eastAsia="zh-CN"/>
          </w:rPr>
          <w:t>(一)、变更申请与评估</w:t>
        </w:r>
        <w:r>
          <w:tab/>
        </w:r>
        <w:r>
          <w:fldChar w:fldCharType="begin"/>
        </w:r>
        <w:r>
          <w:instrText xml:space="preserve"> PAGEREF _Toc26587 \h </w:instrText>
        </w:r>
        <w:r>
          <w:fldChar w:fldCharType="separate"/>
        </w:r>
        <w:r>
          <w:t>61</w:t>
        </w:r>
        <w:r>
          <w:fldChar w:fldCharType="end"/>
        </w:r>
      </w:hyperlink>
    </w:p>
    <w:p>
      <w:pPr>
        <w:pStyle w:val="TOC2"/>
        <w:tabs>
          <w:tab w:val="right" w:leader="dot" w:pos="8306"/>
        </w:tabs>
      </w:pPr>
      <w:hyperlink w:anchor="_Toc9840" w:history="1">
        <w:r>
          <w:rPr>
            <w:rFonts w:ascii="仿宋" w:eastAsia="仿宋" w:hAnsi="仿宋" w:cs="仿宋" w:hint="eastAsia"/>
            <w:lang w:eastAsia="zh-CN"/>
          </w:rPr>
          <w:t>(二)、变更实施与控制</w:t>
        </w:r>
        <w:r>
          <w:tab/>
        </w:r>
        <w:r>
          <w:fldChar w:fldCharType="begin"/>
        </w:r>
        <w:r>
          <w:instrText xml:space="preserve"> PAGEREF _Toc9840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66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5312"/>
      <w:r>
        <w:rPr>
          <w:rFonts w:ascii="仿宋" w:eastAsia="仿宋" w:hAnsi="仿宋" w:cs="仿宋" w:hint="eastAsia"/>
          <w:sz w:val="28"/>
          <w:lang w:eastAsia="zh-CN"/>
        </w:rPr>
        <w:t>一、钻井设备项目文档管理</w:t>
      </w:r>
      <w:bookmarkEnd w:id="2"/>
    </w:p>
    <w:p>
      <w:pPr>
        <w:pStyle w:val="Heading2"/>
        <w:rPr>
          <w:rFonts w:ascii="仿宋" w:eastAsia="仿宋" w:hAnsi="仿宋" w:cs="仿宋" w:hint="eastAsia"/>
          <w:lang w:eastAsia="zh-CN"/>
        </w:rPr>
      </w:pPr>
      <w:bookmarkStart w:id="3" w:name="_Toc1904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钻井设备项目高度重视文档的质量和准确性，以支持钻井设备项目的各项活动和决策。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设备项目文档的编制始于钻井设备项目计划的初期，我们制定了详细的文档编制计划，明确了每个文档的内容、格式和编写责任人。在钻井设备项目启动阶段，我们首先编制了钻井设备项目章程，明确定义了钻井设备项目的目标、范围、风险等关键要素。随后，钻井设备项目团队根据计划陆续编制了需求文档、设计文档、测试文档等各类文档，确保钻井设备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钻井设备项目管理中的重要环节，旨在确保钻井设备项目文档符合质量标准和钻井设备项目需求。在钻井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除了内部审查，我们还进行了外部审查，邀请钻井设备项目相关利益方和专业领域的专家对文档进行独立审查。这有助于获取更全面、客观的反馈，确保钻井设备项目文档不仅符合内部标准，也满足外部需求。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钻井设备项目在文档编制与审查方面建立了严格的管理机制，通过规范的流程和多维度的审查，确保钻井设备项目文档的质量、准确性和可靠性，为钻井设备项目的顺利推进提供了有力支持。</w:t>
      </w:r>
    </w:p>
    <w:p>
      <w:pPr>
        <w:pStyle w:val="Heading2"/>
        <w:ind w:firstLine="560" w:firstLineChars="200"/>
        <w:rPr>
          <w:rFonts w:ascii="仿宋" w:eastAsia="仿宋" w:hAnsi="仿宋" w:cs="仿宋" w:hint="eastAsia"/>
          <w:sz w:val="28"/>
          <w:lang w:eastAsia="zh-CN"/>
        </w:rPr>
      </w:pPr>
      <w:bookmarkStart w:id="4" w:name="_Toc13778"/>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在钻井设备项目中，我们致力于优化文档发布与分发过程，以确保信息的高效传递和团队间协作的顺畅进行。以下是我们采取的关键优化策略：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我们通过多渠道发布文档，包括电子邮件、钻井设备项目管理平台、内部网站等，以满足不同团队成员的偏好和需求。多渠道发布确保了信息的全面覆盖。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我们采用了精细的权限控制，确保只有授权人员可以访问敏感信息。这种安全措施保护了钻井设备项目文档的机密性，防止了未经授权的信息泄露。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087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文档存档与归档是钻井设备项目生命周期中一个至关重要的环节，直接关系到钻井设备项目信息的长期保存和历史记录的完整性。在钻井设备项目中，我们实施了一系列有效的文档存档与归档管理策略：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5262"/>
      <w:r>
        <w:rPr>
          <w:rFonts w:ascii="仿宋" w:eastAsia="仿宋" w:hAnsi="仿宋" w:cs="仿宋" w:hint="eastAsia"/>
          <w:sz w:val="28"/>
          <w:lang w:eastAsia="zh-CN"/>
        </w:rPr>
        <w:t>二、钻井设备项目可持续发展</w:t>
      </w:r>
      <w:bookmarkEnd w:id="6"/>
    </w:p>
    <w:p>
      <w:pPr>
        <w:pStyle w:val="Heading2"/>
        <w:rPr>
          <w:rFonts w:ascii="仿宋" w:eastAsia="仿宋" w:hAnsi="仿宋" w:cs="仿宋" w:hint="eastAsia"/>
          <w:lang w:eastAsia="zh-CN"/>
        </w:rPr>
      </w:pPr>
      <w:bookmarkStart w:id="7" w:name="_Toc2270"/>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钻井设备项目中，钻井设备项目团队着眼于未来，明确了可持续发展的战略方向。制定的具体可持续发展目标包括降低资源使用、采用环保技术、最大化社会效益等。这一步骤不仅有助于钻井设备项目在环保和社会责任方面达到最高标准，也为未来提供了明确的指引，确保钻井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可持续实践的融入钻井设备项目管理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钻井设备项目管理周期。从钻井设备项目规划开始，钻井设备项目团队就考虑了环境和社会的因素。在执行阶段，钻井设备项目团队积极推动绿色技术的应用，优化资源利用。此外，关注员工的社会责任，通过培训和沟通活动提高员工对可持续发展的认知，使他们能够在日常工作中践行可持续实践。这些举措不仅为钻井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13811"/>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扎根于钻井设备项目的可持续发展理念，我们深信环保与社会责任是钻井设备项目成功的关键支柱。在钻井设备项目的每一步，我们都致力于通过创新和实践，履行对环境和社会的坚定责任。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设备项目团队通过引入先进的环保技术、建立高效的废物处理系统以及推动能源节约措施，积极履行环保责任。定期的环保监测和评估确保钻井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钻井设备项目不仅致力于自身可持续发展，还注重对社会的回馈。通过支持社区钻井设备项目、参与慈善事业、提供培训机会等方式，钻井设备项目积极履行社会责任。与当地社区建立积极互动，关注员工的工作与生活平衡，以及员工的身心健康，是钻井设备项目在社会责任层面的关键举措。这样的实践不仅增强了钻井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0485"/>
      <w:r>
        <w:rPr>
          <w:rFonts w:ascii="仿宋" w:eastAsia="仿宋" w:hAnsi="仿宋" w:cs="仿宋" w:hint="eastAsia"/>
          <w:sz w:val="28"/>
          <w:lang w:eastAsia="zh-CN"/>
        </w:rPr>
        <w:t>三、钻井设备项目危机管理</w:t>
      </w:r>
      <w:bookmarkEnd w:id="9"/>
    </w:p>
    <w:p>
      <w:pPr>
        <w:pStyle w:val="Heading2"/>
        <w:rPr>
          <w:rFonts w:ascii="仿宋" w:eastAsia="仿宋" w:hAnsi="仿宋" w:cs="仿宋" w:hint="eastAsia"/>
          <w:lang w:eastAsia="zh-CN"/>
        </w:rPr>
      </w:pPr>
      <w:bookmarkStart w:id="10" w:name="_Toc5529"/>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钻井设备项目危机管理中，危机预警与识别是确保钻井设备项目稳健运行的核心步骤。通过建立全面的监测机制，钻井设备项目团队旨在及时发现和理解潜在的风险和危机因素，以便采取及时的预防和应对措施，确保钻井设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首先，通过深入的风险评估，钻井设备项目团队全面分析了整个钻井设备项目和各个阶段可能存在的威胁。这包括准确评估每个潜在风险的发生概率和可能影响的程度，为后续危机预警提供了有力支持。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钻井设备项目团队着重于明确定义钻井设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钻井设备项目进展的持续监控，团队能够及时发现潜在问题并作出迅速反应。钻井设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在这一阶段，团队的专业素养和反应速度将发挥至关重要的作用，以确保潜在危机能够在初期得到有效的处理，最大程度地减轻负面影响。通过危机预警与识别，钻井设备项目得以更有序、可控地推进。</w:t>
      </w:r>
    </w:p>
    <w:p>
      <w:pPr>
        <w:pStyle w:val="Heading2"/>
        <w:ind w:firstLine="560" w:firstLineChars="200"/>
        <w:rPr>
          <w:rFonts w:ascii="仿宋" w:eastAsia="仿宋" w:hAnsi="仿宋" w:cs="仿宋" w:hint="eastAsia"/>
          <w:sz w:val="28"/>
          <w:lang w:eastAsia="zh-CN"/>
        </w:rPr>
      </w:pPr>
      <w:bookmarkStart w:id="11" w:name="_Toc8546"/>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在危机发生时，钻井设备项目团队立即行动，成立了应急小组。该小组的任务是迅速制定并实施紧急应对措施，以最小化潜在损失。以下是采取的主要措施：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暂停钻井设备项目进度：为遏制危机蔓延，钻井设备项目暂时停止进行，以便全面评估当前状况。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资源重新分配：重新评估钻井设备项目资源的分配，确保最大限度地减小损失。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实时沟通：与关键利益相关者建立实时沟通机制，向他们传递钻井设备项目危机的实际状况，保障钻井设备项目核心利益。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在紧急应对的同时，钻井设备项目团队强调了团队协作和有效沟通的重要性。以下是团队协作的关键举措：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信息共享机制：建立了信息共享平台，确保团队成员能够及时获取钻井设备项目危机的实时信息。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领导者沟通：钻井设备项目领导者通过定期会议和即时沟通工具，指导团队应对危机，保持团队稳定运行。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随着危机得到初步控制，钻井设备项目团队转向制定恢复计划，以确保钻井设备项目能够从中迅速恢复。主要恢复计划包括：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修复受损的进度计划：重新评估钻井设备项目进度，制定修复计划，确保钻井设备项目尽快回归正常进程。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重新调整资源分配：优化资源分配，确保钻井设备项目在有限资源下高效运转。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风险管理机制加强：对钻井设备项目风险进行全面评估，制定更强化的风险管理策略，以预防未来可能的危机。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24791"/>
      <w:r>
        <w:rPr>
          <w:rFonts w:ascii="仿宋" w:eastAsia="仿宋" w:hAnsi="仿宋" w:cs="仿宋" w:hint="eastAsia"/>
          <w:sz w:val="28"/>
          <w:lang w:eastAsia="zh-CN"/>
        </w:rPr>
        <w:t>四、钻井设备项目建设单位说明</w:t>
      </w:r>
      <w:bookmarkEnd w:id="12"/>
    </w:p>
    <w:p>
      <w:pPr>
        <w:pStyle w:val="Heading2"/>
        <w:rPr>
          <w:rFonts w:ascii="仿宋" w:eastAsia="仿宋" w:hAnsi="仿宋" w:cs="仿宋" w:hint="eastAsia"/>
          <w:lang w:eastAsia="zh-CN"/>
        </w:rPr>
      </w:pPr>
      <w:bookmarkStart w:id="13" w:name="_Toc12855"/>
      <w:r>
        <w:rPr>
          <w:rFonts w:ascii="仿宋" w:eastAsia="仿宋" w:hAnsi="仿宋" w:cs="仿宋" w:hint="eastAsia"/>
          <w:lang w:eastAsia="zh-CN"/>
        </w:rPr>
        <w:t>(一)、钻井设备项目承办单位基本情况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9804"/>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钻井设备项目承办单位的XXXX，我们着眼于实现可持续的经济效益。通过技术创新和解决方案的提供，公司预计在钻井设备项目执行期间将获得可观的收入增长。这一收入来源主要包括钻井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同时，我们注重成本控制和效率提升，以确保钻井设备项目的可持续盈利。透过精细的管理和资源优化，公司期望实现钻井设备项目利润最大化。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钻井设备项目实施进行全面的投资评估，包括钻井设备项目启动阶段的资金投入和后续运营成本。通过对钻井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钻井设备项目实施过程中具备足够的资金流动性，公司将进行详尽的现金流分析。这包括资金需求的合理预测、钻井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2853"/>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27714"/>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钻井设备项目的主要产品是XXXX，预计年产值为XXX万元。这一产品在市场中占据着重要的地位，其广泛的应用范围使得该钻井设备项目的市场前景非常广阔。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钻井设备项目的xxx产品作为重要的原材料之一，将在多个领域发挥关键作用。其在建筑、交通、能源等方面的广泛应用将为整个产业链提供强大的支持，形成产业协同效应。钻井设备项目的年产值XXX万XXX万XXX万万元不仅反映了其在市场上的巨大潜力，更预示着它对国民经济的积极贡献。这种关联度高、涉及面广的产业关系，使得该钻井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24865"/>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设备项目总征地面积为XXXX平方米，相当于约XX.XX亩，其中净用地面积为XXXX平方米，红线范围内相当于约XX.XX亩。这一用地规模充分考虑了钻井设备项目的建设需求，保障了钻井设备项目在合适的空间内得以充分发展。钻井设备项目规划的总建筑面积为XXXX平方米，其中主体工程建设占XXXX平方米，计容建筑面积达XXXX平方米。预计建筑工程的投资将达到XXXX万元，为钻井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钻井设备项目计划购置的设备共计XXXX台（套），设备购置费用为XXXX万元。这一设备购置计划充分考虑到钻井设备项目的生产需求和技术要求，确保了钻井设备项目在生产运营中具备先进的技术装备和高效的生产能力。设备的合理配置将为钻井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钻井设备项目计划总投资为XXXX万元，预计年实现营业收入为XXXX万元。这一产能规模的设定旨在确保钻井设备项目能够在投资与回报之间取得平衡，实现长期可持续的发展。钻井设备项目的总投资充分考虑到各个方面的需求，包括用地建设、设备购置等多个环节，以确保钻井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9292"/>
      <w:r>
        <w:rPr>
          <w:rFonts w:ascii="仿宋" w:eastAsia="仿宋" w:hAnsi="仿宋" w:cs="仿宋" w:hint="eastAsia"/>
          <w:sz w:val="28"/>
          <w:lang w:eastAsia="zh-CN"/>
        </w:rPr>
        <w:t>六、市场分析、调研</w:t>
      </w:r>
      <w:bookmarkEnd w:id="18"/>
    </w:p>
    <w:p>
      <w:pPr>
        <w:pStyle w:val="Heading2"/>
        <w:rPr>
          <w:rFonts w:ascii="仿宋" w:eastAsia="仿宋" w:hAnsi="仿宋" w:cs="仿宋" w:hint="eastAsia"/>
          <w:lang w:eastAsia="zh-CN"/>
        </w:rPr>
      </w:pPr>
      <w:bookmarkStart w:id="19" w:name="_Toc30242"/>
      <w:r>
        <w:rPr>
          <w:rFonts w:ascii="仿宋" w:eastAsia="仿宋" w:hAnsi="仿宋" w:cs="仿宋" w:hint="eastAsia"/>
          <w:lang w:eastAsia="zh-CN"/>
        </w:rPr>
        <w:t>(一)、钻井设备行业分析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钻井设备行业一直以来都是市场的关注焦点。行业内的发展趋势、竞争态势以及潜在机会都对钻井设备项目的推进产生深远的影响。通过深入研究行业的整体概貌，我们将更好地理解行业的核心特征，为钻井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钻井设备行业，技术一直是推动创新和发展的关键因素。我们将对当前技术趋势进行详尽分析，包括但不限于人工智能、大数据应用、先进制造技术等。这有助于钻井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钻井设备项目成功的基础。我们将对主要竞争对手进行深入研究，包括其市场份额、产品特点、市场定位等。通过全面了解竞争对手的优势和劣势，钻井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20" w:name="_Toc27789"/>
      <w:r>
        <w:rPr>
          <w:rFonts w:ascii="仿宋" w:eastAsia="仿宋" w:hAnsi="仿宋" w:cs="仿宋" w:hint="eastAsia"/>
          <w:sz w:val="28"/>
          <w:lang w:eastAsia="zh-CN"/>
        </w:rPr>
        <w:t>(二)、钻井设备市场分析预测</w:t>
      </w:r>
      <w:bookmarkEnd w:id="20"/>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通过对市场规模的深入调研，我们将预测钻井设备市场未来的增长趋势。这包括市场的整体规模、各细分领域的发展趋势等。钻井设备项目可以根据市场的扩张速度和潜在机会，制定更符合市场需求的发展策略。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钻井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钻井设备项目实施过程中需要充分考虑的因素。我们将对市场风险进行全面评估，包括但不限于政策法规风险、市场竞争风险、技术变革风险等。通过对潜在风险的深入分析，钻井设备项目可以制定相应的风险缓解策略，降低不确定性对钻井设备项目的影响。</w:t>
      </w:r>
    </w:p>
    <w:p>
      <w:pPr>
        <w:pStyle w:val="Heading1"/>
        <w:ind w:firstLine="560" w:firstLineChars="200"/>
        <w:rPr>
          <w:rFonts w:ascii="仿宋" w:eastAsia="仿宋" w:hAnsi="仿宋" w:cs="仿宋" w:hint="eastAsia"/>
          <w:sz w:val="28"/>
          <w:lang w:eastAsia="zh-CN"/>
        </w:rPr>
      </w:pPr>
      <w:bookmarkStart w:id="21" w:name="_Toc19384"/>
      <w:r>
        <w:rPr>
          <w:rFonts w:ascii="仿宋" w:eastAsia="仿宋" w:hAnsi="仿宋" w:cs="仿宋" w:hint="eastAsia"/>
          <w:sz w:val="28"/>
          <w:lang w:eastAsia="zh-CN"/>
        </w:rPr>
        <w:t>七、钻井设备项目投资规划</w:t>
      </w:r>
      <w:bookmarkEnd w:id="21"/>
    </w:p>
    <w:p>
      <w:pPr>
        <w:pStyle w:val="Heading2"/>
        <w:rPr>
          <w:rFonts w:ascii="仿宋" w:eastAsia="仿宋" w:hAnsi="仿宋" w:cs="仿宋" w:hint="eastAsia"/>
          <w:lang w:eastAsia="zh-CN"/>
        </w:rPr>
      </w:pPr>
      <w:bookmarkStart w:id="22" w:name="_Toc5217"/>
      <w:r>
        <w:rPr>
          <w:rFonts w:ascii="仿宋" w:eastAsia="仿宋" w:hAnsi="仿宋" w:cs="仿宋" w:hint="eastAsia"/>
          <w:lang w:eastAsia="zh-CN"/>
        </w:rPr>
        <w:t>(一)、钻井设备项目总投资估算</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固定资产投资估算</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钻井设备项目的固定资产投资估算为XX万元。这一部分主要包括建筑工程投资、设备购置费以及其他相关固定资产支出。具体而言，建筑工程投资占据了总固定资产投资的XX%，达到XX万元；设备购置费为XX万元，占据XX%；其他投资为XX万元，占据XX%。这些投资将有助于钻井设备项目的基础设施建设和固定资产的获取，为钻井设备项目的长期稳定运行奠定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流动资金投资估算</w:t>
      </w:r>
    </w:p>
    <w:p>
      <w:pPr>
        <w:ind w:firstLine="560" w:firstLineChars="200"/>
        <w:rPr>
          <w:rFonts w:ascii="仿宋" w:eastAsia="仿宋" w:hAnsi="仿宋" w:cs="仿宋" w:hint="eastAsia"/>
          <w:sz w:val="28"/>
        </w:rPr>
      </w:pPr>
      <w:r>
        <w:rPr>
          <w:rFonts w:ascii="仿宋" w:eastAsia="仿宋" w:hAnsi="仿宋" w:cs="仿宋" w:hint="eastAsia"/>
          <w:sz w:val="28"/>
          <w:lang w:eastAsia="zh-CN"/>
        </w:rPr>
        <w:t>预计达产年需用流动资金XX万元。这部分资金将主要用于钻井设备项目日常运营，包括原材料采购、员工工资支出、市场推广以及其他运营性支出。充足的流动资金将确保钻井设备项目在生产运营中不会因资金周转问题而受阻，从而提高钻井设备项目的整体运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总投资构成分析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总投资及其构成分析：钻井设备项目总投资为XX万元，其中固定资产投资占据了XX%的比例，流动资金则占据了XX%。这反映了钻井设备项目在建设和运营阶段的资金分布情况，为整体资金筹备提供了清晰的指导。</w:t>
      </w:r>
    </w:p>
    <w:p>
      <w:pPr>
        <w:ind w:firstLine="560" w:firstLineChars="200"/>
        <w:rPr>
          <w:rFonts w:ascii="仿宋" w:eastAsia="仿宋" w:hAnsi="仿宋" w:cs="仿宋" w:hint="eastAsia"/>
          <w:sz w:val="28"/>
        </w:rPr>
      </w:pPr>
      <w:r>
        <w:rPr>
          <w:rFonts w:ascii="仿宋" w:eastAsia="仿宋" w:hAnsi="仿宋" w:cs="仿宋" w:hint="eastAsia"/>
          <w:sz w:val="28"/>
          <w:lang w:eastAsia="zh-CN"/>
        </w:rPr>
        <w:t>固定资产投资及其构成分析：固定资产投资主要涵盖了建筑工程、设备购置费和其他相关支出。建筑工程投资占据XX%，设备购置费占据XX%，其他投资占据XX%。这些投资的分布情况反映了钻井设备项目在不同方面的资金投入，为钻井设备项目的各项设施和装备提供了坚实的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总投资及其构成估算：总投资是固定资产投资和流动资金投资的总和。钻井设备项目总投资为XX + XX = XX万元。这一数字反映了钻井设备项目整体的资金需求，为钻井设备项目的资金筹措和使用提供了具体的依据。</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https://d.book118.com/057123135132006051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钻井设备项目规划设计蓝图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5D1B27"/>
    <w:rsid w:val="505D1B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7123135132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2024-02-29T07:35:00Z</dcterms:created>
  <dcterms:modified xsi:type="dcterms:W3CDTF">2024-02-29T07:36:04Z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C76B83FAE2DA4937A043E0E2DB1227E0_11</vt:lpwstr>
  </property>
  <property fmtid="{D5CDD505-2E9C-101B-9397-08002B2CF9AE}" pid="3" name="KSOProductBuildVer">
    <vt:lpwstr>2052-12.1.0.16388</vt:lpwstr>
  </property>
</Properties>
</file>