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稀有稀土金属矿相关行业公司成立方案及可行性研究报告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03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_Toc26036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_Toc2309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_Toc25819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_Toc11562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_Toc31027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_Toc30289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_Toc28953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" w:history="1">
        <w:r>
          <w:rPr>
            <w:rFonts w:ascii="仿宋" w:eastAsia="仿宋" w:hAnsi="仿宋" w:cs="仿宋" w:hint="eastAsia"/>
            <w:lang w:eastAsia="zh-CN"/>
          </w:rPr>
          <w:t>二、稀有稀土金属矿项目概况</w:t>
        </w:r>
        <w:r>
          <w:tab/>
        </w:r>
        <w:r>
          <w:fldChar w:fldCharType="begin"/>
        </w:r>
        <w:r>
          <w:instrText xml:space="preserve"> PAGEREF _Toc1770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_Toc3941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9" w:history="1">
        <w:r>
          <w:rPr>
            <w:rFonts w:ascii="仿宋" w:eastAsia="仿宋" w:hAnsi="仿宋" w:cs="仿宋" w:hint="eastAsia"/>
            <w:lang w:eastAsia="zh-CN"/>
          </w:rPr>
          <w:t>(二)、稀有稀土金属矿项目提出的理由</w:t>
        </w:r>
        <w:r>
          <w:tab/>
        </w:r>
        <w:r>
          <w:fldChar w:fldCharType="begin"/>
        </w:r>
        <w:r>
          <w:instrText xml:space="preserve"> PAGEREF _Toc13149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2" w:history="1">
        <w:r>
          <w:rPr>
            <w:rFonts w:ascii="仿宋" w:eastAsia="仿宋" w:hAnsi="仿宋" w:cs="仿宋" w:hint="eastAsia"/>
            <w:lang w:eastAsia="zh-CN"/>
          </w:rPr>
          <w:t>(三)、稀有稀土金属矿项目选址</w:t>
        </w:r>
        <w:r>
          <w:tab/>
        </w:r>
        <w:r>
          <w:fldChar w:fldCharType="begin"/>
        </w:r>
        <w:r>
          <w:instrText xml:space="preserve"> PAGEREF _Toc32172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_Toc28878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3" w:history="1">
        <w:r>
          <w:rPr>
            <w:rFonts w:ascii="仿宋" w:eastAsia="仿宋" w:hAnsi="仿宋" w:cs="仿宋" w:hint="eastAsia"/>
            <w:lang w:eastAsia="zh-CN"/>
          </w:rPr>
          <w:t>(六)、稀有稀土金属矿项目投资</w:t>
        </w:r>
        <w:r>
          <w:tab/>
        </w:r>
        <w:r>
          <w:fldChar w:fldCharType="begin"/>
        </w:r>
        <w:r>
          <w:instrText xml:space="preserve"> PAGEREF _Toc8963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9" w:history="1">
        <w:r>
          <w:rPr>
            <w:rFonts w:ascii="仿宋" w:eastAsia="仿宋" w:hAnsi="仿宋" w:cs="仿宋" w:hint="eastAsia"/>
            <w:lang w:eastAsia="zh-CN"/>
          </w:rPr>
          <w:t>(七)、稀有稀土金属矿项目进度规划</w:t>
        </w:r>
        <w:r>
          <w:tab/>
        </w:r>
        <w:r>
          <w:fldChar w:fldCharType="begin"/>
        </w:r>
        <w:r>
          <w:instrText xml:space="preserve"> PAGEREF _Toc12319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(九)、稀有稀土金属矿项目综合评价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_Toc13129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_Toc18780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_Toc16868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_Toc12279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_Toc26112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_Toc28159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_Toc4941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4" w:history="1">
        <w:r>
          <w:rPr>
            <w:rFonts w:ascii="仿宋" w:eastAsia="仿宋" w:hAnsi="仿宋" w:cs="仿宋" w:hint="eastAsia"/>
            <w:lang w:eastAsia="zh-CN"/>
          </w:rPr>
          <w:t>五、稀有稀土金属矿筹建公司基本信息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_Toc14974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_Toc29757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_Toc23400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_Toc21948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_Toc5773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_Toc28067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_Toc18388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_Toc11989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_Toc7496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_Toc6907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_Toc27754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_Toc26488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_Toc31598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_Toc30367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4" w:history="1">
        <w:r>
          <w:rPr>
            <w:rFonts w:ascii="仿宋" w:eastAsia="仿宋" w:hAnsi="仿宋" w:cs="仿宋" w:hint="eastAsia"/>
            <w:lang w:eastAsia="zh-CN"/>
          </w:rPr>
          <w:t>八、稀有稀土金属矿项目经济效益</w:t>
        </w:r>
        <w:r>
          <w:tab/>
        </w:r>
        <w:r>
          <w:fldChar w:fldCharType="begin"/>
        </w:r>
        <w:r>
          <w:instrText xml:space="preserve"> PAGEREF _Toc19584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6" w:history="1">
        <w:r>
          <w:rPr>
            <w:rFonts w:ascii="仿宋" w:eastAsia="仿宋" w:hAnsi="仿宋" w:cs="仿宋" w:hint="eastAsia"/>
            <w:lang w:eastAsia="zh-CN"/>
          </w:rPr>
          <w:t>(三)、稀有稀土金属矿项目盈利能力分析</w:t>
        </w:r>
        <w:r>
          <w:tab/>
        </w:r>
        <w:r>
          <w:fldChar w:fldCharType="begin"/>
        </w:r>
        <w:r>
          <w:instrText xml:space="preserve"> PAGEREF _Toc32206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_Toc32747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_Toc3461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_Toc10779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9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_Toc16539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_Toc17155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_Toc10885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9" w:history="1">
        <w:r>
          <w:rPr>
            <w:rFonts w:ascii="仿宋" w:eastAsia="仿宋" w:hAnsi="仿宋" w:cs="仿宋" w:hint="eastAsia"/>
            <w:lang w:eastAsia="zh-CN"/>
          </w:rPr>
          <w:t>(五)、稀有稀土金属矿项目总投资</w:t>
        </w:r>
        <w:r>
          <w:tab/>
        </w:r>
        <w:r>
          <w:fldChar w:fldCharType="begin"/>
        </w:r>
        <w:r>
          <w:instrText xml:space="preserve"> PAGEREF _Toc5279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_Toc6842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43" w:history="1">
        <w:r>
          <w:rPr>
            <w:rFonts w:ascii="仿宋" w:eastAsia="仿宋" w:hAnsi="仿宋" w:cs="仿宋" w:hint="eastAsia"/>
            <w:lang w:eastAsia="zh-CN"/>
          </w:rPr>
          <w:t>十、稀有稀土金属矿项目风险分析</w:t>
        </w:r>
        <w:r>
          <w:tab/>
        </w:r>
        <w:r>
          <w:fldChar w:fldCharType="begin"/>
        </w:r>
        <w:r>
          <w:instrText xml:space="preserve"> PAGEREF _Toc29443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9" w:history="1">
        <w:r>
          <w:rPr>
            <w:rFonts w:ascii="仿宋" w:eastAsia="仿宋" w:hAnsi="仿宋" w:cs="仿宋" w:hint="eastAsia"/>
            <w:lang w:eastAsia="zh-CN"/>
          </w:rPr>
          <w:t>(一)、稀有稀土金属矿项目风险分析</w:t>
        </w:r>
        <w:r>
          <w:tab/>
        </w:r>
        <w:r>
          <w:fldChar w:fldCharType="begin"/>
        </w:r>
        <w:r>
          <w:instrText xml:space="preserve"> PAGEREF _Toc7369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7" w:history="1">
        <w:r>
          <w:rPr>
            <w:rFonts w:ascii="仿宋" w:eastAsia="仿宋" w:hAnsi="仿宋" w:cs="仿宋" w:hint="eastAsia"/>
            <w:lang w:eastAsia="zh-CN"/>
          </w:rPr>
          <w:t>(二)、稀有稀土金属矿项目风险对策</w:t>
        </w:r>
        <w:r>
          <w:tab/>
        </w:r>
        <w:r>
          <w:fldChar w:fldCharType="begin"/>
        </w:r>
        <w:r>
          <w:instrText xml:space="preserve"> PAGEREF _Toc28737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_Toc12624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_Toc5332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_Toc30861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_Toc903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_Toc23897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_Toc18451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8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_Toc9728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_Toc24028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_Toc32148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_Toc21494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03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0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81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6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https://d.book118.com/057135146100006033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7135146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2023-12-31T22:52:00Z</dcterms:created>
  <dcterms:modified xsi:type="dcterms:W3CDTF">2023-12-31T22:53:03Z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A9704403647B43CAB62C6B58A0028C39_11</vt:lpwstr>
  </property>
  <property fmtid="{D5CDD505-2E9C-101B-9397-08002B2CF9AE}" pid="3" name="KSOProductBuildVer">
    <vt:lpwstr>2052-12.1.0.16120</vt:lpwstr>
  </property>
</Properties>
</file>