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642" w:lineRule="exact"/>
        <w:ind w:right="167"/>
        <w:jc w:val="center"/>
      </w:pPr>
      <w:r>
        <w:t>太原五中 2014-2015 学年度第二学期阶段检测</w:t>
      </w:r>
    </w:p>
    <w:p>
      <w:pPr>
        <w:pStyle w:val="Title"/>
        <w:tabs>
          <w:tab w:val="left" w:pos="993"/>
          <w:tab w:val="left" w:pos="1983"/>
          <w:tab w:val="left" w:pos="2974"/>
          <w:tab w:val="left" w:pos="3964"/>
          <w:tab w:val="left" w:pos="4957"/>
        </w:tabs>
      </w:pPr>
      <w:r>
        <w:t>高</w:t>
        <w:tab/>
        <w:t>三</w:t>
        <w:tab/>
        <w:t>理</w:t>
        <w:tab/>
        <w:t>科</w:t>
        <w:tab/>
        <w:t>综</w:t>
        <w:tab/>
        <w:t>合</w:t>
      </w:r>
    </w:p>
    <w:p>
      <w:pPr>
        <w:pStyle w:val="BodyText"/>
        <w:spacing w:before="392"/>
        <w:ind w:left="668"/>
        <w:rPr>
          <w:rFonts w:ascii="幼圆" w:eastAsia="幼圆" w:hint="eastAsia"/>
        </w:rPr>
      </w:pPr>
      <w:r>
        <w:t>命题</w:t>
      </w:r>
      <w:r>
        <w:rPr>
          <w:rFonts w:ascii="Times New Roman" w:eastAsia="Times New Roman"/>
        </w:rPr>
        <w:t>:</w:t>
      </w:r>
      <w:r>
        <w:t>尹海、齐丽红、李兴鹏、潘晓丽、张毅强、吕宏斌、常晓丽、秦伟、崔艺凡</w:t>
      </w:r>
      <w:r>
        <w:rPr>
          <w:rFonts w:ascii="幼圆" w:eastAsia="幼圆" w:hint="eastAsia"/>
        </w:rPr>
        <w:t>(2015.5.8)</w:t>
      </w:r>
    </w:p>
    <w:p>
      <w:pPr>
        <w:pStyle w:val="BodyText"/>
        <w:spacing w:before="107"/>
        <w:ind w:left="484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本试卷分第</w:t>
      </w:r>
      <w:r>
        <w:rPr>
          <w:rFonts w:ascii="幼圆" w:eastAsia="幼圆" w:hAnsi="幼圆" w:hint="eastAsia"/>
        </w:rPr>
        <w:t>Ⅰ</w:t>
      </w:r>
      <w:r>
        <w:rPr>
          <w:rFonts w:ascii="黑体" w:eastAsia="黑体" w:hAnsi="黑体" w:hint="eastAsia"/>
        </w:rPr>
        <w:t>卷（选择题）和第</w:t>
      </w:r>
      <w:r>
        <w:rPr>
          <w:rFonts w:ascii="Times New Roman" w:eastAsia="Times New Roman" w:hAnsi="Times New Roman"/>
        </w:rPr>
        <w:t xml:space="preserve">II </w:t>
      </w:r>
      <w:r>
        <w:rPr>
          <w:rFonts w:ascii="黑体" w:eastAsia="黑体" w:hAnsi="黑体" w:hint="eastAsia"/>
        </w:rPr>
        <w:t xml:space="preserve">卷（非选择题）两部分。共 </w:t>
      </w:r>
      <w:r>
        <w:rPr>
          <w:rFonts w:ascii="Times New Roman" w:eastAsia="Times New Roman" w:hAnsi="Times New Roman"/>
        </w:rPr>
        <w:t xml:space="preserve">300 </w:t>
      </w:r>
      <w:r>
        <w:rPr>
          <w:rFonts w:ascii="黑体" w:eastAsia="黑体" w:hAnsi="黑体" w:hint="eastAsia"/>
        </w:rPr>
        <w:t xml:space="preserve">分，考试时间 </w:t>
      </w:r>
      <w:r>
        <w:rPr>
          <w:rFonts w:ascii="Times New Roman" w:eastAsia="Times New Roman" w:hAnsi="Times New Roman"/>
        </w:rPr>
        <w:t xml:space="preserve">150 </w:t>
      </w:r>
      <w:r>
        <w:rPr>
          <w:rFonts w:ascii="黑体" w:eastAsia="黑体" w:hAnsi="黑体" w:hint="eastAsia"/>
        </w:rPr>
        <w:t>分钟。</w:t>
      </w:r>
    </w:p>
    <w:p>
      <w:pPr>
        <w:tabs>
          <w:tab w:val="left" w:pos="1765"/>
          <w:tab w:val="left" w:pos="3350"/>
        </w:tabs>
        <w:spacing w:before="303"/>
        <w:ind w:left="502" w:right="0" w:firstLine="0"/>
        <w:jc w:val="center"/>
        <w:rPr>
          <w:b/>
          <w:sz w:val="31"/>
        </w:rPr>
      </w:pPr>
      <w:r>
        <w:rPr>
          <w:b/>
          <w:position w:val="9"/>
          <w:sz w:val="29"/>
        </w:rPr>
        <w:t>第Ⅰ卷</w:t>
        <w:tab/>
      </w:r>
      <w:r>
        <w:rPr>
          <w:b/>
          <w:sz w:val="31"/>
        </w:rPr>
        <w:t>（选择题</w:t>
        <w:tab/>
        <w:t>共</w:t>
      </w:r>
      <w:r>
        <w:rPr>
          <w:b/>
          <w:spacing w:val="-78"/>
          <w:sz w:val="31"/>
        </w:rPr>
        <w:t xml:space="preserve"> </w:t>
      </w:r>
      <w:r>
        <w:rPr>
          <w:rFonts w:ascii="Times New Roman" w:eastAsia="Times New Roman" w:hAnsi="Times New Roman"/>
          <w:b/>
          <w:sz w:val="31"/>
        </w:rPr>
        <w:t>126</w:t>
      </w:r>
      <w:r>
        <w:rPr>
          <w:rFonts w:ascii="Times New Roman" w:eastAsia="Times New Roman" w:hAnsi="Times New Roman"/>
          <w:b/>
          <w:spacing w:val="-2"/>
          <w:sz w:val="31"/>
        </w:rPr>
        <w:t xml:space="preserve"> </w:t>
      </w:r>
      <w:r>
        <w:rPr>
          <w:b/>
          <w:sz w:val="31"/>
        </w:rPr>
        <w:t>分）</w:t>
      </w:r>
    </w:p>
    <w:p>
      <w:pPr>
        <w:pStyle w:val="Heading2"/>
        <w:spacing w:before="269"/>
        <w:rPr>
          <w:rFonts w:ascii="Times New Roman" w:eastAsia="Times New Roman" w:hAnsi="Times New Roman"/>
        </w:rPr>
      </w:pPr>
      <w:r>
        <w:t xml:space="preserve">一、选择题：本题共 </w:t>
      </w:r>
      <w:r>
        <w:rPr>
          <w:rFonts w:ascii="Times New Roman" w:eastAsia="Times New Roman" w:hAnsi="Times New Roman"/>
        </w:rPr>
        <w:t xml:space="preserve">13 </w:t>
      </w:r>
      <w:r>
        <w:t xml:space="preserve">小题，每小题 </w:t>
      </w:r>
      <w:r>
        <w:rPr>
          <w:rFonts w:ascii="Times New Roman" w:eastAsia="Times New Roman" w:hAnsi="Times New Roman"/>
        </w:rPr>
        <w:t xml:space="preserve">6 </w:t>
      </w:r>
      <w:r>
        <w:t>分。</w:t>
      </w:r>
      <w:r>
        <w:rPr>
          <w:rFonts w:ascii="Times New Roman" w:eastAsia="Times New Roman" w:hAnsi="Times New Roman"/>
        </w:rPr>
        <w:t>14</w:t>
      </w:r>
      <w:r>
        <w:rPr>
          <w:rFonts w:ascii="幼圆" w:eastAsia="幼圆" w:hAnsi="幼圆" w:hint="eastAsia"/>
        </w:rPr>
        <w:t>—</w:t>
      </w:r>
      <w:r>
        <w:rPr>
          <w:rFonts w:ascii="Times New Roman" w:eastAsia="Times New Roman" w:hAnsi="Times New Roman"/>
        </w:rPr>
        <w:t xml:space="preserve">18 </w:t>
      </w:r>
      <w:r>
        <w:t>单选，</w:t>
      </w:r>
      <w:r>
        <w:rPr>
          <w:rFonts w:ascii="Times New Roman" w:eastAsia="Times New Roman" w:hAnsi="Times New Roman"/>
        </w:rPr>
        <w:t>19</w:t>
      </w:r>
      <w:r>
        <w:t>、</w:t>
      </w:r>
      <w:r>
        <w:rPr>
          <w:rFonts w:ascii="Times New Roman" w:eastAsia="Times New Roman" w:hAnsi="Times New Roman"/>
        </w:rPr>
        <w:t>20</w:t>
      </w:r>
      <w:r>
        <w:t>、</w:t>
      </w:r>
      <w:r>
        <w:rPr>
          <w:rFonts w:ascii="Times New Roman" w:eastAsia="Times New Roman" w:hAnsi="Times New Roman"/>
        </w:rPr>
        <w:t xml:space="preserve">21 </w:t>
      </w:r>
      <w:r>
        <w:t xml:space="preserve">题为多选，全部选对的得 </w:t>
      </w:r>
      <w:r>
        <w:rPr>
          <w:rFonts w:ascii="Times New Roman" w:eastAsia="Times New Roman" w:hAnsi="Times New Roman"/>
        </w:rPr>
        <w:t>6</w:t>
      </w:r>
    </w:p>
    <w:p>
      <w:pPr>
        <w:spacing w:before="71"/>
        <w:ind w:left="167" w:right="0" w:firstLine="0"/>
        <w:jc w:val="left"/>
        <w:rPr>
          <w:b/>
          <w:sz w:val="31"/>
        </w:rPr>
      </w:pPr>
      <w:r>
        <w:rPr>
          <w:b/>
          <w:sz w:val="31"/>
        </w:rPr>
        <w:t xml:space="preserve">分，选对但不全的得 </w:t>
      </w:r>
      <w:r>
        <w:rPr>
          <w:rFonts w:ascii="Times New Roman" w:eastAsia="Times New Roman"/>
          <w:b/>
          <w:sz w:val="31"/>
        </w:rPr>
        <w:t xml:space="preserve">3 </w:t>
      </w:r>
      <w:r>
        <w:rPr>
          <w:b/>
          <w:sz w:val="31"/>
        </w:rPr>
        <w:t xml:space="preserve">分，有选错的得 </w:t>
      </w:r>
      <w:r>
        <w:rPr>
          <w:rFonts w:ascii="Times New Roman" w:eastAsia="Times New Roman"/>
          <w:b/>
          <w:sz w:val="31"/>
        </w:rPr>
        <w:t xml:space="preserve">0 </w:t>
      </w:r>
      <w:r>
        <w:rPr>
          <w:b/>
          <w:sz w:val="31"/>
        </w:rPr>
        <w:t>分。</w:t>
      </w:r>
    </w:p>
    <w:p>
      <w:pPr>
        <w:pStyle w:val="BodyText"/>
        <w:tabs>
          <w:tab w:val="left" w:pos="2983"/>
          <w:tab w:val="left" w:pos="3903"/>
          <w:tab w:val="left" w:pos="4839"/>
          <w:tab w:val="left" w:pos="5778"/>
          <w:tab w:val="left" w:pos="6853"/>
          <w:tab w:val="left" w:pos="7875"/>
          <w:tab w:val="left" w:pos="9120"/>
          <w:tab w:val="left" w:pos="10141"/>
          <w:tab w:val="left" w:pos="11217"/>
        </w:tabs>
        <w:spacing w:before="38"/>
        <w:ind w:right="153"/>
        <w:jc w:val="center"/>
        <w:rPr>
          <w:rFonts w:ascii="Times New Roman" w:eastAsia="Times New Roman"/>
        </w:rPr>
      </w:pPr>
      <w:r>
        <w:t>相对原子质量</w:t>
      </w:r>
      <w:r>
        <w:rPr>
          <w:spacing w:val="-6"/>
        </w:rPr>
        <w:t>：</w:t>
      </w:r>
      <w:r>
        <w:rPr>
          <w:rFonts w:ascii="Times New Roman" w:eastAsia="Times New Roman"/>
          <w:spacing w:val="-6"/>
        </w:rPr>
        <w:t>H</w:t>
      </w:r>
      <w:r>
        <w:rPr>
          <w:rFonts w:ascii="Times New Roman" w:eastAsia="Times New Roman"/>
          <w:spacing w:val="16"/>
        </w:rPr>
        <w:t xml:space="preserve"> </w:t>
      </w:r>
      <w:r>
        <w:rPr>
          <w:rFonts w:ascii="Times New Roman" w:eastAsia="Times New Roman"/>
        </w:rPr>
        <w:t>1</w:t>
        <w:tab/>
        <w:t>C</w:t>
      </w:r>
      <w:r>
        <w:rPr>
          <w:rFonts w:ascii="Times New Roman" w:eastAsia="Times New Roman"/>
          <w:spacing w:val="4"/>
        </w:rPr>
        <w:t xml:space="preserve"> </w:t>
      </w:r>
      <w:r>
        <w:rPr>
          <w:rFonts w:ascii="Times New Roman" w:eastAsia="Times New Roman"/>
        </w:rPr>
        <w:t>12</w:t>
        <w:tab/>
        <w:t>N</w:t>
      </w:r>
      <w:r>
        <w:rPr>
          <w:rFonts w:ascii="Times New Roman" w:eastAsia="Times New Roman"/>
          <w:spacing w:val="4"/>
        </w:rPr>
        <w:t xml:space="preserve"> </w:t>
      </w:r>
      <w:r>
        <w:rPr>
          <w:rFonts w:ascii="Times New Roman" w:eastAsia="Times New Roman"/>
        </w:rPr>
        <w:t>14</w:t>
        <w:tab/>
        <w:t>O</w:t>
      </w:r>
      <w:r>
        <w:rPr>
          <w:rFonts w:ascii="Times New Roman" w:eastAsia="Times New Roman"/>
          <w:spacing w:val="4"/>
        </w:rPr>
        <w:t xml:space="preserve"> </w:t>
      </w:r>
      <w:r>
        <w:rPr>
          <w:rFonts w:ascii="Times New Roman" w:eastAsia="Times New Roman"/>
        </w:rPr>
        <w:t>16</w:t>
        <w:tab/>
        <w:t>Na</w:t>
      </w:r>
      <w:r>
        <w:rPr>
          <w:rFonts w:ascii="Times New Roman" w:eastAsia="Times New Roman"/>
          <w:spacing w:val="5"/>
        </w:rPr>
        <w:t xml:space="preserve"> </w:t>
      </w:r>
      <w:r>
        <w:rPr>
          <w:rFonts w:ascii="Times New Roman" w:eastAsia="Times New Roman"/>
        </w:rPr>
        <w:t>23</w:t>
        <w:tab/>
        <w:t>Al</w:t>
      </w:r>
      <w:r>
        <w:rPr>
          <w:rFonts w:ascii="Times New Roman" w:eastAsia="Times New Roman"/>
          <w:spacing w:val="5"/>
        </w:rPr>
        <w:t xml:space="preserve"> </w:t>
      </w:r>
      <w:r>
        <w:rPr>
          <w:rFonts w:ascii="Times New Roman" w:eastAsia="Times New Roman"/>
        </w:rPr>
        <w:t>27</w:t>
        <w:tab/>
        <w:t>Cl</w:t>
      </w:r>
      <w:r>
        <w:rPr>
          <w:rFonts w:ascii="Times New Roman" w:eastAsia="Times New Roman"/>
          <w:spacing w:val="6"/>
        </w:rPr>
        <w:t xml:space="preserve"> </w:t>
      </w:r>
      <w:r>
        <w:rPr>
          <w:rFonts w:ascii="Times New Roman" w:eastAsia="Times New Roman"/>
        </w:rPr>
        <w:t>35.5</w:t>
        <w:tab/>
        <w:t>Fe</w:t>
      </w:r>
      <w:r>
        <w:rPr>
          <w:rFonts w:ascii="Times New Roman" w:eastAsia="Times New Roman"/>
          <w:spacing w:val="5"/>
        </w:rPr>
        <w:t xml:space="preserve"> </w:t>
      </w:r>
      <w:r>
        <w:rPr>
          <w:rFonts w:ascii="Times New Roman" w:eastAsia="Times New Roman"/>
        </w:rPr>
        <w:t>56</w:t>
        <w:tab/>
        <w:t>Cu</w:t>
      </w:r>
      <w:r>
        <w:rPr>
          <w:rFonts w:ascii="Times New Roman" w:eastAsia="Times New Roman"/>
          <w:spacing w:val="5"/>
        </w:rPr>
        <w:t xml:space="preserve"> </w:t>
      </w:r>
      <w:r>
        <w:rPr>
          <w:rFonts w:ascii="Times New Roman" w:eastAsia="Times New Roman"/>
        </w:rPr>
        <w:t>64</w:t>
        <w:tab/>
        <w:t>Ba137</w:t>
      </w:r>
    </w:p>
    <w:p>
      <w:pPr>
        <w:pStyle w:val="ListParagraph"/>
        <w:numPr>
          <w:ilvl w:val="0"/>
          <w:numId w:val="38"/>
        </w:numPr>
        <w:tabs>
          <w:tab w:val="left" w:pos="645"/>
        </w:tabs>
        <w:spacing w:before="47" w:after="0" w:line="240" w:lineRule="auto"/>
        <w:ind w:left="644" w:right="0" w:hanging="478"/>
        <w:jc w:val="left"/>
        <w:rPr>
          <w:sz w:val="31"/>
        </w:rPr>
      </w:pPr>
      <w:r>
        <w:rPr>
          <w:sz w:val="31"/>
        </w:rPr>
        <w:t>下列关于细胞的生命历程叙述正确的是</w:t>
      </w:r>
    </w:p>
    <w:p>
      <w:pPr>
        <w:pStyle w:val="ListParagraph"/>
        <w:numPr>
          <w:ilvl w:val="1"/>
          <w:numId w:val="38"/>
        </w:numPr>
        <w:tabs>
          <w:tab w:val="left" w:pos="950"/>
        </w:tabs>
        <w:spacing w:before="71" w:after="0" w:line="240" w:lineRule="auto"/>
        <w:ind w:left="949" w:right="0" w:hanging="466"/>
        <w:jc w:val="left"/>
        <w:rPr>
          <w:sz w:val="31"/>
        </w:rPr>
      </w:pPr>
      <w:r>
        <w:rPr>
          <w:sz w:val="31"/>
        </w:rPr>
        <w:t>原核细胞没有染色体，所以原核生物以无丝分裂的方式进行细胞增殖</w:t>
      </w:r>
    </w:p>
    <w:p>
      <w:pPr>
        <w:pStyle w:val="ListParagraph"/>
        <w:numPr>
          <w:ilvl w:val="1"/>
          <w:numId w:val="38"/>
        </w:numPr>
        <w:tabs>
          <w:tab w:val="left" w:pos="935"/>
        </w:tabs>
        <w:spacing w:before="71" w:after="0" w:line="240" w:lineRule="auto"/>
        <w:ind w:left="934" w:right="0" w:hanging="451"/>
        <w:jc w:val="left"/>
        <w:rPr>
          <w:rFonts w:ascii="Times New Roman" w:eastAsia="Times New Roman"/>
          <w:sz w:val="31"/>
        </w:rPr>
      </w:pPr>
      <w:r>
        <w:rPr>
          <w:spacing w:val="36"/>
          <w:sz w:val="31"/>
        </w:rPr>
        <w:t>胰岛</w:t>
      </w:r>
      <w:r>
        <w:rPr>
          <w:rFonts w:ascii="Times New Roman" w:eastAsia="Times New Roman"/>
          <w:sz w:val="31"/>
        </w:rPr>
        <w:t>B</w:t>
      </w:r>
      <w:r>
        <w:rPr>
          <w:rFonts w:ascii="Times New Roman" w:eastAsia="Times New Roman"/>
          <w:spacing w:val="14"/>
          <w:sz w:val="31"/>
        </w:rPr>
        <w:t xml:space="preserve"> </w:t>
      </w:r>
      <w:r>
        <w:rPr>
          <w:spacing w:val="1"/>
          <w:sz w:val="31"/>
        </w:rPr>
        <w:t>细胞中既有胰岛素基因和血红蛋白基因，也有合成胰岛素和血红蛋白的</w:t>
      </w:r>
      <w:r>
        <w:rPr>
          <w:rFonts w:ascii="Times New Roman" w:eastAsia="Times New Roman"/>
          <w:sz w:val="31"/>
        </w:rPr>
        <w:t>mRNA</w:t>
      </w:r>
    </w:p>
    <w:p>
      <w:pPr>
        <w:pStyle w:val="ListParagraph"/>
        <w:numPr>
          <w:ilvl w:val="1"/>
          <w:numId w:val="38"/>
        </w:numPr>
        <w:tabs>
          <w:tab w:val="left" w:pos="935"/>
        </w:tabs>
        <w:spacing w:before="70" w:after="0" w:line="240" w:lineRule="auto"/>
        <w:ind w:left="934" w:right="0" w:hanging="451"/>
        <w:jc w:val="left"/>
        <w:rPr>
          <w:sz w:val="31"/>
        </w:rPr>
      </w:pPr>
      <w:r>
        <w:rPr>
          <w:sz w:val="31"/>
        </w:rPr>
        <w:t>癌细胞同正常细胞相比核糖体的活动会明显减弱</w:t>
      </w:r>
    </w:p>
    <w:p>
      <w:pPr>
        <w:pStyle w:val="ListParagraph"/>
        <w:numPr>
          <w:ilvl w:val="1"/>
          <w:numId w:val="38"/>
        </w:numPr>
        <w:tabs>
          <w:tab w:val="left" w:pos="950"/>
        </w:tabs>
        <w:spacing w:before="71" w:after="0" w:line="240" w:lineRule="auto"/>
        <w:ind w:left="949" w:right="0" w:hanging="466"/>
        <w:jc w:val="left"/>
        <w:rPr>
          <w:sz w:val="31"/>
        </w:rPr>
      </w:pPr>
      <w:r>
        <w:rPr>
          <w:spacing w:val="37"/>
          <w:sz w:val="31"/>
        </w:rPr>
        <w:t>效应</w:t>
      </w:r>
      <w:r>
        <w:rPr>
          <w:rFonts w:ascii="Times New Roman" w:eastAsia="Times New Roman"/>
          <w:sz w:val="31"/>
        </w:rPr>
        <w:t>T</w:t>
      </w:r>
      <w:r>
        <w:rPr>
          <w:rFonts w:ascii="Times New Roman" w:eastAsia="Times New Roman"/>
          <w:spacing w:val="3"/>
          <w:sz w:val="31"/>
        </w:rPr>
        <w:t xml:space="preserve"> </w:t>
      </w:r>
      <w:r>
        <w:rPr>
          <w:sz w:val="31"/>
        </w:rPr>
        <w:t>细胞裂解靶细胞的过程属于细胞凋亡的过程</w:t>
      </w:r>
    </w:p>
    <w:p>
      <w:pPr>
        <w:pStyle w:val="ListParagraph"/>
        <w:numPr>
          <w:ilvl w:val="0"/>
          <w:numId w:val="38"/>
        </w:numPr>
        <w:tabs>
          <w:tab w:val="left" w:pos="645"/>
        </w:tabs>
        <w:spacing w:before="71" w:after="0" w:line="240" w:lineRule="auto"/>
        <w:ind w:left="644" w:right="0" w:hanging="478"/>
        <w:jc w:val="left"/>
        <w:rPr>
          <w:sz w:val="31"/>
        </w:rPr>
      </w:pPr>
      <w:r>
        <w:rPr>
          <w:sz w:val="31"/>
        </w:rPr>
        <w:t>下列有关实验的表述不正确的是</w:t>
      </w:r>
    </w:p>
    <w:p>
      <w:pPr>
        <w:pStyle w:val="ListParagraph"/>
        <w:numPr>
          <w:ilvl w:val="1"/>
          <w:numId w:val="38"/>
        </w:numPr>
        <w:tabs>
          <w:tab w:val="left" w:pos="795"/>
        </w:tabs>
        <w:spacing w:before="71" w:after="0" w:line="240" w:lineRule="auto"/>
        <w:ind w:left="794" w:right="0" w:hanging="311"/>
        <w:jc w:val="left"/>
        <w:rPr>
          <w:sz w:val="31"/>
        </w:rPr>
      </w:pPr>
      <w:r>
        <w:rPr>
          <w:spacing w:val="-4"/>
          <w:sz w:val="31"/>
        </w:rPr>
        <w:t>在</w:t>
      </w:r>
      <w:r>
        <w:rPr>
          <w:rFonts w:ascii="Times New Roman" w:eastAsia="Times New Roman" w:hAnsi="Times New Roman"/>
          <w:sz w:val="31"/>
        </w:rPr>
        <w:t>“</w:t>
      </w:r>
      <w:r>
        <w:rPr>
          <w:spacing w:val="-2"/>
          <w:sz w:val="31"/>
        </w:rPr>
        <w:t>探究细胞大小与物质运输的关系</w:t>
      </w:r>
      <w:r>
        <w:rPr>
          <w:rFonts w:ascii="Times New Roman" w:eastAsia="Times New Roman" w:hAnsi="Times New Roman"/>
          <w:sz w:val="31"/>
        </w:rPr>
        <w:t>”</w:t>
      </w:r>
      <w:r>
        <w:rPr>
          <w:spacing w:val="-13"/>
          <w:sz w:val="31"/>
        </w:rPr>
        <w:t>实验中，随琼脂块增大，琼脂块中变红的体积所占的比例增</w:t>
      </w:r>
    </w:p>
    <w:p>
      <w:pPr>
        <w:pStyle w:val="BodyText"/>
        <w:spacing w:before="71"/>
        <w:ind w:left="167"/>
      </w:pPr>
      <w:r>
        <w:rPr>
          <w:w w:val="102"/>
        </w:rPr>
        <w:t>大</w:t>
      </w:r>
    </w:p>
    <w:p>
      <w:pPr>
        <w:pStyle w:val="ListParagraph"/>
        <w:numPr>
          <w:ilvl w:val="1"/>
          <w:numId w:val="38"/>
        </w:numPr>
        <w:tabs>
          <w:tab w:val="left" w:pos="777"/>
        </w:tabs>
        <w:spacing w:before="71" w:after="0" w:line="240" w:lineRule="auto"/>
        <w:ind w:left="776" w:right="0" w:hanging="293"/>
        <w:jc w:val="left"/>
        <w:rPr>
          <w:sz w:val="31"/>
        </w:rPr>
      </w:pPr>
      <w:r>
        <w:rPr>
          <w:sz w:val="31"/>
        </w:rPr>
        <w:t>经健那绿染液处理的口腔上皮细胞中的线粒体依然保持生活状态</w:t>
      </w:r>
    </w:p>
    <w:p>
      <w:pPr>
        <w:pStyle w:val="ListParagraph"/>
        <w:numPr>
          <w:ilvl w:val="1"/>
          <w:numId w:val="38"/>
        </w:numPr>
        <w:tabs>
          <w:tab w:val="left" w:pos="777"/>
        </w:tabs>
        <w:spacing w:before="71" w:after="0" w:line="283" w:lineRule="auto"/>
        <w:ind w:left="484" w:right="2635" w:firstLine="0"/>
        <w:jc w:val="left"/>
        <w:rPr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7319009</wp:posOffset>
            </wp:positionH>
            <wp:positionV relativeFrom="paragraph">
              <wp:posOffset>291337</wp:posOffset>
            </wp:positionV>
            <wp:extent cx="1313433" cy="185178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3433" cy="18517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探索淀粉酶对淀粉和蔗糖作用的专一性时，不可用碘液替代斐林试剂进行鉴定</w:t>
      </w:r>
      <w:r>
        <w:rPr>
          <w:rFonts w:ascii="Times New Roman" w:eastAsia="Times New Roman"/>
          <w:sz w:val="31"/>
        </w:rPr>
        <w:t>D.</w:t>
      </w:r>
      <w:r>
        <w:rPr>
          <w:sz w:val="31"/>
        </w:rPr>
        <w:t>孟德尔的豌豆杂交试验中将母本去雄的目的是防止自花授粉</w:t>
      </w:r>
    </w:p>
    <w:p>
      <w:pPr>
        <w:pStyle w:val="ListParagraph"/>
        <w:numPr>
          <w:ilvl w:val="0"/>
          <w:numId w:val="38"/>
        </w:numPr>
        <w:tabs>
          <w:tab w:val="left" w:pos="406"/>
        </w:tabs>
        <w:spacing w:before="0" w:after="0" w:line="396" w:lineRule="exact"/>
        <w:ind w:left="405" w:right="0" w:hanging="239"/>
        <w:jc w:val="left"/>
        <w:rPr>
          <w:sz w:val="31"/>
        </w:rPr>
      </w:pPr>
      <w:r>
        <w:rPr>
          <w:sz w:val="31"/>
        </w:rPr>
        <w:t>右图为某生物体内的一个细胞图像，下列叙述正确的是</w:t>
      </w:r>
    </w:p>
    <w:p>
      <w:pPr>
        <w:pStyle w:val="ListParagraph"/>
        <w:numPr>
          <w:ilvl w:val="1"/>
          <w:numId w:val="38"/>
        </w:numPr>
        <w:tabs>
          <w:tab w:val="left" w:pos="950"/>
        </w:tabs>
        <w:spacing w:before="71" w:after="0" w:line="240" w:lineRule="auto"/>
        <w:ind w:left="949" w:right="0" w:hanging="466"/>
        <w:jc w:val="left"/>
        <w:rPr>
          <w:sz w:val="31"/>
        </w:rPr>
      </w:pPr>
      <w:r>
        <w:rPr>
          <w:sz w:val="31"/>
        </w:rPr>
        <w:t>该细胞可存在于精巢中</w:t>
      </w:r>
    </w:p>
    <w:p>
      <w:pPr>
        <w:pStyle w:val="ListParagraph"/>
        <w:numPr>
          <w:ilvl w:val="1"/>
          <w:numId w:val="38"/>
        </w:numPr>
        <w:tabs>
          <w:tab w:val="left" w:pos="935"/>
        </w:tabs>
        <w:spacing w:before="70" w:after="0" w:line="240" w:lineRule="auto"/>
        <w:ind w:left="934" w:right="0" w:hanging="451"/>
        <w:jc w:val="left"/>
        <w:rPr>
          <w:sz w:val="31"/>
        </w:rPr>
      </w:pPr>
      <w:r>
        <w:rPr>
          <w:sz w:val="31"/>
        </w:rPr>
        <w:t>该细胞处于减数第二次分裂的后期</w:t>
      </w:r>
    </w:p>
    <w:p>
      <w:pPr>
        <w:pStyle w:val="ListParagraph"/>
        <w:numPr>
          <w:ilvl w:val="1"/>
          <w:numId w:val="38"/>
        </w:numPr>
        <w:tabs>
          <w:tab w:val="left" w:pos="935"/>
        </w:tabs>
        <w:spacing w:before="71" w:after="0" w:line="240" w:lineRule="auto"/>
        <w:ind w:left="934" w:right="0" w:hanging="451"/>
        <w:jc w:val="left"/>
        <w:rPr>
          <w:sz w:val="31"/>
        </w:rPr>
      </w:pPr>
      <w:r>
        <w:rPr>
          <w:sz w:val="31"/>
        </w:rPr>
        <w:t>该细胞四分体时期发生了交叉互换</w:t>
      </w:r>
    </w:p>
    <w:p>
      <w:pPr>
        <w:pStyle w:val="ListParagraph"/>
        <w:numPr>
          <w:ilvl w:val="1"/>
          <w:numId w:val="38"/>
        </w:numPr>
        <w:tabs>
          <w:tab w:val="left" w:pos="950"/>
        </w:tabs>
        <w:spacing w:before="71" w:after="0" w:line="240" w:lineRule="auto"/>
        <w:ind w:left="949" w:right="0" w:hanging="466"/>
        <w:jc w:val="left"/>
        <w:rPr>
          <w:rFonts w:ascii="Times New Roman" w:eastAsia="Times New Roman"/>
          <w:sz w:val="31"/>
        </w:rPr>
      </w:pPr>
      <w:r>
        <w:rPr>
          <w:spacing w:val="2"/>
          <w:sz w:val="31"/>
        </w:rPr>
        <w:t>该细胞分裂产生的生殖细胞基因型可能是</w:t>
      </w:r>
      <w:r>
        <w:rPr>
          <w:rFonts w:ascii="Times New Roman" w:eastAsia="Times New Roman"/>
          <w:sz w:val="31"/>
        </w:rPr>
        <w:t>AB</w:t>
      </w:r>
    </w:p>
    <w:p>
      <w:pPr>
        <w:pStyle w:val="ListParagraph"/>
        <w:numPr>
          <w:ilvl w:val="0"/>
          <w:numId w:val="38"/>
        </w:numPr>
        <w:tabs>
          <w:tab w:val="left" w:pos="645"/>
          <w:tab w:val="left" w:pos="12590"/>
        </w:tabs>
        <w:spacing w:before="71" w:after="0" w:line="283" w:lineRule="auto"/>
        <w:ind w:left="167" w:right="325" w:firstLine="0"/>
        <w:jc w:val="left"/>
        <w:rPr>
          <w:sz w:val="31"/>
        </w:rPr>
      </w:pPr>
      <w:r>
        <w:rPr>
          <w:sz w:val="31"/>
        </w:rPr>
        <w:t>凝血过程中凝血酶原与凝血因子结合后</w:t>
      </w:r>
      <w:r>
        <w:rPr>
          <w:spacing w:val="-82"/>
          <w:sz w:val="31"/>
        </w:rPr>
        <w:t>，</w:t>
      </w:r>
      <w:r>
        <w:rPr>
          <w:sz w:val="31"/>
        </w:rPr>
        <w:t>转变为有活性的凝血酶</w:t>
      </w:r>
      <w:r>
        <w:rPr>
          <w:spacing w:val="-72"/>
          <w:sz w:val="31"/>
        </w:rPr>
        <w:t>，</w:t>
      </w:r>
      <w:r>
        <w:rPr>
          <w:sz w:val="31"/>
        </w:rPr>
        <w:t>而</w:t>
        <w:tab/>
        <w:t>凝血酶</w:t>
      </w:r>
      <w:r>
        <w:rPr>
          <w:spacing w:val="-17"/>
          <w:sz w:val="31"/>
        </w:rPr>
        <w:t>的</w:t>
      </w:r>
      <w:r>
        <w:rPr>
          <w:sz w:val="31"/>
        </w:rPr>
        <w:t>产生又能加速凝血酶原与凝血因子的结合，下列哪项调节过程的机制与此最为相似</w:t>
      </w:r>
    </w:p>
    <w:p>
      <w:pPr>
        <w:pStyle w:val="ListParagraph"/>
        <w:numPr>
          <w:ilvl w:val="1"/>
          <w:numId w:val="38"/>
        </w:numPr>
        <w:tabs>
          <w:tab w:val="left" w:pos="1033"/>
        </w:tabs>
        <w:spacing w:before="0" w:after="0" w:line="283" w:lineRule="auto"/>
        <w:ind w:left="484" w:right="5549" w:firstLine="0"/>
        <w:jc w:val="left"/>
        <w:rPr>
          <w:sz w:val="31"/>
        </w:rPr>
      </w:pPr>
      <w:r>
        <w:rPr>
          <w:spacing w:val="-1"/>
          <w:sz w:val="31"/>
        </w:rPr>
        <w:t>寒冷时，甲状腺激素浓度升高，抑制促甲状腺激素分泌</w:t>
      </w:r>
      <w:r>
        <w:rPr>
          <w:rFonts w:ascii="Times New Roman" w:eastAsia="Times New Roman"/>
          <w:sz w:val="31"/>
        </w:rPr>
        <w:t>B</w:t>
      </w:r>
      <w:r>
        <w:rPr>
          <w:sz w:val="31"/>
        </w:rPr>
        <w:t>．临近排卵时，雌激素浓度升高，促进促性腺激素分泌</w:t>
      </w:r>
      <w:r>
        <w:rPr>
          <w:rFonts w:ascii="Times New Roman" w:eastAsia="Times New Roman"/>
          <w:sz w:val="31"/>
        </w:rPr>
        <w:t>C</w:t>
      </w:r>
      <w:r>
        <w:rPr>
          <w:sz w:val="31"/>
        </w:rPr>
        <w:t xml:space="preserve">．进餐后，胰岛素分泌增多，使血糖浓度下降        </w:t>
      </w:r>
      <w:r>
        <w:rPr>
          <w:rFonts w:ascii="Times New Roman" w:eastAsia="Times New Roman"/>
          <w:sz w:val="31"/>
        </w:rPr>
        <w:t>D</w:t>
      </w:r>
      <w:r>
        <w:rPr>
          <w:sz w:val="31"/>
        </w:rPr>
        <w:t>．生态系统中，捕食者数量增长，使被捕食者数量减少</w:t>
      </w:r>
    </w:p>
    <w:p>
      <w:pPr>
        <w:pStyle w:val="BodyText"/>
        <w:spacing w:line="283" w:lineRule="auto"/>
        <w:ind w:left="484" w:right="235" w:hanging="318"/>
      </w:pPr>
      <w:r>
        <w:rPr>
          <w:rFonts w:ascii="Times New Roman" w:eastAsia="Times New Roman" w:hAnsi="Times New Roman"/>
        </w:rPr>
        <w:t>5</w:t>
      </w:r>
      <w:r>
        <w:t>．</w:t>
      </w:r>
      <w:r>
        <w:rPr>
          <w:rFonts w:ascii="Times New Roman" w:eastAsia="Times New Roman" w:hAnsi="Times New Roman"/>
        </w:rPr>
        <w:t xml:space="preserve">2011  </w:t>
      </w:r>
      <w:r>
        <w:t>年拉斯克奖的获奖名单揭晓，中国科学家屠呦呦获得临床医学奖，获奖理由是</w:t>
      </w:r>
      <w:r>
        <w:rPr>
          <w:rFonts w:ascii="Times New Roman" w:eastAsia="Times New Roman" w:hAnsi="Times New Roman"/>
        </w:rPr>
        <w:t>“</w:t>
      </w:r>
      <w:r>
        <w:t>因为发现青蒿素这种用于治疗疟疾药物，挽救了全球特别是发展中国家的数百万人的生命。</w:t>
      </w:r>
      <w:r>
        <w:rPr>
          <w:rFonts w:ascii="Times New Roman" w:eastAsia="Times New Roman" w:hAnsi="Times New Roman"/>
        </w:rPr>
        <w:t>”</w:t>
      </w:r>
      <w:r>
        <w:t xml:space="preserve">青蒿素是从植物 黄花蒿的组织细胞中所提取的一种代谢产物，其作用方式目前尚不明确，推测可能是作用于疟原 虫的食物泡膜，从而阻断了营养摄取的最早阶段，使疟原虫较快出现氨基酸饥饿，迅速形成自噬 泡，并不断排出虫体外，使疟原虫损失大量胞浆而死亡。从上述的论述中，不能得出的是      </w:t>
      </w:r>
      <w:r>
        <w:rPr>
          <w:rFonts w:ascii="Times New Roman" w:eastAsia="Times New Roman" w:hAnsi="Times New Roman"/>
        </w:rPr>
        <w:t>A</w:t>
      </w:r>
      <w:r>
        <w:t xml:space="preserve">．疟原虫对外界食物的获取方式主要是胞吞，体现了细胞膜的流动性特点                  </w:t>
      </w:r>
      <w:r>
        <w:rPr>
          <w:rFonts w:ascii="Times New Roman" w:eastAsia="Times New Roman" w:hAnsi="Times New Roman"/>
        </w:rPr>
        <w:t>B</w:t>
      </w:r>
      <w:r>
        <w:t xml:space="preserve">．细胞质是细胞代谢的主要场所，如果大量流失，甚至会威胁到细胞生存                  </w:t>
      </w:r>
      <w:r>
        <w:rPr>
          <w:rFonts w:ascii="Times New Roman" w:eastAsia="Times New Roman" w:hAnsi="Times New Roman"/>
        </w:rPr>
        <w:t>C</w:t>
      </w:r>
      <w:r>
        <w:t xml:space="preserve">．疟原虫寄生在寄主体内，从生态系统的成分上来看，可以视为分解者                    </w:t>
      </w:r>
      <w:r>
        <w:rPr>
          <w:rFonts w:ascii="Times New Roman" w:eastAsia="Times New Roman" w:hAnsi="Times New Roman"/>
        </w:rPr>
        <w:t>D</w:t>
      </w:r>
      <w:r>
        <w:t>．利用植物组织培养的方式，可以实现青蒿素的大规模生产</w:t>
      </w:r>
    </w:p>
    <w:p>
      <w:pPr>
        <w:spacing w:after="0" w:line="283" w:lineRule="auto"/>
        <w:sectPr>
          <w:type w:val="continuous"/>
          <w:pgSz w:w="16590" w:h="22970"/>
          <w:pgMar w:top="1100" w:right="1120" w:bottom="280" w:left="1280" w:header="708" w:footer="708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406"/>
        </w:tabs>
        <w:spacing w:before="60" w:after="0" w:line="283" w:lineRule="auto"/>
        <w:ind w:left="484" w:right="5225" w:hanging="318"/>
        <w:jc w:val="left"/>
        <w:rPr>
          <w:sz w:val="31"/>
        </w:rPr>
      </w:pPr>
      <w:r>
        <w:rPr>
          <w:spacing w:val="-1"/>
          <w:sz w:val="31"/>
        </w:rPr>
        <w:t>普通栽培稻是普通野生稻进化而来的，下列相关叙述正确的是</w:t>
      </w:r>
      <w:r>
        <w:rPr>
          <w:rFonts w:ascii="Bookman Old Style" w:eastAsia="Bookman Old Style"/>
          <w:b w:val="0"/>
          <w:w w:val="105"/>
          <w:sz w:val="31"/>
        </w:rPr>
        <w:t>A</w:t>
      </w:r>
      <w:r>
        <w:rPr>
          <w:w w:val="105"/>
          <w:sz w:val="31"/>
        </w:rPr>
        <w:t xml:space="preserve">．每株普通栽培稻都含有其种群基因库的全部基因    </w:t>
      </w:r>
      <w:r>
        <w:rPr>
          <w:rFonts w:ascii="Bookman Old Style" w:eastAsia="Bookman Old Style"/>
          <w:b w:val="0"/>
          <w:w w:val="105"/>
          <w:sz w:val="31"/>
        </w:rPr>
        <w:t>B</w:t>
      </w:r>
      <w:r>
        <w:rPr>
          <w:w w:val="105"/>
          <w:sz w:val="31"/>
        </w:rPr>
        <w:t xml:space="preserve">．人工选择能够改变普通栽培稻变异和进化的方向    </w:t>
      </w:r>
      <w:r>
        <w:rPr>
          <w:rFonts w:ascii="Bookman Old Style" w:eastAsia="Bookman Old Style"/>
          <w:b w:val="0"/>
          <w:w w:val="105"/>
          <w:sz w:val="31"/>
        </w:rPr>
        <w:t>C</w:t>
      </w:r>
      <w:r>
        <w:rPr>
          <w:w w:val="105"/>
          <w:sz w:val="31"/>
        </w:rPr>
        <w:t xml:space="preserve">．普通野生稻在进化过程中遗传多样性会发生改变    </w:t>
      </w:r>
      <w:r>
        <w:rPr>
          <w:rFonts w:ascii="Bookman Old Style" w:eastAsia="Bookman Old Style"/>
          <w:b w:val="0"/>
          <w:w w:val="105"/>
          <w:sz w:val="31"/>
        </w:rPr>
        <w:t>D</w:t>
      </w:r>
      <w:r>
        <w:rPr>
          <w:w w:val="105"/>
          <w:sz w:val="31"/>
        </w:rPr>
        <w:t>．普通野生稻受环境影响产生的变异都是不遗传的</w:t>
      </w:r>
    </w:p>
    <w:p>
      <w:pPr>
        <w:pStyle w:val="ListParagraph"/>
        <w:numPr>
          <w:ilvl w:val="0"/>
          <w:numId w:val="37"/>
        </w:numPr>
        <w:tabs>
          <w:tab w:val="left" w:pos="564"/>
        </w:tabs>
        <w:spacing w:before="0" w:after="0" w:line="283" w:lineRule="auto"/>
        <w:ind w:left="484" w:right="313" w:hanging="318"/>
        <w:jc w:val="left"/>
        <w:rPr>
          <w:sz w:val="31"/>
        </w:rPr>
      </w:pPr>
      <w:r>
        <w:tab/>
      </w:r>
      <w:r>
        <w:rPr>
          <w:spacing w:val="-1"/>
          <w:sz w:val="31"/>
        </w:rPr>
        <w:t>糕点包装中常见的脱氧剂组成为还原性铁粉、氯化钠、炭粉等，其脱氧原理与钢铁的吸氧腐蚀相</w:t>
      </w:r>
      <w:r>
        <w:rPr>
          <w:sz w:val="31"/>
        </w:rPr>
        <w:t>同。下列分析正确的是</w:t>
      </w:r>
    </w:p>
    <w:p>
      <w:pPr>
        <w:pStyle w:val="ListParagraph"/>
        <w:numPr>
          <w:ilvl w:val="1"/>
          <w:numId w:val="37"/>
        </w:numPr>
        <w:tabs>
          <w:tab w:val="left" w:pos="795"/>
        </w:tabs>
        <w:spacing w:before="0" w:after="0" w:line="396" w:lineRule="exact"/>
        <w:ind w:left="794" w:right="0" w:hanging="311"/>
        <w:jc w:val="left"/>
        <w:rPr>
          <w:sz w:val="31"/>
        </w:rPr>
      </w:pPr>
      <w:r>
        <w:rPr>
          <w:sz w:val="31"/>
        </w:rPr>
        <w:t>脱氧过程是吸热反应，可降低温度延长糕点保质期</w:t>
      </w:r>
    </w:p>
    <w:p>
      <w:pPr>
        <w:pStyle w:val="ListParagraph"/>
        <w:numPr>
          <w:ilvl w:val="1"/>
          <w:numId w:val="37"/>
        </w:numPr>
        <w:tabs>
          <w:tab w:val="left" w:pos="777"/>
        </w:tabs>
        <w:spacing w:before="68" w:after="0" w:line="240" w:lineRule="auto"/>
        <w:ind w:left="776" w:right="0" w:hanging="293"/>
        <w:jc w:val="left"/>
        <w:rPr>
          <w:rFonts w:ascii="Bookman Old Style" w:eastAsia="Bookman Old Style"/>
          <w:b w:val="0"/>
          <w:sz w:val="21"/>
        </w:rPr>
      </w:pPr>
      <w:r>
        <w:rPr>
          <w:spacing w:val="-1"/>
          <w:sz w:val="31"/>
        </w:rPr>
        <w:t>脱氧过程中铁作原电池负极，电极反应为：</w:t>
      </w:r>
      <w:r>
        <w:rPr>
          <w:rFonts w:ascii="Bookman Old Style" w:eastAsia="Bookman Old Style"/>
          <w:b w:val="0"/>
          <w:spacing w:val="-4"/>
          <w:sz w:val="31"/>
        </w:rPr>
        <w:t>Fe-3e</w:t>
      </w:r>
      <w:r>
        <w:rPr>
          <w:rFonts w:ascii="Bookman Old Style" w:eastAsia="Bookman Old Style"/>
          <w:b w:val="0"/>
          <w:spacing w:val="-4"/>
          <w:position w:val="6"/>
          <w:sz w:val="21"/>
        </w:rPr>
        <w:t>-</w:t>
      </w:r>
      <w:r>
        <w:rPr>
          <w:rFonts w:ascii="Bookman Old Style" w:eastAsia="Bookman Old Style"/>
          <w:b w:val="0"/>
          <w:spacing w:val="-4"/>
          <w:sz w:val="31"/>
        </w:rPr>
        <w:t>=Fe</w:t>
      </w:r>
      <w:r>
        <w:rPr>
          <w:rFonts w:ascii="Bookman Old Style" w:eastAsia="Bookman Old Style"/>
          <w:b w:val="0"/>
          <w:spacing w:val="-4"/>
          <w:position w:val="6"/>
          <w:sz w:val="21"/>
        </w:rPr>
        <w:t>3+</w:t>
      </w:r>
    </w:p>
    <w:p>
      <w:pPr>
        <w:pStyle w:val="ListParagraph"/>
        <w:numPr>
          <w:ilvl w:val="1"/>
          <w:numId w:val="37"/>
        </w:numPr>
        <w:tabs>
          <w:tab w:val="left" w:pos="777"/>
        </w:tabs>
        <w:spacing w:before="71" w:after="0" w:line="324" w:lineRule="exact"/>
        <w:ind w:left="776" w:right="0" w:hanging="293"/>
        <w:jc w:val="left"/>
        <w:rPr>
          <w:rFonts w:ascii="Bookman Old Style" w:eastAsia="Bookman Old Style"/>
          <w:b w:val="0"/>
          <w:sz w:val="21"/>
        </w:rPr>
      </w:pPr>
      <w:r>
        <w:rPr>
          <w:spacing w:val="-1"/>
          <w:sz w:val="31"/>
        </w:rPr>
        <w:t>脱氧过程中碳做原电池负极，电极反应为：</w:t>
      </w:r>
      <w:r>
        <w:rPr>
          <w:rFonts w:ascii="Bookman Old Style" w:eastAsia="Bookman Old Style"/>
          <w:b w:val="0"/>
          <w:spacing w:val="-12"/>
          <w:sz w:val="31"/>
        </w:rPr>
        <w:t>2H</w:t>
      </w:r>
      <w:r>
        <w:rPr>
          <w:rFonts w:ascii="Bookman Old Style" w:eastAsia="Bookman Old Style"/>
          <w:b w:val="0"/>
          <w:sz w:val="31"/>
        </w:rPr>
        <w:t xml:space="preserve"> O+O</w:t>
      </w:r>
      <w:r>
        <w:rPr>
          <w:rFonts w:ascii="Bookman Old Style" w:eastAsia="Bookman Old Style"/>
          <w:b w:val="0"/>
          <w:spacing w:val="-1"/>
          <w:sz w:val="31"/>
        </w:rPr>
        <w:t xml:space="preserve"> </w:t>
      </w:r>
      <w:r>
        <w:rPr>
          <w:rFonts w:ascii="Bookman Old Style" w:eastAsia="Bookman Old Style"/>
          <w:b w:val="0"/>
          <w:sz w:val="31"/>
        </w:rPr>
        <w:t>+4e</w:t>
      </w:r>
      <w:r>
        <w:rPr>
          <w:rFonts w:ascii="Bookman Old Style" w:eastAsia="Bookman Old Style"/>
          <w:b w:val="0"/>
          <w:position w:val="6"/>
          <w:sz w:val="21"/>
        </w:rPr>
        <w:t>-</w:t>
      </w:r>
      <w:r>
        <w:rPr>
          <w:rFonts w:ascii="Bookman Old Style" w:eastAsia="Bookman Old Style"/>
          <w:b w:val="0"/>
          <w:sz w:val="31"/>
        </w:rPr>
        <w:t>=4OH</w:t>
      </w:r>
      <w:r>
        <w:rPr>
          <w:rFonts w:ascii="Bookman Old Style" w:eastAsia="Bookman Old Style"/>
          <w:b w:val="0"/>
          <w:position w:val="6"/>
          <w:sz w:val="21"/>
        </w:rPr>
        <w:t>-</w:t>
      </w:r>
    </w:p>
    <w:p>
      <w:pPr>
        <w:tabs>
          <w:tab w:val="left" w:pos="1694"/>
        </w:tabs>
        <w:spacing w:before="0" w:line="159" w:lineRule="exact"/>
        <w:ind w:left="956" w:right="0" w:firstLine="0"/>
        <w:jc w:val="center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2</w:t>
        <w:tab/>
        <w:t>2</w:t>
      </w:r>
    </w:p>
    <w:p>
      <w:pPr>
        <w:pStyle w:val="ListParagraph"/>
        <w:numPr>
          <w:ilvl w:val="1"/>
          <w:numId w:val="37"/>
        </w:numPr>
        <w:tabs>
          <w:tab w:val="left" w:pos="795"/>
        </w:tabs>
        <w:spacing w:before="0" w:after="0" w:line="383" w:lineRule="exact"/>
        <w:ind w:left="794" w:right="0" w:hanging="311"/>
        <w:jc w:val="left"/>
        <w:rPr>
          <w:sz w:val="31"/>
        </w:rPr>
      </w:pPr>
      <w:r>
        <w:rPr>
          <w:spacing w:val="-28"/>
          <w:sz w:val="31"/>
        </w:rPr>
        <w:t xml:space="preserve">含有 </w:t>
      </w:r>
      <w:r>
        <w:rPr>
          <w:rFonts w:ascii="Bookman Old Style" w:eastAsia="Bookman Old Style"/>
          <w:b w:val="0"/>
          <w:sz w:val="31"/>
        </w:rPr>
        <w:t>1.12g</w:t>
      </w:r>
      <w:r>
        <w:rPr>
          <w:rFonts w:ascii="Bookman Old Style" w:eastAsia="Bookman Old Style"/>
          <w:b w:val="0"/>
          <w:spacing w:val="-30"/>
          <w:sz w:val="31"/>
        </w:rPr>
        <w:t xml:space="preserve"> </w:t>
      </w:r>
      <w:r>
        <w:rPr>
          <w:spacing w:val="3"/>
          <w:sz w:val="31"/>
        </w:rPr>
        <w:t>铁粉的脱氧剂，理论上最多能吸收氧气</w:t>
      </w:r>
      <w:r>
        <w:rPr>
          <w:rFonts w:ascii="Bookman Old Style" w:eastAsia="Bookman Old Style"/>
          <w:b w:val="0"/>
          <w:sz w:val="31"/>
        </w:rPr>
        <w:t>336mL</w:t>
      </w:r>
      <w:r>
        <w:rPr>
          <w:sz w:val="31"/>
        </w:rPr>
        <w:t>（标准状况）</w:t>
      </w:r>
    </w:p>
    <w:p>
      <w:pPr>
        <w:pStyle w:val="ListParagraph"/>
        <w:numPr>
          <w:ilvl w:val="0"/>
          <w:numId w:val="37"/>
        </w:numPr>
        <w:tabs>
          <w:tab w:val="left" w:pos="406"/>
        </w:tabs>
        <w:spacing w:before="71" w:after="0" w:line="240" w:lineRule="auto"/>
        <w:ind w:left="405" w:right="0" w:hanging="239"/>
        <w:jc w:val="left"/>
        <w:rPr>
          <w:sz w:val="31"/>
        </w:rPr>
      </w:pPr>
      <w:r>
        <w:rPr>
          <w:sz w:val="31"/>
        </w:rPr>
        <w:t>下列不能达到实验目的的是</w:t>
      </w:r>
    </w:p>
    <w:p>
      <w:pPr>
        <w:pStyle w:val="ListParagraph"/>
        <w:numPr>
          <w:ilvl w:val="1"/>
          <w:numId w:val="37"/>
        </w:numPr>
        <w:tabs>
          <w:tab w:val="left" w:pos="875"/>
        </w:tabs>
        <w:spacing w:before="71" w:after="0" w:line="324" w:lineRule="exact"/>
        <w:ind w:left="874" w:right="0" w:hanging="549"/>
        <w:jc w:val="left"/>
        <w:rPr>
          <w:rFonts w:ascii="Bookman Old Style" w:eastAsia="Bookman Old Style"/>
          <w:b w:val="0"/>
          <w:sz w:val="31"/>
        </w:rPr>
      </w:pPr>
      <w:r>
        <w:rPr>
          <w:spacing w:val="-12"/>
          <w:sz w:val="31"/>
        </w:rPr>
        <w:t xml:space="preserve">将等物质的量的 </w:t>
      </w:r>
      <w:r>
        <w:rPr>
          <w:rFonts w:ascii="Bookman Old Style" w:eastAsia="Bookman Old Style"/>
          <w:b w:val="0"/>
          <w:sz w:val="31"/>
        </w:rPr>
        <w:t>CH</w:t>
      </w:r>
      <w:r>
        <w:rPr>
          <w:rFonts w:ascii="Bookman Old Style" w:eastAsia="Bookman Old Style"/>
          <w:b w:val="0"/>
          <w:spacing w:val="55"/>
          <w:sz w:val="31"/>
        </w:rPr>
        <w:t xml:space="preserve"> </w:t>
      </w:r>
      <w:r>
        <w:rPr>
          <w:spacing w:val="-38"/>
          <w:sz w:val="31"/>
        </w:rPr>
        <w:t xml:space="preserve">和 </w:t>
      </w:r>
      <w:r>
        <w:rPr>
          <w:rFonts w:ascii="Bookman Old Style" w:eastAsia="Bookman Old Style"/>
          <w:b w:val="0"/>
          <w:sz w:val="31"/>
        </w:rPr>
        <w:t>Cl</w:t>
      </w:r>
      <w:r>
        <w:rPr>
          <w:rFonts w:ascii="Bookman Old Style" w:eastAsia="Bookman Old Style"/>
          <w:b w:val="0"/>
          <w:spacing w:val="54"/>
          <w:sz w:val="31"/>
        </w:rPr>
        <w:t xml:space="preserve"> </w:t>
      </w:r>
      <w:r>
        <w:rPr>
          <w:spacing w:val="-8"/>
          <w:sz w:val="31"/>
        </w:rPr>
        <w:t xml:space="preserve">在光照下反应生成纯净的 </w:t>
      </w:r>
      <w:r>
        <w:rPr>
          <w:rFonts w:ascii="Bookman Old Style" w:eastAsia="Bookman Old Style"/>
          <w:b w:val="0"/>
          <w:sz w:val="31"/>
        </w:rPr>
        <w:t>CH</w:t>
      </w:r>
      <w:r>
        <w:rPr>
          <w:rFonts w:ascii="Bookman Old Style" w:eastAsia="Bookman Old Style"/>
          <w:b w:val="0"/>
          <w:spacing w:val="4"/>
          <w:sz w:val="31"/>
        </w:rPr>
        <w:t xml:space="preserve"> </w:t>
      </w:r>
      <w:r>
        <w:rPr>
          <w:rFonts w:ascii="Bookman Old Style" w:eastAsia="Bookman Old Style"/>
          <w:b w:val="0"/>
          <w:sz w:val="31"/>
        </w:rPr>
        <w:t>Cl</w:t>
      </w:r>
    </w:p>
    <w:p>
      <w:pPr>
        <w:tabs>
          <w:tab w:val="left" w:pos="4441"/>
          <w:tab w:val="left" w:pos="8578"/>
        </w:tabs>
        <w:spacing w:before="0" w:line="159" w:lineRule="exact"/>
        <w:ind w:left="3592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4</w:t>
        <w:tab/>
        <w:t>2</w:t>
        <w:tab/>
        <w:t>3</w:t>
      </w:r>
    </w:p>
    <w:p>
      <w:pPr>
        <w:pStyle w:val="ListParagraph"/>
        <w:numPr>
          <w:ilvl w:val="1"/>
          <w:numId w:val="37"/>
        </w:numPr>
        <w:tabs>
          <w:tab w:val="left" w:pos="777"/>
        </w:tabs>
        <w:spacing w:before="0" w:after="0" w:line="382" w:lineRule="exact"/>
        <w:ind w:left="776" w:right="0" w:hanging="451"/>
        <w:jc w:val="left"/>
        <w:rPr>
          <w:sz w:val="31"/>
        </w:rPr>
      </w:pPr>
      <w:r>
        <w:rPr>
          <w:sz w:val="31"/>
        </w:rPr>
        <w:t>将苯与浓硝酸和浓硫酸混合水浴加热制取硝基苯</w:t>
      </w:r>
    </w:p>
    <w:p>
      <w:pPr>
        <w:spacing w:after="0" w:line="382" w:lineRule="exact"/>
        <w:jc w:val="left"/>
        <w:rPr>
          <w:sz w:val="31"/>
        </w:rPr>
        <w:sectPr>
          <w:pgSz w:w="16590" w:h="22970"/>
          <w:pgMar w:top="1340" w:right="1120" w:bottom="280" w:left="1280" w:header="708" w:footer="708"/>
          <w:pgNumType w:start="2"/>
          <w:cols w:space="708"/>
        </w:sectPr>
      </w:pPr>
    </w:p>
    <w:p>
      <w:pPr>
        <w:pStyle w:val="ListParagraph"/>
        <w:numPr>
          <w:ilvl w:val="1"/>
          <w:numId w:val="37"/>
        </w:numPr>
        <w:tabs>
          <w:tab w:val="left" w:pos="857"/>
        </w:tabs>
        <w:spacing w:before="71" w:after="0" w:line="324" w:lineRule="exact"/>
        <w:ind w:left="856" w:right="0" w:hanging="531"/>
        <w:jc w:val="left"/>
        <w:rPr>
          <w:rFonts w:ascii="Bookman Old Style" w:eastAsia="Bookman Old Style"/>
          <w:b w:val="0"/>
          <w:sz w:val="31"/>
        </w:rPr>
      </w:pPr>
      <w:r>
        <w:rPr>
          <w:spacing w:val="-28"/>
          <w:sz w:val="31"/>
        </w:rPr>
        <w:t xml:space="preserve">用新制 </w:t>
      </w:r>
      <w:r>
        <w:rPr>
          <w:rFonts w:ascii="Bookman Old Style" w:eastAsia="Bookman Old Style"/>
          <w:b w:val="0"/>
          <w:sz w:val="31"/>
        </w:rPr>
        <w:t>Cu(OH)</w:t>
      </w:r>
    </w:p>
    <w:p>
      <w:pPr>
        <w:spacing w:before="0" w:line="173" w:lineRule="exact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>2</w:t>
      </w:r>
    </w:p>
    <w:p>
      <w:pPr>
        <w:pStyle w:val="BodyText"/>
        <w:spacing w:before="71"/>
        <w:ind w:left="10"/>
      </w:pPr>
      <w:r>
        <w:br w:type="column"/>
      </w:r>
      <w:r>
        <w:t>悬浊液鉴别葡萄糖和蔗糖</w:t>
      </w:r>
    </w:p>
    <w:p>
      <w:pPr>
        <w:spacing w:after="0"/>
        <w:sectPr>
          <w:type w:val="continuous"/>
          <w:pgSz w:w="16590" w:h="22970"/>
          <w:pgMar w:top="1100" w:right="1120" w:bottom="280" w:left="1280" w:header="708" w:footer="708"/>
          <w:pgNumType w:start="3"/>
          <w:cols w:num="2" w:space="708" w:equalWidth="0">
            <w:col w:w="3016" w:space="40"/>
            <w:col w:w="11134" w:space="0"/>
          </w:cols>
        </w:sectPr>
      </w:pPr>
    </w:p>
    <w:p>
      <w:pPr>
        <w:pStyle w:val="ListParagraph"/>
        <w:numPr>
          <w:ilvl w:val="1"/>
          <w:numId w:val="37"/>
        </w:numPr>
        <w:tabs>
          <w:tab w:val="left" w:pos="791"/>
        </w:tabs>
        <w:spacing w:before="0" w:after="0" w:line="368" w:lineRule="exact"/>
        <w:ind w:left="790" w:right="0" w:hanging="465"/>
        <w:jc w:val="left"/>
        <w:rPr>
          <w:sz w:val="31"/>
        </w:rPr>
      </w:pPr>
      <w:r>
        <w:rPr>
          <w:sz w:val="31"/>
        </w:rPr>
        <w:t>用浓硝酸鉴别淀粉溶液和鸡蛋白溶液</w:t>
      </w:r>
    </w:p>
    <w:p>
      <w:pPr>
        <w:pStyle w:val="ListParagraph"/>
        <w:numPr>
          <w:ilvl w:val="0"/>
          <w:numId w:val="37"/>
        </w:numPr>
        <w:tabs>
          <w:tab w:val="left" w:pos="645"/>
        </w:tabs>
        <w:spacing w:before="99" w:after="0" w:line="240" w:lineRule="auto"/>
        <w:ind w:left="644" w:right="0" w:hanging="478"/>
        <w:jc w:val="left"/>
        <w:rPr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1562100</wp:posOffset>
            </wp:positionH>
            <wp:positionV relativeFrom="paragraph">
              <wp:posOffset>289305</wp:posOffset>
            </wp:positionV>
            <wp:extent cx="7429500" cy="2336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9500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下列物质性质与应用及其对应关系均正确的是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6590" w:h="22970"/>
          <w:pgMar w:top="1100" w:right="1120" w:bottom="280" w:left="1280" w:header="708" w:footer="708"/>
          <w:pgNumType w:start="4"/>
          <w:cols w:space="708"/>
        </w:sectPr>
      </w:pPr>
    </w:p>
    <w:p>
      <w:pPr>
        <w:pStyle w:val="BodyText"/>
        <w:tabs>
          <w:tab w:val="left" w:pos="3952"/>
        </w:tabs>
        <w:spacing w:before="86"/>
        <w:ind w:left="1424"/>
      </w:pPr>
      <w:r>
        <w:t>选项</w:t>
        <w:tab/>
        <w:t>性质</w:t>
      </w:r>
    </w:p>
    <w:p>
      <w:pPr>
        <w:pStyle w:val="ListParagraph"/>
        <w:numPr>
          <w:ilvl w:val="0"/>
          <w:numId w:val="36"/>
        </w:numPr>
        <w:tabs>
          <w:tab w:val="left" w:pos="2453"/>
          <w:tab w:val="left" w:pos="2454"/>
        </w:tabs>
        <w:spacing w:before="89" w:after="0" w:line="240" w:lineRule="auto"/>
        <w:ind w:left="2453" w:right="0" w:hanging="828"/>
        <w:jc w:val="left"/>
        <w:rPr>
          <w:sz w:val="31"/>
        </w:rPr>
      </w:pPr>
      <w:r>
        <w:rPr>
          <w:position w:val="1"/>
          <w:sz w:val="31"/>
        </w:rPr>
        <w:t>碳酸氢钠可与烧碱反应</w:t>
      </w:r>
    </w:p>
    <w:p>
      <w:pPr>
        <w:pStyle w:val="ListParagraph"/>
        <w:numPr>
          <w:ilvl w:val="0"/>
          <w:numId w:val="36"/>
        </w:numPr>
        <w:tabs>
          <w:tab w:val="left" w:pos="2453"/>
          <w:tab w:val="left" w:pos="2454"/>
        </w:tabs>
        <w:spacing w:before="86" w:after="0" w:line="240" w:lineRule="auto"/>
        <w:ind w:left="2453" w:right="0" w:hanging="818"/>
        <w:jc w:val="left"/>
        <w:rPr>
          <w:sz w:val="31"/>
        </w:rPr>
      </w:pPr>
      <w:r>
        <w:rPr>
          <w:rFonts w:ascii="Bookman Old Style" w:eastAsia="Bookman Old Style"/>
          <w:b w:val="0"/>
          <w:position w:val="1"/>
          <w:sz w:val="31"/>
        </w:rPr>
        <w:t>AgCl</w:t>
      </w:r>
      <w:r>
        <w:rPr>
          <w:rFonts w:ascii="Bookman Old Style" w:eastAsia="Bookman Old Style"/>
          <w:b w:val="0"/>
          <w:spacing w:val="3"/>
          <w:position w:val="1"/>
          <w:sz w:val="31"/>
        </w:rPr>
        <w:t xml:space="preserve"> </w:t>
      </w:r>
      <w:r>
        <w:rPr>
          <w:position w:val="1"/>
          <w:sz w:val="31"/>
        </w:rPr>
        <w:t>难溶于稀硝酸</w:t>
      </w:r>
    </w:p>
    <w:p>
      <w:pPr>
        <w:pStyle w:val="ListParagraph"/>
        <w:numPr>
          <w:ilvl w:val="0"/>
          <w:numId w:val="36"/>
        </w:numPr>
        <w:tabs>
          <w:tab w:val="left" w:pos="2453"/>
          <w:tab w:val="left" w:pos="2454"/>
        </w:tabs>
        <w:spacing w:before="85" w:after="0" w:line="280" w:lineRule="auto"/>
        <w:ind w:left="2453" w:right="0" w:hanging="817"/>
        <w:jc w:val="left"/>
        <w:rPr>
          <w:sz w:val="31"/>
        </w:rPr>
      </w:pPr>
      <w:r>
        <w:rPr>
          <w:spacing w:val="-17"/>
          <w:position w:val="1"/>
          <w:sz w:val="31"/>
        </w:rPr>
        <w:t>浓硫酸具有强氧化性，而稀</w:t>
      </w:r>
      <w:r>
        <w:rPr>
          <w:sz w:val="31"/>
        </w:rPr>
        <w:t>硫酸的氧化性较弱</w:t>
      </w:r>
    </w:p>
    <w:p>
      <w:pPr>
        <w:pStyle w:val="ListParagraph"/>
        <w:numPr>
          <w:ilvl w:val="0"/>
          <w:numId w:val="36"/>
        </w:numPr>
        <w:tabs>
          <w:tab w:val="left" w:pos="2453"/>
          <w:tab w:val="left" w:pos="2454"/>
        </w:tabs>
        <w:spacing w:before="21" w:after="0" w:line="240" w:lineRule="auto"/>
        <w:ind w:left="2453" w:right="0" w:hanging="828"/>
        <w:jc w:val="left"/>
        <w:rPr>
          <w:sz w:val="31"/>
        </w:rPr>
      </w:pPr>
      <w:r>
        <w:rPr>
          <w:position w:val="1"/>
          <w:sz w:val="31"/>
        </w:rPr>
        <w:t>碳单质性质稳定</w:t>
      </w:r>
    </w:p>
    <w:p>
      <w:pPr>
        <w:pStyle w:val="BodyText"/>
        <w:spacing w:before="86" w:line="290" w:lineRule="auto"/>
        <w:ind w:left="280" w:right="3974" w:firstLine="2819"/>
      </w:pPr>
      <w:r>
        <w:br w:type="column"/>
      </w:r>
      <w:r>
        <w:t>应 用 可用碳酸氢钠作糕点膨松剂</w:t>
      </w:r>
    </w:p>
    <w:p>
      <w:pPr>
        <w:pStyle w:val="BodyText"/>
        <w:spacing w:before="4" w:line="324" w:lineRule="exact"/>
        <w:ind w:left="280"/>
        <w:rPr>
          <w:rFonts w:ascii="Bookman Old Style" w:eastAsia="Bookman Old Style"/>
          <w:b w:val="0"/>
          <w:sz w:val="21"/>
        </w:rPr>
      </w:pPr>
      <w:r>
        <w:rPr>
          <w:spacing w:val="-13"/>
        </w:rPr>
        <w:t xml:space="preserve">可用稀硝酸和 </w:t>
      </w:r>
      <w:r>
        <w:rPr>
          <w:rFonts w:ascii="Bookman Old Style" w:eastAsia="Bookman Old Style"/>
          <w:b w:val="0"/>
        </w:rPr>
        <w:t>AgNO</w:t>
      </w:r>
      <w:r>
        <w:rPr>
          <w:rFonts w:ascii="Bookman Old Style" w:eastAsia="Bookman Old Style"/>
          <w:b w:val="0"/>
          <w:spacing w:val="58"/>
        </w:rPr>
        <w:t xml:space="preserve"> </w:t>
      </w:r>
      <w:r>
        <w:rPr>
          <w:spacing w:val="-18"/>
        </w:rPr>
        <w:t xml:space="preserve">溶液检测 </w:t>
      </w:r>
      <w:r>
        <w:rPr>
          <w:rFonts w:ascii="Bookman Old Style" w:eastAsia="Bookman Old Style"/>
          <w:b w:val="0"/>
        </w:rPr>
        <w:t>Cl</w:t>
      </w:r>
      <w:r>
        <w:rPr>
          <w:rFonts w:ascii="Bookman Old Style" w:eastAsia="Bookman Old Style"/>
          <w:b w:val="0"/>
          <w:position w:val="6"/>
          <w:sz w:val="21"/>
        </w:rPr>
        <w:t>-</w:t>
      </w:r>
    </w:p>
    <w:p>
      <w:pPr>
        <w:spacing w:before="0" w:line="166" w:lineRule="exact"/>
        <w:ind w:left="0" w:right="1766" w:firstLine="0"/>
        <w:jc w:val="center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>3</w:t>
      </w:r>
    </w:p>
    <w:p>
      <w:pPr>
        <w:pStyle w:val="BodyText"/>
        <w:spacing w:line="389" w:lineRule="exact"/>
        <w:ind w:left="280"/>
      </w:pPr>
      <w:r>
        <w:t>可用浓硫酸替代稀硫酸与锌反应快速制氢气</w:t>
      </w:r>
    </w:p>
    <w:p>
      <w:pPr>
        <w:pStyle w:val="BodyText"/>
        <w:spacing w:before="2"/>
        <w:rPr>
          <w:sz w:val="43"/>
        </w:rPr>
      </w:pPr>
    </w:p>
    <w:p>
      <w:pPr>
        <w:pStyle w:val="BodyText"/>
        <w:ind w:left="280"/>
      </w:pPr>
      <w:r>
        <w:t>可在纯铁中加入少量炭增强抗腐蚀性</w:t>
      </w:r>
    </w:p>
    <w:p>
      <w:pPr>
        <w:spacing w:after="0"/>
        <w:sectPr>
          <w:type w:val="continuous"/>
          <w:pgSz w:w="16590" w:h="22970"/>
          <w:pgMar w:top="1100" w:right="1120" w:bottom="280" w:left="1280" w:header="708" w:footer="708"/>
          <w:pgNumType w:start="5"/>
          <w:cols w:num="2" w:space="708" w:equalWidth="0">
            <w:col w:w="6087" w:space="40"/>
            <w:col w:w="8063" w:space="0"/>
          </w:cols>
        </w:sectPr>
      </w:pPr>
    </w:p>
    <w:p>
      <w:pPr>
        <w:pStyle w:val="BodyText"/>
        <w:spacing w:before="10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6590" w:h="22970"/>
          <w:pgMar w:top="1100" w:right="1120" w:bottom="280" w:left="1280" w:header="708" w:footer="708"/>
          <w:pgNumType w:start="6"/>
          <w:cols w:space="708"/>
        </w:sectPr>
      </w:pPr>
    </w:p>
    <w:p>
      <w:pPr>
        <w:pStyle w:val="BodyText"/>
        <w:spacing w:before="10"/>
        <w:rPr>
          <w:sz w:val="25"/>
        </w:rPr>
      </w:pPr>
    </w:p>
    <w:p>
      <w:pPr>
        <w:pStyle w:val="ListParagraph"/>
        <w:numPr>
          <w:ilvl w:val="0"/>
          <w:numId w:val="37"/>
        </w:numPr>
        <w:tabs>
          <w:tab w:val="left" w:pos="723"/>
        </w:tabs>
        <w:spacing w:before="0" w:after="0" w:line="240" w:lineRule="auto"/>
        <w:ind w:left="722" w:right="0" w:hanging="556"/>
        <w:jc w:val="left"/>
        <w:rPr>
          <w:sz w:val="31"/>
        </w:rPr>
      </w:pPr>
      <w:r>
        <w:rPr>
          <w:sz w:val="31"/>
        </w:rPr>
        <w:t>烷基取代苯</w:t>
      </w:r>
    </w:p>
    <w:p>
      <w:pPr>
        <w:spacing w:before="84" w:line="294" w:lineRule="exact"/>
        <w:ind w:left="167" w:right="0" w:firstLine="0"/>
        <w:jc w:val="left"/>
        <w:rPr>
          <w:rFonts w:ascii="Bookman Old Style"/>
          <w:b w:val="0"/>
          <w:sz w:val="29"/>
        </w:rPr>
      </w:pPr>
      <w:r>
        <w:br w:type="column"/>
      </w:r>
      <w:r>
        <w:rPr>
          <w:rFonts w:ascii="Bookman Old Style"/>
          <w:b w:val="0"/>
          <w:sz w:val="29"/>
        </w:rPr>
        <w:t>R</w:t>
      </w:r>
    </w:p>
    <w:p>
      <w:pPr>
        <w:pStyle w:val="BodyText"/>
        <w:spacing w:line="350" w:lineRule="exact"/>
        <w:ind w:left="416"/>
      </w:pPr>
      <w:r>
        <w:t>可被酸性高锰酸钾溶液氧化为</w:t>
      </w:r>
    </w:p>
    <w:p>
      <w:pPr>
        <w:spacing w:before="103" w:line="284" w:lineRule="exact"/>
        <w:ind w:left="167" w:right="0" w:firstLine="0"/>
        <w:jc w:val="left"/>
        <w:rPr>
          <w:rFonts w:ascii="Bookman Old Style"/>
          <w:b w:val="0"/>
          <w:sz w:val="29"/>
        </w:rPr>
      </w:pPr>
      <w:r>
        <w:br w:type="column"/>
      </w:r>
      <w:r>
        <w:rPr>
          <w:rFonts w:ascii="Bookman Old Style"/>
          <w:b w:val="0"/>
          <w:sz w:val="29"/>
        </w:rPr>
        <w:t>COOH</w:t>
      </w:r>
    </w:p>
    <w:p>
      <w:pPr>
        <w:pStyle w:val="BodyText"/>
        <w:spacing w:line="341" w:lineRule="exact"/>
        <w:ind w:left="981" w:right="296"/>
        <w:jc w:val="center"/>
      </w:pPr>
      <w:r>
        <w:rPr>
          <w:w w:val="102"/>
        </w:rPr>
        <w:t>（苯甲酸</w:t>
      </w:r>
      <w:r>
        <w:rPr>
          <w:spacing w:val="-166"/>
          <w:w w:val="102"/>
        </w:rPr>
        <w:t>）</w:t>
      </w:r>
      <w:r>
        <w:rPr>
          <w:w w:val="102"/>
        </w:rPr>
        <w:t>，但若烷基</w:t>
      </w:r>
      <w:r>
        <w:rPr>
          <w:spacing w:val="-22"/>
        </w:rPr>
        <w:t xml:space="preserve"> </w:t>
      </w:r>
      <w:r>
        <w:rPr>
          <w:rFonts w:ascii="Bookman Old Style" w:eastAsia="Bookman Old Style"/>
          <w:b w:val="0"/>
          <w:w w:val="94"/>
        </w:rPr>
        <w:t>R</w:t>
      </w:r>
      <w:r>
        <w:rPr>
          <w:rFonts w:ascii="Bookman Old Style" w:eastAsia="Bookman Old Style"/>
          <w:b w:val="0"/>
          <w:spacing w:val="42"/>
        </w:rPr>
        <w:t xml:space="preserve"> </w:t>
      </w:r>
      <w:r>
        <w:rPr>
          <w:w w:val="102"/>
        </w:rPr>
        <w:t>中直</w:t>
      </w:r>
    </w:p>
    <w:p>
      <w:pPr>
        <w:spacing w:after="0" w:line="341" w:lineRule="exact"/>
        <w:jc w:val="center"/>
        <w:sectPr>
          <w:type w:val="continuous"/>
          <w:pgSz w:w="16590" w:h="22970"/>
          <w:pgMar w:top="1100" w:right="1120" w:bottom="280" w:left="1280" w:header="708" w:footer="708"/>
          <w:pgNumType w:start="7"/>
          <w:cols w:num="3" w:space="708" w:equalWidth="0">
            <w:col w:w="2347" w:space="915"/>
            <w:col w:w="4575" w:space="914"/>
            <w:col w:w="5439" w:space="0"/>
          </w:cols>
        </w:sectPr>
      </w:pPr>
    </w:p>
    <w:p>
      <w:pPr>
        <w:pStyle w:val="BodyText"/>
        <w:spacing w:before="49" w:line="324" w:lineRule="exact"/>
        <w:ind w:left="167"/>
        <w:rPr>
          <w:rFonts w:ascii="Bookman Old Style" w:eastAsia="Bookman Old Style"/>
          <w:b w:val="0"/>
        </w:rPr>
      </w:pPr>
      <w:r>
        <w:t xml:space="preserve">接与苯环相连接的碳原子上没有 </w:t>
      </w:r>
      <w:r>
        <w:rPr>
          <w:rFonts w:ascii="Bookman Old Style" w:eastAsia="Bookman Old Style"/>
          <w:b w:val="0"/>
        </w:rPr>
        <w:t>C</w:t>
      </w:r>
      <w:r>
        <w:t>－</w:t>
      </w:r>
      <w:r>
        <w:rPr>
          <w:rFonts w:ascii="Bookman Old Style" w:eastAsia="Bookman Old Style"/>
          <w:b w:val="0"/>
        </w:rPr>
        <w:t xml:space="preserve">H </w:t>
      </w:r>
      <w:r>
        <w:t xml:space="preserve">键，则不容易被氧化得到苯甲酸。据此判断，分子式为 </w:t>
      </w:r>
      <w:r>
        <w:rPr>
          <w:rFonts w:ascii="Bookman Old Style" w:eastAsia="Bookman Old Style"/>
          <w:b w:val="0"/>
        </w:rPr>
        <w:t>C H</w:t>
      </w:r>
    </w:p>
    <w:p>
      <w:pPr>
        <w:tabs>
          <w:tab w:val="left" w:pos="428"/>
        </w:tabs>
        <w:spacing w:before="0" w:line="159" w:lineRule="exact"/>
        <w:ind w:left="0" w:right="314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11</w:t>
        <w:tab/>
      </w:r>
      <w:r>
        <w:rPr>
          <w:rFonts w:ascii="Bookman Old Style"/>
          <w:b w:val="0"/>
          <w:w w:val="80"/>
          <w:sz w:val="21"/>
        </w:rPr>
        <w:t>16</w:t>
      </w:r>
    </w:p>
    <w:p>
      <w:pPr>
        <w:pStyle w:val="BodyText"/>
        <w:spacing w:line="382" w:lineRule="exact"/>
        <w:ind w:left="167"/>
      </w:pPr>
      <w:r>
        <w:t>的一烷基取代苯，可以被氧化为苯甲酸的异构体共有</w:t>
      </w:r>
    </w:p>
    <w:p>
      <w:pPr>
        <w:pStyle w:val="ListParagraph"/>
        <w:numPr>
          <w:ilvl w:val="1"/>
          <w:numId w:val="37"/>
        </w:numPr>
        <w:tabs>
          <w:tab w:val="left" w:pos="1106"/>
          <w:tab w:val="left" w:pos="1107"/>
          <w:tab w:val="left" w:pos="2601"/>
          <w:tab w:val="left" w:pos="3205"/>
          <w:tab w:val="left" w:pos="4704"/>
          <w:tab w:val="left" w:pos="5308"/>
          <w:tab w:val="left" w:pos="6490"/>
          <w:tab w:val="left" w:pos="7585"/>
        </w:tabs>
        <w:spacing w:before="71" w:after="0" w:line="240" w:lineRule="auto"/>
        <w:ind w:left="1106" w:right="0" w:hanging="781"/>
        <w:jc w:val="left"/>
        <w:rPr>
          <w:sz w:val="31"/>
        </w:rPr>
      </w:pPr>
      <w:r>
        <w:rPr>
          <w:rFonts w:ascii="Bookman Old Style" w:eastAsia="Bookman Old Style"/>
          <w:b w:val="0"/>
          <w:sz w:val="31"/>
        </w:rPr>
        <w:t>6</w:t>
      </w:r>
      <w:r>
        <w:rPr>
          <w:rFonts w:ascii="Bookman Old Style" w:eastAsia="Bookman Old Style"/>
          <w:b w:val="0"/>
          <w:spacing w:val="-31"/>
          <w:sz w:val="31"/>
        </w:rPr>
        <w:t xml:space="preserve"> </w:t>
      </w:r>
      <w:r>
        <w:rPr>
          <w:sz w:val="31"/>
        </w:rPr>
        <w:t>种</w:t>
        <w:tab/>
      </w:r>
      <w:r>
        <w:rPr>
          <w:rFonts w:ascii="Bookman Old Style" w:eastAsia="Bookman Old Style"/>
          <w:b w:val="0"/>
          <w:sz w:val="31"/>
        </w:rPr>
        <w:t>B.</w:t>
        <w:tab/>
        <w:t>7</w:t>
      </w:r>
      <w:r>
        <w:rPr>
          <w:rFonts w:ascii="Bookman Old Style" w:eastAsia="Bookman Old Style"/>
          <w:b w:val="0"/>
          <w:spacing w:val="-25"/>
          <w:sz w:val="31"/>
        </w:rPr>
        <w:t xml:space="preserve"> </w:t>
      </w:r>
      <w:r>
        <w:rPr>
          <w:sz w:val="31"/>
        </w:rPr>
        <w:t>种</w:t>
        <w:tab/>
      </w:r>
      <w:r>
        <w:rPr>
          <w:rFonts w:ascii="Bookman Old Style" w:eastAsia="Bookman Old Style"/>
          <w:b w:val="0"/>
          <w:sz w:val="31"/>
        </w:rPr>
        <w:t>C.</w:t>
        <w:tab/>
        <w:t>8</w:t>
      </w:r>
      <w:r>
        <w:rPr>
          <w:rFonts w:ascii="Bookman Old Style" w:eastAsia="Bookman Old Style"/>
          <w:b w:val="0"/>
          <w:spacing w:val="-26"/>
          <w:sz w:val="31"/>
        </w:rPr>
        <w:t xml:space="preserve"> </w:t>
      </w:r>
      <w:r>
        <w:rPr>
          <w:sz w:val="31"/>
        </w:rPr>
        <w:t>种</w:t>
        <w:tab/>
      </w:r>
      <w:r>
        <w:rPr>
          <w:rFonts w:ascii="Bookman Old Style" w:eastAsia="Bookman Old Style"/>
          <w:b w:val="0"/>
          <w:sz w:val="31"/>
        </w:rPr>
        <w:t>D.</w:t>
        <w:tab/>
        <w:t>9</w:t>
      </w:r>
      <w:r>
        <w:rPr>
          <w:rFonts w:ascii="Bookman Old Style" w:eastAsia="Bookman Old Style"/>
          <w:b w:val="0"/>
          <w:spacing w:val="-22"/>
          <w:sz w:val="31"/>
        </w:rPr>
        <w:t xml:space="preserve"> </w:t>
      </w:r>
      <w:r>
        <w:rPr>
          <w:sz w:val="31"/>
        </w:rPr>
        <w:t>种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6590" w:h="22970"/>
          <w:pgMar w:top="1100" w:right="1120" w:bottom="280" w:left="128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37"/>
        </w:numPr>
        <w:tabs>
          <w:tab w:val="left" w:pos="796"/>
        </w:tabs>
        <w:spacing w:before="70" w:after="0" w:line="265" w:lineRule="exact"/>
        <w:ind w:left="795" w:right="0" w:hanging="629"/>
        <w:jc w:val="left"/>
        <w:rPr>
          <w:rFonts w:ascii="Bookman Old Style" w:eastAsia="Bookman Old Style"/>
          <w:b w:val="0"/>
          <w:sz w:val="31"/>
        </w:rPr>
      </w:pPr>
      <w:r>
        <w:rPr>
          <w:spacing w:val="-4"/>
          <w:sz w:val="31"/>
        </w:rPr>
        <w:t xml:space="preserve">汽车剧烈碰撞时，安全气囊中发生反应： </w:t>
      </w:r>
      <w:r>
        <w:rPr>
          <w:rFonts w:ascii="Bookman Old Style" w:eastAsia="Bookman Old Style"/>
          <w:b w:val="0"/>
          <w:spacing w:val="-4"/>
          <w:sz w:val="31"/>
        </w:rPr>
        <w:t>10NaN</w:t>
      </w:r>
    </w:p>
    <w:p>
      <w:pPr>
        <w:pStyle w:val="BodyText"/>
        <w:spacing w:before="88" w:line="247" w:lineRule="exact"/>
        <w:ind w:left="60"/>
        <w:rPr>
          <w:rFonts w:ascii="Bookman Old Style"/>
          <w:b w:val="0"/>
        </w:rPr>
      </w:pPr>
      <w:r>
        <w:br w:type="column"/>
      </w:r>
      <w:r>
        <w:rPr>
          <w:rFonts w:ascii="Bookman Old Style"/>
          <w:b w:val="0"/>
        </w:rPr>
        <w:t>+2KNO</w:t>
      </w:r>
      <w:r>
        <w:rPr>
          <w:rFonts w:ascii="Bookman Old Style"/>
          <w:b w:val="0"/>
          <w:spacing w:val="-47"/>
        </w:rPr>
        <w:t xml:space="preserve"> </w:t>
      </w:r>
      <w:r>
        <w:rPr>
          <w:rFonts w:ascii="Bookman Old Style"/>
          <w:b w:val="0"/>
          <w:spacing w:val="-10"/>
        </w:rPr>
        <w:t>=K</w:t>
      </w:r>
    </w:p>
    <w:p>
      <w:pPr>
        <w:pStyle w:val="BodyText"/>
        <w:spacing w:before="88" w:line="247" w:lineRule="exact"/>
        <w:ind w:left="60"/>
        <w:rPr>
          <w:rFonts w:ascii="Bookman Old Style"/>
          <w:b w:val="0"/>
        </w:rPr>
      </w:pPr>
      <w:r>
        <w:br w:type="column"/>
      </w:r>
      <w:r>
        <w:rPr>
          <w:rFonts w:ascii="Bookman Old Style"/>
          <w:b w:val="0"/>
          <w:w w:val="90"/>
        </w:rPr>
        <w:t>O+5Na</w:t>
      </w:r>
    </w:p>
    <w:p>
      <w:pPr>
        <w:pStyle w:val="BodyText"/>
        <w:spacing w:before="88" w:line="247" w:lineRule="exact"/>
        <w:ind w:left="62"/>
        <w:rPr>
          <w:rFonts w:ascii="Bookman Old Style"/>
          <w:b w:val="0"/>
        </w:rPr>
      </w:pPr>
      <w:r>
        <w:br w:type="column"/>
      </w:r>
      <w:r>
        <w:rPr>
          <w:rFonts w:ascii="Bookman Old Style"/>
          <w:b w:val="0"/>
          <w:w w:val="90"/>
        </w:rPr>
        <w:t>O+16N</w:t>
      </w:r>
    </w:p>
    <w:p>
      <w:pPr>
        <w:pStyle w:val="BodyText"/>
        <w:spacing w:before="60" w:line="275" w:lineRule="exact"/>
        <w:ind w:left="61"/>
      </w:pPr>
      <w:r>
        <w:br w:type="column"/>
      </w:r>
      <w:r>
        <w:rPr>
          <w:rFonts w:ascii="幼圆" w:eastAsia="幼圆" w:hAnsi="幼圆" w:hint="eastAsia"/>
        </w:rPr>
        <w:t>↑</w:t>
      </w:r>
      <w:r>
        <w:t>，下列判断正确</w:t>
      </w:r>
    </w:p>
    <w:p>
      <w:pPr>
        <w:spacing w:after="0" w:line="275" w:lineRule="exact"/>
        <w:sectPr>
          <w:type w:val="continuous"/>
          <w:pgSz w:w="16590" w:h="22970"/>
          <w:pgMar w:top="1100" w:right="1120" w:bottom="280" w:left="1280" w:header="708" w:footer="708"/>
          <w:pgNumType w:start="9"/>
          <w:cols w:num="5" w:space="708" w:equalWidth="0">
            <w:col w:w="7486" w:space="40"/>
            <w:col w:w="1591" w:space="39"/>
            <w:col w:w="996" w:space="39"/>
            <w:col w:w="1016" w:space="40"/>
            <w:col w:w="2943" w:space="0"/>
          </w:cols>
        </w:sectPr>
      </w:pPr>
    </w:p>
    <w:p>
      <w:pPr>
        <w:pStyle w:val="BodyText"/>
        <w:spacing w:before="204"/>
        <w:ind w:left="167"/>
      </w:pPr>
      <w:r>
        <w:t>的是</w:t>
      </w:r>
    </w:p>
    <w:p>
      <w:pPr>
        <w:pStyle w:val="ListParagraph"/>
        <w:numPr>
          <w:ilvl w:val="1"/>
          <w:numId w:val="37"/>
        </w:numPr>
        <w:tabs>
          <w:tab w:val="left" w:pos="950"/>
        </w:tabs>
        <w:spacing w:before="71" w:after="0" w:line="324" w:lineRule="exact"/>
        <w:ind w:left="949" w:right="0" w:hanging="466"/>
        <w:jc w:val="left"/>
        <w:rPr>
          <w:rFonts w:ascii="Bookman Old Style" w:eastAsia="Bookman Old Style"/>
          <w:b w:val="0"/>
          <w:sz w:val="31"/>
        </w:rPr>
      </w:pPr>
      <w:r>
        <w:rPr>
          <w:spacing w:val="-15"/>
          <w:sz w:val="31"/>
        </w:rPr>
        <w:t xml:space="preserve">该反应中 </w:t>
      </w:r>
      <w:r>
        <w:rPr>
          <w:rFonts w:ascii="Bookman Old Style" w:eastAsia="Bookman Old Style"/>
          <w:b w:val="0"/>
          <w:sz w:val="31"/>
        </w:rPr>
        <w:t>KNO</w:t>
      </w:r>
    </w:p>
    <w:p>
      <w:pPr>
        <w:spacing w:before="0" w:line="174" w:lineRule="exact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>3</w:t>
      </w:r>
    </w:p>
    <w:p>
      <w:pPr>
        <w:pStyle w:val="BodyText"/>
        <w:rPr>
          <w:rFonts w:ascii="Bookman Old Style"/>
          <w:b w:val="0"/>
          <w:sz w:val="34"/>
        </w:rPr>
      </w:pPr>
      <w:r>
        <w:br w:type="column"/>
      </w:r>
    </w:p>
    <w:p>
      <w:pPr>
        <w:pStyle w:val="BodyText"/>
        <w:spacing w:before="273" w:line="324" w:lineRule="exact"/>
        <w:ind w:left="13"/>
        <w:rPr>
          <w:rFonts w:ascii="Bookman Old Style" w:eastAsia="Bookman Old Style"/>
          <w:b w:val="0"/>
        </w:rPr>
      </w:pPr>
      <w:r>
        <w:t>是氧化剂 ，</w:t>
      </w:r>
      <w:r>
        <w:rPr>
          <w:rFonts w:ascii="Bookman Old Style" w:eastAsia="Bookman Old Style"/>
          <w:b w:val="0"/>
        </w:rPr>
        <w:t>N</w:t>
      </w:r>
    </w:p>
    <w:p>
      <w:pPr>
        <w:spacing w:before="0" w:line="174" w:lineRule="exact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>2</w:t>
      </w:r>
    </w:p>
    <w:p>
      <w:pPr>
        <w:spacing w:before="0" w:line="234" w:lineRule="exact"/>
        <w:ind w:left="0" w:right="38" w:firstLine="0"/>
        <w:jc w:val="right"/>
        <w:rPr>
          <w:rFonts w:ascii="Bookman Old Style"/>
          <w:b w:val="0"/>
          <w:sz w:val="21"/>
        </w:rPr>
      </w:pPr>
      <w:r>
        <w:br w:type="column"/>
      </w:r>
      <w:r>
        <w:rPr>
          <w:rFonts w:ascii="Bookman Old Style"/>
          <w:b w:val="0"/>
          <w:w w:val="80"/>
          <w:sz w:val="21"/>
        </w:rPr>
        <w:t>3</w:t>
      </w:r>
    </w:p>
    <w:p>
      <w:pPr>
        <w:pStyle w:val="BodyText"/>
        <w:rPr>
          <w:rFonts w:ascii="Bookman Old Style"/>
          <w:b w:val="0"/>
          <w:sz w:val="22"/>
        </w:rPr>
      </w:pPr>
    </w:p>
    <w:p>
      <w:pPr>
        <w:pStyle w:val="BodyText"/>
        <w:spacing w:before="180"/>
        <w:ind w:left="10"/>
      </w:pPr>
      <w:r>
        <w:t>是还原产物</w:t>
      </w:r>
    </w:p>
    <w:p>
      <w:pPr>
        <w:tabs>
          <w:tab w:val="left" w:pos="674"/>
          <w:tab w:val="left" w:pos="1712"/>
          <w:tab w:val="left" w:pos="2767"/>
        </w:tabs>
        <w:spacing w:before="0" w:line="234" w:lineRule="exact"/>
        <w:ind w:left="167" w:right="0" w:firstLine="0"/>
        <w:jc w:val="left"/>
        <w:rPr>
          <w:rFonts w:ascii="Bookman Old Style"/>
          <w:b w:val="0"/>
          <w:sz w:val="21"/>
        </w:rPr>
      </w:pPr>
      <w:r>
        <w:br w:type="column"/>
      </w:r>
      <w:r>
        <w:rPr>
          <w:rFonts w:ascii="Bookman Old Style"/>
          <w:b w:val="0"/>
          <w:w w:val="90"/>
          <w:sz w:val="21"/>
        </w:rPr>
        <w:t>3</w:t>
        <w:tab/>
        <w:t>2</w:t>
        <w:tab/>
        <w:t>2</w:t>
        <w:tab/>
        <w:t>2</w:t>
      </w:r>
    </w:p>
    <w:p>
      <w:pPr>
        <w:spacing w:after="0" w:line="234" w:lineRule="exact"/>
        <w:jc w:val="left"/>
        <w:rPr>
          <w:rFonts w:ascii="Bookman Old Style"/>
          <w:sz w:val="21"/>
        </w:rPr>
        <w:sectPr>
          <w:type w:val="continuous"/>
          <w:pgSz w:w="16590" w:h="22970"/>
          <w:pgMar w:top="1100" w:right="1120" w:bottom="280" w:left="1280" w:header="708" w:footer="708"/>
          <w:pgNumType w:start="10"/>
          <w:cols w:num="4" w:space="708" w:equalWidth="0">
            <w:col w:w="3077" w:space="40"/>
            <w:col w:w="2082" w:space="39"/>
            <w:col w:w="2388" w:space="811"/>
            <w:col w:w="5753" w:space="0"/>
          </w:cols>
        </w:sectPr>
      </w:pPr>
    </w:p>
    <w:p>
      <w:pPr>
        <w:pStyle w:val="ListParagraph"/>
        <w:numPr>
          <w:ilvl w:val="1"/>
          <w:numId w:val="37"/>
        </w:numPr>
        <w:tabs>
          <w:tab w:val="left" w:pos="935"/>
        </w:tabs>
        <w:spacing w:before="53" w:after="0" w:line="324" w:lineRule="exact"/>
        <w:ind w:left="934" w:right="0" w:hanging="451"/>
        <w:jc w:val="left"/>
        <w:rPr>
          <w:rFonts w:ascii="Bookman Old Style" w:eastAsia="Bookman Old Style"/>
          <w:b w:val="0"/>
          <w:sz w:val="31"/>
        </w:rPr>
      </w:pPr>
      <w:r>
        <w:rPr>
          <w:spacing w:val="-28"/>
          <w:sz w:val="31"/>
        </w:rPr>
        <w:t xml:space="preserve">每生成 </w:t>
      </w:r>
      <w:r>
        <w:rPr>
          <w:rFonts w:ascii="Bookman Old Style" w:eastAsia="Bookman Old Style"/>
          <w:b w:val="0"/>
          <w:sz w:val="31"/>
        </w:rPr>
        <w:t>16</w:t>
      </w:r>
      <w:r>
        <w:rPr>
          <w:rFonts w:ascii="Bookman Old Style" w:eastAsia="Bookman Old Style"/>
          <w:b w:val="0"/>
          <w:spacing w:val="-47"/>
          <w:sz w:val="31"/>
        </w:rPr>
        <w:t xml:space="preserve"> </w:t>
      </w:r>
      <w:r>
        <w:rPr>
          <w:rFonts w:ascii="Bookman Old Style" w:eastAsia="Bookman Old Style"/>
          <w:b w:val="0"/>
          <w:sz w:val="31"/>
        </w:rPr>
        <w:t>mol</w:t>
      </w:r>
      <w:r>
        <w:rPr>
          <w:rFonts w:ascii="Bookman Old Style" w:eastAsia="Bookman Old Style"/>
          <w:b w:val="0"/>
          <w:spacing w:val="-47"/>
          <w:sz w:val="31"/>
        </w:rPr>
        <w:t xml:space="preserve"> </w:t>
      </w:r>
      <w:r>
        <w:rPr>
          <w:rFonts w:ascii="Bookman Old Style" w:eastAsia="Bookman Old Style"/>
          <w:b w:val="0"/>
          <w:sz w:val="31"/>
        </w:rPr>
        <w:t>N</w:t>
      </w:r>
    </w:p>
    <w:p>
      <w:pPr>
        <w:spacing w:before="0" w:line="174" w:lineRule="exact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>2</w:t>
      </w:r>
    </w:p>
    <w:p>
      <w:pPr>
        <w:pStyle w:val="BodyText"/>
        <w:spacing w:before="53"/>
        <w:ind w:left="10"/>
      </w:pPr>
      <w:r>
        <w:br w:type="column"/>
      </w:r>
      <w:r>
        <w:t xml:space="preserve">转移 </w:t>
      </w:r>
      <w:r>
        <w:rPr>
          <w:rFonts w:ascii="Bookman Old Style" w:eastAsia="Bookman Old Style"/>
          <w:b w:val="0"/>
        </w:rPr>
        <w:t xml:space="preserve">30 mol </w:t>
      </w:r>
      <w:r>
        <w:t>电子</w:t>
      </w:r>
    </w:p>
    <w:p>
      <w:pPr>
        <w:spacing w:after="0"/>
        <w:sectPr>
          <w:type w:val="continuous"/>
          <w:pgSz w:w="16590" w:h="22970"/>
          <w:pgMar w:top="1100" w:right="1120" w:bottom="280" w:left="1280" w:header="708" w:footer="708"/>
          <w:pgNumType w:start="11"/>
          <w:cols w:num="2" w:space="708" w:equalWidth="0">
            <w:col w:w="3254" w:space="40"/>
            <w:col w:w="10896" w:space="0"/>
          </w:cols>
        </w:sectPr>
      </w:pPr>
    </w:p>
    <w:p>
      <w:pPr>
        <w:pStyle w:val="ListParagraph"/>
        <w:numPr>
          <w:ilvl w:val="1"/>
          <w:numId w:val="37"/>
        </w:numPr>
        <w:tabs>
          <w:tab w:val="left" w:pos="777"/>
        </w:tabs>
        <w:spacing w:before="42" w:after="0" w:line="240" w:lineRule="auto"/>
        <w:ind w:left="776" w:right="0" w:hanging="451"/>
        <w:jc w:val="left"/>
        <w:rPr>
          <w:rFonts w:ascii="Bookman Old Style" w:eastAsia="Bookman Old Style"/>
          <w:b w:val="0"/>
          <w:sz w:val="31"/>
        </w:rPr>
      </w:pPr>
      <w:r>
        <w:rPr>
          <w:spacing w:val="-9"/>
          <w:sz w:val="31"/>
        </w:rPr>
        <w:t xml:space="preserve">若氧化产物比还原产物多 </w:t>
      </w:r>
      <w:r>
        <w:rPr>
          <w:rFonts w:ascii="Bookman Old Style" w:eastAsia="Bookman Old Style"/>
          <w:b w:val="0"/>
          <w:sz w:val="31"/>
        </w:rPr>
        <w:t>1.75mol</w:t>
      </w:r>
      <w:r>
        <w:rPr>
          <w:rFonts w:ascii="Bookman Old Style" w:eastAsia="Bookman Old Style"/>
          <w:b w:val="0"/>
          <w:spacing w:val="43"/>
          <w:sz w:val="31"/>
        </w:rPr>
        <w:t xml:space="preserve"> </w:t>
      </w:r>
      <w:r>
        <w:rPr>
          <w:spacing w:val="-8"/>
          <w:sz w:val="31"/>
        </w:rPr>
        <w:t xml:space="preserve">，则转移电子的物质的量为 </w:t>
      </w:r>
      <w:r>
        <w:rPr>
          <w:rFonts w:ascii="Bookman Old Style" w:eastAsia="Bookman Old Style"/>
          <w:b w:val="0"/>
          <w:sz w:val="31"/>
        </w:rPr>
        <w:t>1.25mol</w:t>
      </w:r>
    </w:p>
    <w:p>
      <w:pPr>
        <w:pStyle w:val="ListParagraph"/>
        <w:numPr>
          <w:ilvl w:val="1"/>
          <w:numId w:val="37"/>
        </w:numPr>
        <w:tabs>
          <w:tab w:val="left" w:pos="791"/>
        </w:tabs>
        <w:spacing w:before="142" w:after="0" w:line="240" w:lineRule="auto"/>
        <w:ind w:left="790" w:right="0" w:hanging="465"/>
        <w:jc w:val="left"/>
        <w:rPr>
          <w:rFonts w:ascii="Bookman Old Style" w:eastAsia="Bookman Old Style"/>
          <w:b w:val="0"/>
          <w:sz w:val="31"/>
        </w:rPr>
      </w:pPr>
      <w:r>
        <w:rPr>
          <w:spacing w:val="2"/>
          <w:sz w:val="31"/>
        </w:rPr>
        <w:t>该反应中氧化产物与还原产物的质量之比为</w:t>
      </w:r>
      <w:r>
        <w:rPr>
          <w:rFonts w:ascii="Bookman Old Style" w:eastAsia="Bookman Old Style"/>
          <w:b w:val="0"/>
          <w:sz w:val="31"/>
        </w:rPr>
        <w:t>1:15</w:t>
      </w:r>
    </w:p>
    <w:p>
      <w:pPr>
        <w:pStyle w:val="ListParagraph"/>
        <w:numPr>
          <w:ilvl w:val="0"/>
          <w:numId w:val="37"/>
        </w:numPr>
        <w:tabs>
          <w:tab w:val="left" w:pos="723"/>
        </w:tabs>
        <w:spacing w:before="97" w:after="0" w:line="240" w:lineRule="auto"/>
        <w:ind w:left="722" w:right="0" w:hanging="556"/>
        <w:jc w:val="left"/>
        <w:rPr>
          <w:sz w:val="31"/>
        </w:rPr>
      </w:pPr>
      <w:r>
        <w:pict>
          <v:group id="_x0000_s1025" style="width:468pt;height:114pt;margin-top:37.75pt;margin-left:3in;mso-position-horizontal-relative:page;position:absolute;z-index:-251656192" coordorigin="4320,755" coordsize="9360,22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360;height:2280;left:4320;position:absolute;top:755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54;height:317;left:4847;position:absolute;top:9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容器</w:t>
                    </w:r>
                  </w:p>
                </w:txbxContent>
              </v:textbox>
            </v:shape>
            <v:shape id="_x0000_s1028" type="#_x0000_t202" style="width:654;height:317;left:6308;position:absolute;top:9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物质</w:t>
                    </w:r>
                  </w:p>
                </w:txbxContent>
              </v:textbox>
            </v:shape>
            <v:shape id="_x0000_s1029" type="#_x0000_t202" style="width:337;height:317;left:5001;position:absolute;top:17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Ⅰ</w:t>
                    </w:r>
                  </w:p>
                </w:txbxContent>
              </v:textbox>
            </v:shape>
            <v:shape id="_x0000_s1030" type="#_x0000_t202" style="width:584;height:350;left:6290;position:absolute;top:1484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sz w:val="31"/>
                      </w:rPr>
                      <w:t>N O</w:t>
                    </w:r>
                  </w:p>
                </w:txbxContent>
              </v:textbox>
            </v:shape>
            <v:shape id="_x0000_s1031" type="#_x0000_t202" style="width:460;height:231;left:6521;position:absolute;top:1719" filled="f" stroked="f">
              <v:textbox inset="0,0,0,0">
                <w:txbxContent>
                  <w:p>
                    <w:pPr>
                      <w:tabs>
                        <w:tab w:val="left" w:pos="334"/>
                      </w:tabs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21"/>
                      </w:rPr>
                      <w:t>2</w:t>
                      <w:tab/>
                      <w:t>4</w:t>
                    </w:r>
                  </w:p>
                </w:txbxContent>
              </v:textbox>
            </v:shape>
            <v:shape id="_x0000_s1032" type="#_x0000_t202" style="width:6149;height:909;left:7424;position:absolute;top:925" filled="f" stroked="f">
              <v:textbox inset="0,0,0,0">
                <w:txbxContent>
                  <w:p>
                    <w:pPr>
                      <w:tabs>
                        <w:tab w:val="left" w:pos="3190"/>
                      </w:tabs>
                      <w:spacing w:before="0" w:line="368" w:lineRule="exact"/>
                      <w:ind w:left="-1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起始浓</w:t>
                    </w:r>
                    <w:r>
                      <w:rPr>
                        <w:spacing w:val="-3"/>
                        <w:w w:val="102"/>
                        <w:sz w:val="31"/>
                      </w:rPr>
                      <w:t>度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"/>
                        <w:w w:val="47"/>
                        <w:sz w:val="31"/>
                      </w:rPr>
                      <w:t>/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9"/>
                        <w:sz w:val="31"/>
                      </w:rPr>
                      <w:t>mol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21"/>
                        <w:w w:val="89"/>
                        <w:sz w:val="31"/>
                      </w:rPr>
                      <w:t>·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7"/>
                        <w:w w:val="104"/>
                        <w:sz w:val="31"/>
                      </w:rPr>
                      <w:t>L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1"/>
                        <w:position w:val="6"/>
                        <w:sz w:val="21"/>
                      </w:rPr>
                      <w:t>-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"/>
                        <w:w w:val="81"/>
                        <w:position w:val="6"/>
                        <w:sz w:val="21"/>
                      </w:rPr>
                      <w:t>1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  <w:r>
                      <w:rPr>
                        <w:sz w:val="31"/>
                      </w:rPr>
                      <w:tab/>
                    </w:r>
                    <w:r>
                      <w:rPr>
                        <w:w w:val="102"/>
                        <w:sz w:val="31"/>
                      </w:rPr>
                      <w:t>平衡浓</w:t>
                    </w:r>
                    <w:r>
                      <w:rPr>
                        <w:spacing w:val="-3"/>
                        <w:w w:val="102"/>
                        <w:sz w:val="31"/>
                      </w:rPr>
                      <w:t>度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4"/>
                        <w:w w:val="47"/>
                        <w:sz w:val="31"/>
                      </w:rPr>
                      <w:t>/</w:t>
                    </w:r>
                    <w:r>
                      <w:rPr>
                        <w:spacing w:val="-2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"/>
                        <w:w w:val="89"/>
                        <w:sz w:val="31"/>
                      </w:rPr>
                      <w:t>mol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19"/>
                        <w:w w:val="89"/>
                        <w:sz w:val="31"/>
                      </w:rPr>
                      <w:t>·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9"/>
                        <w:w w:val="104"/>
                        <w:sz w:val="31"/>
                      </w:rPr>
                      <w:t>L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"/>
                        <w:w w:val="81"/>
                        <w:position w:val="6"/>
                        <w:sz w:val="21"/>
                      </w:rPr>
                      <w:t>-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4"/>
                        <w:w w:val="81"/>
                        <w:position w:val="6"/>
                        <w:sz w:val="21"/>
                      </w:rPr>
                      <w:t>1</w:t>
                    </w:r>
                    <w:r>
                      <w:rPr>
                        <w:spacing w:val="-2"/>
                        <w:w w:val="102"/>
                        <w:sz w:val="31"/>
                      </w:rPr>
                      <w:t>）</w:t>
                    </w:r>
                  </w:p>
                  <w:p>
                    <w:pPr>
                      <w:tabs>
                        <w:tab w:val="left" w:pos="3190"/>
                      </w:tabs>
                      <w:spacing w:before="179" w:line="361" w:lineRule="exact"/>
                      <w:ind w:left="0" w:right="89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31"/>
                      </w:rPr>
                      <w:t>0.100</w:t>
                      <w:tab/>
                      <w:t>0.040</w:t>
                    </w:r>
                  </w:p>
                </w:txbxContent>
              </v:textbox>
            </v:shape>
            <v:shape id="_x0000_s1033" type="#_x0000_t202" style="width:125;height:231;left:6801;position:absolute;top:2277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pacing w:val="-4"/>
          <w:sz w:val="31"/>
        </w:rPr>
        <w:t>在</w:t>
      </w:r>
      <w:r>
        <w:rPr>
          <w:rFonts w:ascii="Bookman Old Style" w:eastAsia="Bookman Old Style" w:hAnsi="Bookman Old Style"/>
          <w:b w:val="0"/>
          <w:sz w:val="31"/>
        </w:rPr>
        <w:t>100</w:t>
      </w:r>
      <w:r>
        <w:rPr>
          <w:spacing w:val="-2"/>
          <w:sz w:val="31"/>
        </w:rPr>
        <w:t>℃时，将</w:t>
      </w:r>
      <w:r>
        <w:rPr>
          <w:rFonts w:ascii="Bookman Old Style" w:eastAsia="Bookman Old Style" w:hAnsi="Bookman Old Style"/>
          <w:b w:val="0"/>
          <w:sz w:val="31"/>
        </w:rPr>
        <w:t>N</w:t>
      </w:r>
      <w:r>
        <w:rPr>
          <w:rFonts w:ascii="Bookman Old Style" w:eastAsia="Bookman Old Style" w:hAnsi="Bookman Old Style"/>
          <w:b w:val="0"/>
          <w:position w:val="-13"/>
          <w:sz w:val="21"/>
        </w:rPr>
        <w:t>2</w:t>
      </w:r>
      <w:r>
        <w:rPr>
          <w:rFonts w:ascii="Bookman Old Style" w:eastAsia="Bookman Old Style" w:hAnsi="Bookman Old Style"/>
          <w:b w:val="0"/>
          <w:sz w:val="31"/>
        </w:rPr>
        <w:t>O</w:t>
      </w:r>
      <w:r>
        <w:rPr>
          <w:rFonts w:ascii="Bookman Old Style" w:eastAsia="Bookman Old Style" w:hAnsi="Bookman Old Style"/>
          <w:b w:val="0"/>
          <w:position w:val="-13"/>
          <w:sz w:val="21"/>
        </w:rPr>
        <w:t>4</w:t>
      </w:r>
      <w:r>
        <w:rPr>
          <w:spacing w:val="-4"/>
          <w:sz w:val="31"/>
        </w:rPr>
        <w:t>、</w:t>
      </w:r>
      <w:r>
        <w:rPr>
          <w:rFonts w:ascii="Bookman Old Style" w:eastAsia="Bookman Old Style" w:hAnsi="Bookman Old Style"/>
          <w:b w:val="0"/>
          <w:sz w:val="31"/>
        </w:rPr>
        <w:t>NO</w:t>
      </w:r>
      <w:r>
        <w:rPr>
          <w:rFonts w:ascii="Bookman Old Style" w:eastAsia="Bookman Old Style" w:hAnsi="Bookman Old Style"/>
          <w:b w:val="0"/>
          <w:position w:val="-13"/>
          <w:sz w:val="21"/>
        </w:rPr>
        <w:t>2</w:t>
      </w:r>
      <w:r>
        <w:rPr>
          <w:spacing w:val="-2"/>
          <w:sz w:val="31"/>
        </w:rPr>
        <w:t>分别充入两个各为</w:t>
      </w:r>
      <w:r>
        <w:rPr>
          <w:rFonts w:ascii="Bookman Old Style" w:eastAsia="Bookman Old Style" w:hAnsi="Bookman Old Style"/>
          <w:b w:val="0"/>
          <w:sz w:val="31"/>
        </w:rPr>
        <w:t>1</w:t>
      </w:r>
      <w:r>
        <w:rPr>
          <w:rFonts w:ascii="Bookman Old Style" w:eastAsia="Bookman Old Style" w:hAnsi="Bookman Old Style"/>
          <w:b w:val="0"/>
          <w:spacing w:val="-2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spacing w:val="-3"/>
          <w:sz w:val="31"/>
        </w:rPr>
        <w:t>L</w:t>
      </w:r>
      <w:r>
        <w:rPr>
          <w:sz w:val="31"/>
        </w:rPr>
        <w:t>的密闭容器中，反应过程中浓度变化如下：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2"/>
        </w:rPr>
      </w:pPr>
    </w:p>
    <w:tbl>
      <w:tblPr>
        <w:tblStyle w:val="TableNormal0"/>
        <w:tblW w:w="0" w:type="auto"/>
        <w:jc w:val="left"/>
        <w:tblInd w:w="36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3"/>
        <w:gridCol w:w="2012"/>
        <w:gridCol w:w="2498"/>
        <w:gridCol w:w="2140"/>
      </w:tblGrid>
      <w:tr>
        <w:tblPrEx>
          <w:tblW w:w="0" w:type="auto"/>
          <w:jc w:val="left"/>
          <w:tblInd w:w="367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5"/>
          <w:jc w:val="left"/>
        </w:trPr>
        <w:tc>
          <w:tcPr>
            <w:tcW w:w="853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12" w:type="dxa"/>
          </w:tcPr>
          <w:p>
            <w:pPr>
              <w:pStyle w:val="TableParagraph"/>
              <w:spacing w:line="352" w:lineRule="exact"/>
              <w:ind w:left="539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NO</w:t>
            </w:r>
          </w:p>
        </w:tc>
        <w:tc>
          <w:tcPr>
            <w:tcW w:w="2498" w:type="dxa"/>
          </w:tcPr>
          <w:p>
            <w:pPr>
              <w:pStyle w:val="TableParagraph"/>
              <w:spacing w:line="352" w:lineRule="exact"/>
              <w:ind w:left="962"/>
              <w:rPr>
                <w:b w:val="0"/>
                <w:sz w:val="31"/>
              </w:rPr>
            </w:pPr>
            <w:r>
              <w:rPr>
                <w:b w:val="0"/>
                <w:w w:val="82"/>
                <w:sz w:val="31"/>
              </w:rPr>
              <w:t>0</w:t>
            </w:r>
          </w:p>
        </w:tc>
        <w:tc>
          <w:tcPr>
            <w:tcW w:w="2140" w:type="dxa"/>
          </w:tcPr>
          <w:p>
            <w:pPr>
              <w:pStyle w:val="TableParagraph"/>
              <w:spacing w:line="352" w:lineRule="exact"/>
              <w:ind w:right="4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0.120</w:t>
            </w:r>
          </w:p>
        </w:tc>
      </w:tr>
      <w:tr>
        <w:tblPrEx>
          <w:tblW w:w="0" w:type="auto"/>
          <w:jc w:val="left"/>
          <w:tblInd w:w="367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5"/>
          <w:jc w:val="left"/>
        </w:trPr>
        <w:tc>
          <w:tcPr>
            <w:tcW w:w="853" w:type="dxa"/>
          </w:tcPr>
          <w:p>
            <w:pPr>
              <w:pStyle w:val="TableParagraph"/>
              <w:spacing w:before="80" w:line="355" w:lineRule="exact"/>
              <w:ind w:left="50"/>
              <w:rPr>
                <w:rFonts w:ascii="宋体" w:hAnsi="宋体"/>
                <w:sz w:val="31"/>
              </w:rPr>
            </w:pPr>
            <w:r>
              <w:rPr>
                <w:rFonts w:ascii="宋体" w:hAnsi="宋体"/>
                <w:w w:val="102"/>
                <w:sz w:val="31"/>
              </w:rPr>
              <w:t>Ⅱ</w:t>
            </w:r>
          </w:p>
        </w:tc>
        <w:tc>
          <w:tcPr>
            <w:tcW w:w="2012" w:type="dxa"/>
          </w:tcPr>
          <w:p>
            <w:pPr>
              <w:pStyle w:val="TableParagraph"/>
              <w:spacing w:before="94" w:line="299" w:lineRule="exact"/>
              <w:ind w:left="485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N O</w:t>
            </w:r>
          </w:p>
          <w:p>
            <w:pPr>
              <w:pStyle w:val="TableParagraph"/>
              <w:tabs>
                <w:tab w:val="left" w:pos="334"/>
              </w:tabs>
              <w:spacing w:line="42" w:lineRule="exact"/>
              <w:ind w:right="138"/>
              <w:jc w:val="center"/>
              <w:rPr>
                <w:b w:val="0"/>
                <w:sz w:val="21"/>
              </w:rPr>
            </w:pPr>
            <w:r>
              <w:rPr>
                <w:b w:val="0"/>
                <w:w w:val="90"/>
                <w:sz w:val="21"/>
              </w:rPr>
              <w:t>2</w:t>
              <w:tab/>
              <w:t>4</w:t>
            </w:r>
          </w:p>
        </w:tc>
        <w:tc>
          <w:tcPr>
            <w:tcW w:w="2498" w:type="dxa"/>
          </w:tcPr>
          <w:p>
            <w:pPr>
              <w:pStyle w:val="TableParagraph"/>
              <w:spacing w:before="94" w:line="341" w:lineRule="exact"/>
              <w:ind w:left="962"/>
              <w:rPr>
                <w:b w:val="0"/>
                <w:sz w:val="31"/>
              </w:rPr>
            </w:pPr>
            <w:r>
              <w:rPr>
                <w:b w:val="0"/>
                <w:w w:val="82"/>
                <w:sz w:val="31"/>
              </w:rPr>
              <w:t>0</w:t>
            </w:r>
          </w:p>
        </w:tc>
        <w:tc>
          <w:tcPr>
            <w:tcW w:w="2140" w:type="dxa"/>
          </w:tcPr>
          <w:p>
            <w:pPr>
              <w:pStyle w:val="TableParagraph"/>
              <w:spacing w:before="94" w:line="341" w:lineRule="exact"/>
              <w:ind w:right="47"/>
              <w:jc w:val="right"/>
              <w:rPr>
                <w:b w:val="0"/>
                <w:sz w:val="31"/>
              </w:rPr>
            </w:pPr>
            <w:r>
              <w:rPr>
                <w:b w:val="0"/>
                <w:w w:val="80"/>
                <w:sz w:val="31"/>
              </w:rPr>
              <w:t>0.014</w:t>
            </w:r>
          </w:p>
        </w:tc>
      </w:tr>
    </w:tbl>
    <w:p>
      <w:pPr>
        <w:spacing w:after="0" w:line="341" w:lineRule="exact"/>
        <w:jc w:val="right"/>
        <w:rPr>
          <w:sz w:val="31"/>
        </w:rPr>
        <w:sectPr>
          <w:type w:val="continuous"/>
          <w:pgSz w:w="16590" w:h="22970"/>
          <w:pgMar w:top="1100" w:right="1120" w:bottom="280" w:left="1280" w:header="708" w:footer="708"/>
          <w:pgNumType w:start="12"/>
          <w:cols w:space="708"/>
        </w:sectPr>
      </w:pPr>
    </w:p>
    <w:p>
      <w:pPr>
        <w:pStyle w:val="BodyText"/>
        <w:ind w:left="3040"/>
        <w:rPr>
          <w:sz w:val="20"/>
        </w:rPr>
      </w:pPr>
      <w:r>
        <w:rPr>
          <w:sz w:val="20"/>
        </w:rPr>
        <w:pict>
          <v:group id="_x0000_i1034" style="width:468pt;height:31.75pt;mso-position-horizontal-relative:char;mso-position-vertical-relative:line" coordorigin="0,0" coordsize="9360,635">
            <v:shape id="_x0000_s1035" type="#_x0000_t75" style="width:9360;height:600;position:absolute" stroked="f">
              <v:imagedata r:id="rId7" o:title=""/>
            </v:shape>
            <v:shape id="_x0000_s1036" type="#_x0000_t202" style="width:478;height:350;left:2024;position:absolute;top:16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1"/>
                      </w:rPr>
                      <w:t>NO</w:t>
                    </w:r>
                  </w:p>
                </w:txbxContent>
              </v:textbox>
            </v:shape>
            <v:shape id="_x0000_s1037" type="#_x0000_t202" style="width:125;height:231;left:2481;position:absolute;top:403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38" type="#_x0000_t202" style="width:733;height:350;left:4181;position:absolute;top:16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0.100</w:t>
                    </w:r>
                  </w:p>
                </w:txbxContent>
              </v:textbox>
            </v:shape>
            <v:shape id="_x0000_s1039" type="#_x0000_t202" style="width:733;height:350;left:7372;position:absolute;top:168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31"/>
                      </w:rPr>
                      <w:t>0.072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5"/>
        </w:rPr>
      </w:pPr>
    </w:p>
    <w:p>
      <w:pPr>
        <w:pStyle w:val="BodyText"/>
        <w:spacing w:before="63"/>
        <w:ind w:left="167"/>
      </w:pPr>
      <w:r>
        <w:t>下列说法正确的是</w:t>
      </w:r>
    </w:p>
    <w:p>
      <w:pPr>
        <w:pStyle w:val="ListParagraph"/>
        <w:numPr>
          <w:ilvl w:val="1"/>
          <w:numId w:val="39"/>
        </w:numPr>
        <w:tabs>
          <w:tab w:val="left" w:pos="791"/>
        </w:tabs>
        <w:spacing w:before="139" w:after="0" w:line="265" w:lineRule="exact"/>
        <w:ind w:left="790" w:right="0" w:hanging="465"/>
        <w:jc w:val="left"/>
        <w:rPr>
          <w:rFonts w:ascii="Bookman Old Style" w:eastAsia="Bookman Old Style" w:hAnsi="Bookman Old Style"/>
          <w:b w:val="0"/>
          <w:sz w:val="31"/>
        </w:rPr>
      </w:pPr>
      <w:r>
        <w:rPr>
          <w:spacing w:val="-2"/>
          <w:sz w:val="31"/>
        </w:rPr>
        <w:t>平衡时，Ⅰ、Ⅱ中反应物的转化率</w:t>
      </w:r>
      <w:r>
        <w:rPr>
          <w:rFonts w:ascii="Times New Roman" w:eastAsia="Times New Roman" w:hAnsi="Times New Roman"/>
          <w:i/>
          <w:sz w:val="31"/>
        </w:rPr>
        <w:t>α</w:t>
      </w:r>
      <w:r>
        <w:rPr>
          <w:rFonts w:ascii="Bookman Old Style" w:eastAsia="Bookman Old Style" w:hAnsi="Bookman Old Style"/>
          <w:b w:val="0"/>
          <w:sz w:val="31"/>
        </w:rPr>
        <w:t>(N</w:t>
      </w:r>
      <w:r>
        <w:rPr>
          <w:rFonts w:ascii="Bookman Old Style" w:eastAsia="Bookman Old Style" w:hAnsi="Bookman Old Style"/>
          <w:b w:val="0"/>
          <w:spacing w:val="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sz w:val="31"/>
        </w:rPr>
        <w:t>O</w:t>
      </w:r>
      <w:r>
        <w:rPr>
          <w:rFonts w:ascii="Bookman Old Style" w:eastAsia="Bookman Old Style" w:hAnsi="Bookman Old Style"/>
          <w:b w:val="0"/>
          <w:spacing w:val="4"/>
          <w:sz w:val="31"/>
        </w:rPr>
        <w:t xml:space="preserve"> )</w:t>
      </w:r>
      <w:r>
        <w:rPr>
          <w:sz w:val="31"/>
        </w:rPr>
        <w:t>＜</w:t>
      </w:r>
      <w:r>
        <w:rPr>
          <w:rFonts w:ascii="Times New Roman" w:eastAsia="Times New Roman" w:hAnsi="Times New Roman"/>
          <w:i/>
          <w:sz w:val="31"/>
        </w:rPr>
        <w:t>α</w:t>
      </w:r>
      <w:r>
        <w:rPr>
          <w:rFonts w:ascii="Bookman Old Style" w:eastAsia="Bookman Old Style" w:hAnsi="Bookman Old Style"/>
          <w:b w:val="0"/>
          <w:sz w:val="31"/>
        </w:rPr>
        <w:t>(NO</w:t>
      </w:r>
      <w:r>
        <w:rPr>
          <w:rFonts w:ascii="Bookman Old Style" w:eastAsia="Bookman Old Style" w:hAnsi="Bookman Old Style"/>
          <w:b w:val="0"/>
          <w:spacing w:val="-1"/>
          <w:sz w:val="31"/>
        </w:rPr>
        <w:t xml:space="preserve"> )</w:t>
      </w:r>
    </w:p>
    <w:p>
      <w:pPr>
        <w:tabs>
          <w:tab w:val="left" w:pos="331"/>
          <w:tab w:val="left" w:pos="1577"/>
        </w:tabs>
        <w:spacing w:before="0" w:line="234" w:lineRule="exact"/>
        <w:ind w:left="0" w:right="464" w:firstLine="0"/>
        <w:jc w:val="center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2</w:t>
        <w:tab/>
        <w:t>4</w:t>
        <w:tab/>
        <w:t>2</w:t>
      </w:r>
    </w:p>
    <w:p>
      <w:pPr>
        <w:pStyle w:val="ListParagraph"/>
        <w:numPr>
          <w:ilvl w:val="1"/>
          <w:numId w:val="39"/>
        </w:numPr>
        <w:tabs>
          <w:tab w:val="left" w:pos="777"/>
        </w:tabs>
        <w:spacing w:before="42" w:after="0" w:line="240" w:lineRule="auto"/>
        <w:ind w:left="776" w:right="0" w:hanging="451"/>
        <w:jc w:val="left"/>
        <w:rPr>
          <w:rFonts w:ascii="Bookman Old Style" w:eastAsia="Bookman Old Style" w:hAnsi="Bookman Old Style"/>
          <w:b w:val="0"/>
          <w:sz w:val="31"/>
        </w:rPr>
      </w:pPr>
      <w:r>
        <w:rPr>
          <w:spacing w:val="-2"/>
          <w:w w:val="105"/>
          <w:sz w:val="31"/>
        </w:rPr>
        <w:t>平衡时，Ⅰ、Ⅱ中上述正反应的平衡常数</w:t>
      </w:r>
      <w:r>
        <w:rPr>
          <w:rFonts w:ascii="Courier New" w:eastAsia="Courier New" w:hAnsi="Courier New"/>
          <w:i/>
          <w:w w:val="105"/>
          <w:sz w:val="31"/>
        </w:rPr>
        <w:t>K</w:t>
      </w:r>
      <w:r>
        <w:rPr>
          <w:rFonts w:ascii="Bookman Old Style" w:eastAsia="Bookman Old Style" w:hAnsi="Bookman Old Style"/>
          <w:b w:val="0"/>
          <w:w w:val="105"/>
          <w:sz w:val="31"/>
        </w:rPr>
        <w:t>(</w:t>
      </w:r>
      <w:r>
        <w:rPr>
          <w:w w:val="105"/>
          <w:sz w:val="31"/>
        </w:rPr>
        <w:t>Ⅰ</w:t>
      </w:r>
      <w:r>
        <w:rPr>
          <w:rFonts w:ascii="Bookman Old Style" w:eastAsia="Bookman Old Style" w:hAnsi="Bookman Old Style"/>
          <w:b w:val="0"/>
          <w:spacing w:val="-15"/>
          <w:w w:val="105"/>
          <w:sz w:val="31"/>
        </w:rPr>
        <w:t xml:space="preserve">) = </w:t>
      </w:r>
      <w:r>
        <w:rPr>
          <w:rFonts w:ascii="Bookman Old Style" w:eastAsia="Bookman Old Style" w:hAnsi="Bookman Old Style"/>
          <w:b w:val="0"/>
          <w:w w:val="105"/>
          <w:sz w:val="31"/>
        </w:rPr>
        <w:t>2</w:t>
      </w:r>
      <w:r>
        <w:rPr>
          <w:rFonts w:ascii="Courier New" w:eastAsia="Courier New" w:hAnsi="Courier New"/>
          <w:i/>
          <w:w w:val="105"/>
          <w:sz w:val="31"/>
        </w:rPr>
        <w:t>K</w:t>
      </w:r>
      <w:r>
        <w:rPr>
          <w:rFonts w:ascii="Bookman Old Style" w:eastAsia="Bookman Old Style" w:hAnsi="Bookman Old Style"/>
          <w:b w:val="0"/>
          <w:w w:val="105"/>
          <w:sz w:val="31"/>
        </w:rPr>
        <w:t>(</w:t>
      </w:r>
      <w:r>
        <w:rPr>
          <w:w w:val="105"/>
          <w:sz w:val="31"/>
        </w:rPr>
        <w:t>Ⅱ</w:t>
      </w:r>
      <w:r>
        <w:rPr>
          <w:rFonts w:ascii="Bookman Old Style" w:eastAsia="Bookman Old Style" w:hAnsi="Bookman Old Style"/>
          <w:b w:val="0"/>
          <w:w w:val="105"/>
          <w:sz w:val="31"/>
        </w:rPr>
        <w:t>)</w:t>
      </w:r>
    </w:p>
    <w:p>
      <w:pPr>
        <w:pStyle w:val="ListParagraph"/>
        <w:numPr>
          <w:ilvl w:val="1"/>
          <w:numId w:val="39"/>
        </w:numPr>
        <w:tabs>
          <w:tab w:val="left" w:pos="777"/>
        </w:tabs>
        <w:spacing w:before="134" w:after="0" w:line="240" w:lineRule="auto"/>
        <w:ind w:left="776" w:right="0" w:hanging="451"/>
        <w:jc w:val="left"/>
        <w:rPr>
          <w:rFonts w:ascii="Bookman Old Style" w:eastAsia="Bookman Old Style" w:hAnsi="Bookman Old Style"/>
          <w:b w:val="0"/>
          <w:sz w:val="31"/>
        </w:rPr>
      </w:pPr>
      <w:r>
        <w:rPr>
          <w:spacing w:val="-3"/>
          <w:w w:val="105"/>
          <w:sz w:val="31"/>
        </w:rPr>
        <w:t>平衡后，升高相同温度，以</w:t>
      </w:r>
      <w:r>
        <w:rPr>
          <w:rFonts w:ascii="Bookman Old Style" w:eastAsia="Bookman Old Style" w:hAnsi="Bookman Old Style"/>
          <w:b w:val="0"/>
          <w:w w:val="105"/>
          <w:sz w:val="31"/>
        </w:rPr>
        <w:t>N</w:t>
      </w:r>
      <w:r>
        <w:rPr>
          <w:rFonts w:ascii="Bookman Old Style" w:eastAsia="Bookman Old Style" w:hAnsi="Bookman Old Style"/>
          <w:b w:val="0"/>
          <w:w w:val="105"/>
          <w:position w:val="-13"/>
          <w:sz w:val="21"/>
        </w:rPr>
        <w:t>2</w:t>
      </w:r>
      <w:r>
        <w:rPr>
          <w:rFonts w:ascii="Bookman Old Style" w:eastAsia="Bookman Old Style" w:hAnsi="Bookman Old Style"/>
          <w:b w:val="0"/>
          <w:w w:val="105"/>
          <w:sz w:val="31"/>
        </w:rPr>
        <w:t>O</w:t>
      </w:r>
      <w:r>
        <w:rPr>
          <w:rFonts w:ascii="Bookman Old Style" w:eastAsia="Bookman Old Style" w:hAnsi="Bookman Old Style"/>
          <w:b w:val="0"/>
          <w:w w:val="105"/>
          <w:position w:val="-13"/>
          <w:sz w:val="21"/>
        </w:rPr>
        <w:t>4</w:t>
      </w:r>
      <w:r>
        <w:rPr>
          <w:spacing w:val="-2"/>
          <w:w w:val="105"/>
          <w:sz w:val="31"/>
        </w:rPr>
        <w:t>表示的反应速率</w:t>
      </w:r>
      <w:r>
        <w:rPr>
          <w:rFonts w:ascii="Times New Roman" w:eastAsia="Times New Roman" w:hAnsi="Times New Roman"/>
          <w:i/>
          <w:w w:val="105"/>
          <w:sz w:val="31"/>
        </w:rPr>
        <w:t>ν</w:t>
      </w:r>
      <w:r>
        <w:rPr>
          <w:rFonts w:ascii="Bookman Old Style" w:eastAsia="Bookman Old Style" w:hAnsi="Bookman Old Style"/>
          <w:b w:val="0"/>
          <w:w w:val="105"/>
          <w:sz w:val="31"/>
        </w:rPr>
        <w:t>(</w:t>
      </w:r>
      <w:r>
        <w:rPr>
          <w:w w:val="105"/>
          <w:sz w:val="31"/>
        </w:rPr>
        <w:t>Ⅰ</w:t>
      </w:r>
      <w:r>
        <w:rPr>
          <w:rFonts w:ascii="Bookman Old Style" w:eastAsia="Bookman Old Style" w:hAnsi="Bookman Old Style"/>
          <w:b w:val="0"/>
          <w:w w:val="105"/>
          <w:sz w:val="31"/>
        </w:rPr>
        <w:t>)</w:t>
      </w:r>
      <w:r>
        <w:rPr>
          <w:w w:val="105"/>
          <w:sz w:val="31"/>
        </w:rPr>
        <w:t>＜</w:t>
      </w:r>
      <w:r>
        <w:rPr>
          <w:rFonts w:ascii="Times New Roman" w:eastAsia="Times New Roman" w:hAnsi="Times New Roman"/>
          <w:i/>
          <w:w w:val="105"/>
          <w:sz w:val="31"/>
        </w:rPr>
        <w:t>ν</w:t>
      </w:r>
      <w:r>
        <w:rPr>
          <w:rFonts w:ascii="Bookman Old Style" w:eastAsia="Bookman Old Style" w:hAnsi="Bookman Old Style"/>
          <w:b w:val="0"/>
          <w:w w:val="105"/>
          <w:sz w:val="31"/>
        </w:rPr>
        <w:t>(</w:t>
      </w:r>
      <w:r>
        <w:rPr>
          <w:w w:val="105"/>
          <w:sz w:val="31"/>
        </w:rPr>
        <w:t>Ⅱ</w:t>
      </w:r>
      <w:r>
        <w:rPr>
          <w:rFonts w:ascii="Bookman Old Style" w:eastAsia="Bookman Old Style" w:hAnsi="Bookman Old Style"/>
          <w:b w:val="0"/>
          <w:w w:val="105"/>
          <w:sz w:val="31"/>
        </w:rPr>
        <w:t>)</w:t>
      </w:r>
    </w:p>
    <w:p>
      <w:pPr>
        <w:pStyle w:val="ListParagraph"/>
        <w:numPr>
          <w:ilvl w:val="1"/>
          <w:numId w:val="39"/>
        </w:numPr>
        <w:tabs>
          <w:tab w:val="left" w:pos="791"/>
        </w:tabs>
        <w:spacing w:before="41" w:after="0" w:line="240" w:lineRule="auto"/>
        <w:ind w:left="790" w:right="0" w:hanging="465"/>
        <w:jc w:val="left"/>
        <w:rPr>
          <w:sz w:val="31"/>
        </w:rPr>
      </w:pPr>
      <w:r>
        <w:rPr>
          <w:sz w:val="31"/>
        </w:rPr>
        <w:t>平衡后，升高温度，Ⅰ、Ⅱ中气体颜色都将变深</w:t>
      </w:r>
    </w:p>
    <w:p>
      <w:pPr>
        <w:pStyle w:val="BodyText"/>
        <w:tabs>
          <w:tab w:val="left" w:pos="12878"/>
        </w:tabs>
        <w:spacing w:before="104" w:line="283" w:lineRule="auto"/>
        <w:ind w:left="167" w:right="354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6576059</wp:posOffset>
            </wp:positionH>
            <wp:positionV relativeFrom="paragraph">
              <wp:posOffset>38099</wp:posOffset>
            </wp:positionV>
            <wp:extent cx="2241296" cy="2327021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296" cy="2327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/>
          <w:b w:val="0"/>
        </w:rPr>
        <w:t>13</w:t>
      </w:r>
      <w:r>
        <w:t>、隔膜电解法处理高浓度乙醛废水的原理是使乙醛分别在两</w:t>
        <w:tab/>
        <w:t>极发</w:t>
      </w:r>
      <w:r>
        <w:rPr>
          <w:spacing w:val="-18"/>
        </w:rPr>
        <w:t>生</w:t>
      </w:r>
      <w:r>
        <w:t>反应，转化为乙醇和乙酸。实验室中，以一定浓度的乙醛</w:t>
      </w:r>
    </w:p>
    <w:p>
      <w:pPr>
        <w:pStyle w:val="BodyText"/>
        <w:tabs>
          <w:tab w:val="left" w:pos="12878"/>
        </w:tabs>
        <w:spacing w:before="1" w:line="225" w:lineRule="auto"/>
        <w:ind w:left="167" w:right="354"/>
      </w:pPr>
      <w:r>
        <w:rPr>
          <w:rFonts w:ascii="幼圆" w:eastAsia="幼圆" w:hAnsi="幼圆" w:hint="eastAsia"/>
          <w:position w:val="1"/>
        </w:rPr>
        <w:t>—</w:t>
      </w:r>
      <w:r>
        <w:rPr>
          <w:rFonts w:ascii="Bookman Old Style" w:eastAsia="Bookman Old Style" w:hAnsi="Bookman Old Style"/>
          <w:b w:val="0"/>
          <w:position w:val="1"/>
        </w:rPr>
        <w:t>Na</w:t>
      </w:r>
      <w:r>
        <w:rPr>
          <w:rFonts w:ascii="Bookman Old Style" w:eastAsia="Bookman Old Style" w:hAnsi="Bookman Old Style"/>
          <w:b w:val="0"/>
          <w:position w:val="-13"/>
          <w:sz w:val="21"/>
        </w:rPr>
        <w:t>2</w:t>
      </w:r>
      <w:r>
        <w:rPr>
          <w:rFonts w:ascii="Bookman Old Style" w:eastAsia="Bookman Old Style" w:hAnsi="Bookman Old Style"/>
          <w:b w:val="0"/>
        </w:rPr>
        <w:t>SO</w:t>
      </w:r>
      <w:r>
        <w:rPr>
          <w:rFonts w:ascii="Bookman Old Style" w:eastAsia="Bookman Old Style" w:hAnsi="Bookman Old Style"/>
          <w:b w:val="0"/>
          <w:position w:val="-13"/>
          <w:sz w:val="21"/>
        </w:rPr>
        <w:t>4</w:t>
      </w:r>
      <w:r>
        <w:rPr>
          <w:rFonts w:ascii="Bookman Old Style" w:eastAsia="Bookman Old Style" w:hAnsi="Bookman Old Style"/>
          <w:b w:val="0"/>
          <w:spacing w:val="-12"/>
          <w:position w:val="-13"/>
          <w:sz w:val="21"/>
        </w:rPr>
        <w:t xml:space="preserve"> </w:t>
      </w:r>
      <w:r>
        <w:t>溶液为电解质溶液，</w:t>
      </w:r>
      <w:r>
        <w:rPr>
          <w:spacing w:val="-64"/>
        </w:rPr>
        <w:t xml:space="preserve"> </w:t>
      </w:r>
      <w:r>
        <w:t>模拟乙醛废水的处理过程</w:t>
      </w:r>
      <w:r>
        <w:rPr>
          <w:spacing w:val="-75"/>
        </w:rPr>
        <w:t>，</w:t>
      </w:r>
      <w:r>
        <w:t>其装</w:t>
        <w:tab/>
        <w:t>置示</w:t>
      </w:r>
      <w:r>
        <w:rPr>
          <w:spacing w:val="-18"/>
        </w:rPr>
        <w:t>意</w:t>
      </w:r>
      <w:r>
        <w:t>图如右图所示。有关说法不正确的是</w:t>
      </w:r>
    </w:p>
    <w:p>
      <w:pPr>
        <w:pStyle w:val="BodyText"/>
        <w:spacing w:before="75" w:line="283" w:lineRule="auto"/>
        <w:ind w:left="326" w:right="8567"/>
      </w:pPr>
      <w:r>
        <w:rPr>
          <w:rFonts w:ascii="Bookman Old Style" w:eastAsia="Bookman Old Style"/>
          <w:b w:val="0"/>
        </w:rPr>
        <w:t>A</w:t>
      </w:r>
      <w:r>
        <w:rPr>
          <w:spacing w:val="-10"/>
        </w:rPr>
        <w:t xml:space="preserve">．图中燃料电池的 </w:t>
      </w:r>
      <w:r>
        <w:rPr>
          <w:rFonts w:ascii="Bookman Old Style" w:eastAsia="Bookman Old Style"/>
          <w:b w:val="0"/>
        </w:rPr>
        <w:t>a</w:t>
      </w:r>
      <w:r>
        <w:rPr>
          <w:rFonts w:ascii="Bookman Old Style" w:eastAsia="Bookman Old Style"/>
          <w:b w:val="0"/>
          <w:spacing w:val="-12"/>
        </w:rPr>
        <w:t xml:space="preserve"> </w:t>
      </w:r>
      <w:r>
        <w:t>极应通入氧气</w:t>
      </w:r>
      <w:r>
        <w:rPr>
          <w:rFonts w:ascii="Bookman Old Style" w:eastAsia="Bookman Old Style"/>
          <w:b w:val="0"/>
        </w:rPr>
        <w:t>B</w:t>
      </w:r>
      <w:r>
        <w:t xml:space="preserve">．乙醇在阴极产生              </w:t>
      </w:r>
      <w:r>
        <w:rPr>
          <w:rFonts w:ascii="Bookman Old Style" w:eastAsia="Bookman Old Style"/>
          <w:b w:val="0"/>
        </w:rPr>
        <w:t>C</w:t>
      </w:r>
      <w:r>
        <w:rPr>
          <w:spacing w:val="-9"/>
        </w:rPr>
        <w:t xml:space="preserve">．电解过程中，阴极区有 </w:t>
      </w:r>
      <w:r>
        <w:rPr>
          <w:rFonts w:ascii="Bookman Old Style" w:eastAsia="Bookman Old Style"/>
          <w:b w:val="0"/>
        </w:rPr>
        <w:t>NaOH</w:t>
      </w:r>
      <w:r>
        <w:rPr>
          <w:rFonts w:ascii="Bookman Old Style" w:eastAsia="Bookman Old Style"/>
          <w:b w:val="0"/>
          <w:spacing w:val="-29"/>
        </w:rPr>
        <w:t xml:space="preserve"> </w:t>
      </w:r>
      <w:r>
        <w:rPr>
          <w:spacing w:val="-9"/>
        </w:rPr>
        <w:t>产生</w:t>
      </w:r>
    </w:p>
    <w:p>
      <w:pPr>
        <w:pStyle w:val="BodyText"/>
        <w:spacing w:line="396" w:lineRule="exact"/>
        <w:ind w:left="326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D</w:t>
      </w:r>
      <w:r>
        <w:t xml:space="preserve">．每生成 </w:t>
      </w:r>
      <w:r>
        <w:rPr>
          <w:rFonts w:ascii="Bookman Old Style" w:eastAsia="Bookman Old Style"/>
          <w:b w:val="0"/>
        </w:rPr>
        <w:t xml:space="preserve">1mol </w:t>
      </w:r>
      <w:r>
        <w:t>乙酸，理论上至少消耗标况下氧气</w:t>
      </w:r>
      <w:r>
        <w:rPr>
          <w:rFonts w:ascii="Bookman Old Style" w:eastAsia="Bookman Old Style"/>
          <w:b w:val="0"/>
        </w:rPr>
        <w:t>22.4L</w:t>
      </w:r>
    </w:p>
    <w:p>
      <w:pPr>
        <w:pStyle w:val="ListParagraph"/>
        <w:numPr>
          <w:ilvl w:val="0"/>
          <w:numId w:val="35"/>
        </w:numPr>
        <w:tabs>
          <w:tab w:val="left" w:pos="565"/>
        </w:tabs>
        <w:spacing w:before="71" w:after="0" w:line="283" w:lineRule="auto"/>
        <w:ind w:left="167" w:right="313" w:firstLine="0"/>
        <w:jc w:val="left"/>
        <w:rPr>
          <w:sz w:val="31"/>
        </w:rPr>
      </w:pPr>
      <w:r>
        <w:rPr>
          <w:spacing w:val="-1"/>
          <w:sz w:val="31"/>
        </w:rPr>
        <w:t>用比值法定义物理量是物理学中一种常用的方法。下面四个物理量表达式中，属于比值法定义式的是</w:t>
      </w:r>
    </w:p>
    <w:p>
      <w:pPr>
        <w:pStyle w:val="ListParagraph"/>
        <w:numPr>
          <w:ilvl w:val="1"/>
          <w:numId w:val="35"/>
        </w:numPr>
        <w:tabs>
          <w:tab w:val="left" w:pos="875"/>
          <w:tab w:val="left" w:pos="7498"/>
          <w:tab w:val="left" w:pos="7793"/>
        </w:tabs>
        <w:spacing w:before="0" w:after="0" w:line="283" w:lineRule="auto"/>
        <w:ind w:left="326" w:right="786" w:firstLine="0"/>
        <w:jc w:val="left"/>
        <w:rPr>
          <w:b/>
          <w:sz w:val="31"/>
        </w:rPr>
      </w:pPr>
      <w:r>
        <w:rPr>
          <w:sz w:val="31"/>
        </w:rPr>
        <w:t>导体的电</w:t>
      </w:r>
      <w:r>
        <w:rPr>
          <w:spacing w:val="-15"/>
          <w:sz w:val="31"/>
        </w:rPr>
        <w:t>阻</w:t>
      </w:r>
      <w:r>
        <w:rPr>
          <w:b/>
          <w:sz w:val="31"/>
        </w:rPr>
        <w:t>错误！未找到引用源。</w:t>
        <w:tab/>
      </w:r>
      <w:r>
        <w:rPr>
          <w:rFonts w:ascii="Bookman Old Style" w:eastAsia="Bookman Old Style"/>
          <w:b w:val="0"/>
          <w:sz w:val="31"/>
        </w:rPr>
        <w:t>B</w:t>
      </w:r>
      <w:r>
        <w:rPr>
          <w:sz w:val="31"/>
        </w:rPr>
        <w:t>．加速</w:t>
      </w:r>
      <w:r>
        <w:rPr>
          <w:spacing w:val="-11"/>
          <w:sz w:val="31"/>
        </w:rPr>
        <w:t>度</w:t>
      </w:r>
      <w:r>
        <w:rPr>
          <w:b/>
          <w:sz w:val="31"/>
        </w:rPr>
        <w:t xml:space="preserve">错误！未找到引用源。      </w:t>
      </w:r>
      <w:r>
        <w:rPr>
          <w:rFonts w:ascii="Bookman Old Style" w:eastAsia="Bookman Old Style"/>
          <w:b w:val="0"/>
          <w:sz w:val="31"/>
        </w:rPr>
        <w:t>C</w:t>
      </w:r>
      <w:r>
        <w:rPr>
          <w:sz w:val="31"/>
        </w:rPr>
        <w:t>．电</w:t>
      </w:r>
      <w:r>
        <w:rPr>
          <w:spacing w:val="-8"/>
          <w:sz w:val="31"/>
        </w:rPr>
        <w:t>流</w:t>
      </w:r>
      <w:r>
        <w:rPr>
          <w:b/>
          <w:sz w:val="31"/>
        </w:rPr>
        <w:t>错误！未找到引用源。</w:t>
        <w:tab/>
        <w:tab/>
      </w:r>
      <w:r>
        <w:rPr>
          <w:rFonts w:ascii="Bookman Old Style" w:eastAsia="Bookman Old Style"/>
          <w:b w:val="0"/>
          <w:sz w:val="31"/>
        </w:rPr>
        <w:t>D</w:t>
      </w:r>
      <w:r>
        <w:rPr>
          <w:sz w:val="31"/>
        </w:rPr>
        <w:t>．电容器的电</w:t>
      </w:r>
      <w:r>
        <w:rPr>
          <w:spacing w:val="-14"/>
          <w:sz w:val="31"/>
        </w:rPr>
        <w:t>容</w:t>
      </w:r>
      <w:r>
        <w:rPr>
          <w:b/>
          <w:sz w:val="31"/>
        </w:rPr>
        <w:t>错误！未找到引用源</w:t>
      </w:r>
      <w:r>
        <w:rPr>
          <w:b/>
          <w:spacing w:val="-16"/>
          <w:sz w:val="31"/>
        </w:rPr>
        <w:t>。</w:t>
      </w:r>
    </w:p>
    <w:p>
      <w:pPr>
        <w:pStyle w:val="ListParagraph"/>
        <w:numPr>
          <w:ilvl w:val="0"/>
          <w:numId w:val="35"/>
        </w:numPr>
        <w:tabs>
          <w:tab w:val="left" w:pos="565"/>
          <w:tab w:val="left" w:pos="12521"/>
        </w:tabs>
        <w:spacing w:before="0" w:after="0" w:line="396" w:lineRule="exact"/>
        <w:ind w:left="564" w:right="0" w:hanging="398"/>
        <w:jc w:val="left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6647433</wp:posOffset>
            </wp:positionH>
            <wp:positionV relativeFrom="paragraph">
              <wp:posOffset>104163</wp:posOffset>
            </wp:positionV>
            <wp:extent cx="1943100" cy="154305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如图所</w:t>
      </w:r>
      <w:r>
        <w:rPr>
          <w:spacing w:val="-8"/>
          <w:sz w:val="31"/>
        </w:rPr>
        <w:t>示</w:t>
      </w:r>
      <w:r>
        <w:rPr>
          <w:rFonts w:ascii="Bookman Old Style" w:eastAsia="Bookman Old Style"/>
          <w:b w:val="0"/>
          <w:sz w:val="31"/>
        </w:rPr>
        <w:t>,</w:t>
      </w:r>
      <w:r>
        <w:rPr>
          <w:sz w:val="31"/>
        </w:rPr>
        <w:t>相隔一定距离的两个相同的圆柱</w:t>
      </w:r>
      <w:r>
        <w:rPr>
          <w:spacing w:val="51"/>
          <w:sz w:val="31"/>
        </w:rPr>
        <w:t>体</w:t>
      </w:r>
      <w:r>
        <w:rPr>
          <w:rFonts w:ascii="Bookman Old Style" w:eastAsia="Bookman Old Style"/>
          <w:b w:val="0"/>
          <w:sz w:val="31"/>
        </w:rPr>
        <w:t>A</w:t>
      </w:r>
      <w:r>
        <w:rPr>
          <w:spacing w:val="-4"/>
          <w:sz w:val="31"/>
        </w:rPr>
        <w:t>、</w:t>
      </w:r>
      <w:r>
        <w:rPr>
          <w:rFonts w:ascii="Bookman Old Style" w:eastAsia="Bookman Old Style"/>
          <w:b w:val="0"/>
          <w:sz w:val="31"/>
        </w:rPr>
        <w:t xml:space="preserve">B </w:t>
      </w:r>
      <w:r>
        <w:rPr>
          <w:rFonts w:ascii="Bookman Old Style" w:eastAsia="Bookman Old Style"/>
          <w:b w:val="0"/>
          <w:spacing w:val="23"/>
          <w:sz w:val="31"/>
        </w:rPr>
        <w:t xml:space="preserve"> </w:t>
      </w:r>
      <w:r>
        <w:rPr>
          <w:sz w:val="31"/>
        </w:rPr>
        <w:t>固定在等</w:t>
        <w:tab/>
        <w:t>高的水平</w:t>
      </w:r>
    </w:p>
    <w:p>
      <w:pPr>
        <w:pStyle w:val="BodyText"/>
        <w:tabs>
          <w:tab w:val="left" w:pos="12521"/>
        </w:tabs>
        <w:spacing w:before="69" w:line="283" w:lineRule="auto"/>
        <w:ind w:left="167" w:right="394"/>
      </w:pPr>
      <w:r>
        <w:t>线上</w:t>
      </w:r>
      <w:r>
        <w:rPr>
          <w:rFonts w:ascii="Bookman Old Style" w:eastAsia="Bookman Old Style"/>
          <w:b w:val="0"/>
          <w:spacing w:val="-4"/>
        </w:rPr>
        <w:t>,</w:t>
      </w:r>
      <w:r>
        <w:t>一细绳套在两圆柱体</w:t>
      </w:r>
      <w:r>
        <w:rPr>
          <w:spacing w:val="-18"/>
        </w:rPr>
        <w:t>上</w:t>
      </w:r>
      <w:r>
        <w:rPr>
          <w:rFonts w:ascii="Bookman Old Style" w:eastAsia="Bookman Old Style"/>
          <w:b w:val="0"/>
        </w:rPr>
        <w:t>,</w:t>
      </w:r>
      <w:r>
        <w:t>细绳下端悬挂一重物。绳和圆柱体</w:t>
        <w:tab/>
        <w:t>之间无</w:t>
      </w:r>
      <w:r>
        <w:rPr>
          <w:spacing w:val="-17"/>
        </w:rPr>
        <w:t>摩</w:t>
      </w:r>
      <w:r>
        <w:t>擦</w:t>
      </w:r>
      <w:r>
        <w:rPr>
          <w:rFonts w:ascii="Bookman Old Style" w:eastAsia="Bookman Old Style"/>
          <w:b w:val="0"/>
        </w:rPr>
        <w:t>,</w:t>
      </w:r>
      <w:r>
        <w:t>当重物一定</w:t>
      </w:r>
      <w:r>
        <w:rPr>
          <w:spacing w:val="-11"/>
        </w:rPr>
        <w:t>时</w:t>
      </w:r>
      <w:r>
        <w:rPr>
          <w:rFonts w:ascii="Bookman Old Style" w:eastAsia="Bookman Old Style"/>
          <w:b w:val="0"/>
        </w:rPr>
        <w:t>,</w:t>
      </w:r>
      <w:r>
        <w:t>绳越</w:t>
      </w:r>
      <w:r>
        <w:rPr>
          <w:spacing w:val="-3"/>
        </w:rPr>
        <w:t>长</w:t>
      </w:r>
      <w:r>
        <w:rPr>
          <w:rFonts w:ascii="Bookman Old Style" w:eastAsia="Bookman Old Style"/>
          <w:b w:val="0"/>
          <w:spacing w:val="-4"/>
        </w:rPr>
        <w:t>,</w:t>
      </w:r>
      <w:r>
        <w:t>则</w:t>
      </w:r>
    </w:p>
    <w:p>
      <w:pPr>
        <w:pStyle w:val="ListParagraph"/>
        <w:numPr>
          <w:ilvl w:val="1"/>
          <w:numId w:val="35"/>
        </w:numPr>
        <w:tabs>
          <w:tab w:val="left" w:pos="636"/>
        </w:tabs>
        <w:spacing w:before="0" w:after="0" w:line="396" w:lineRule="exact"/>
        <w:ind w:left="635" w:right="0" w:hanging="310"/>
        <w:jc w:val="left"/>
        <w:rPr>
          <w:sz w:val="31"/>
        </w:rPr>
      </w:pPr>
      <w:r>
        <w:rPr>
          <w:spacing w:val="-2"/>
          <w:sz w:val="31"/>
        </w:rPr>
        <w:t xml:space="preserve">绳对圆柱体 </w:t>
      </w:r>
      <w:r>
        <w:rPr>
          <w:rFonts w:ascii="Bookman Old Style" w:eastAsia="Bookman Old Style"/>
          <w:b w:val="0"/>
          <w:sz w:val="31"/>
        </w:rPr>
        <w:t>A</w:t>
      </w:r>
      <w:r>
        <w:rPr>
          <w:rFonts w:ascii="Bookman Old Style" w:eastAsia="Bookman Old Style"/>
          <w:b w:val="0"/>
          <w:spacing w:val="64"/>
          <w:sz w:val="31"/>
        </w:rPr>
        <w:t xml:space="preserve"> </w:t>
      </w:r>
      <w:r>
        <w:rPr>
          <w:spacing w:val="-2"/>
          <w:sz w:val="31"/>
        </w:rPr>
        <w:t>的作用力越小</w:t>
      </w:r>
      <w:r>
        <w:rPr>
          <w:rFonts w:ascii="Bookman Old Style" w:eastAsia="Bookman Old Style"/>
          <w:b w:val="0"/>
          <w:spacing w:val="-4"/>
          <w:sz w:val="31"/>
        </w:rPr>
        <w:t>,</w:t>
      </w:r>
      <w:r>
        <w:rPr>
          <w:sz w:val="31"/>
        </w:rPr>
        <w:t>作用力与竖直方向的夹角越小</w:t>
      </w:r>
    </w:p>
    <w:p>
      <w:pPr>
        <w:pStyle w:val="ListParagraph"/>
        <w:numPr>
          <w:ilvl w:val="1"/>
          <w:numId w:val="35"/>
        </w:numPr>
        <w:tabs>
          <w:tab w:val="left" w:pos="618"/>
        </w:tabs>
        <w:spacing w:before="72" w:after="0" w:line="240" w:lineRule="auto"/>
        <w:ind w:left="618" w:right="0" w:hanging="292"/>
        <w:jc w:val="left"/>
        <w:rPr>
          <w:sz w:val="31"/>
        </w:rPr>
      </w:pPr>
      <w:r>
        <w:rPr>
          <w:spacing w:val="-2"/>
          <w:sz w:val="31"/>
        </w:rPr>
        <w:t xml:space="preserve">绳对圆柱体 </w:t>
      </w:r>
      <w:r>
        <w:rPr>
          <w:rFonts w:ascii="Bookman Old Style" w:eastAsia="Bookman Old Style"/>
          <w:b w:val="0"/>
          <w:sz w:val="31"/>
        </w:rPr>
        <w:t>A</w:t>
      </w:r>
      <w:r>
        <w:rPr>
          <w:rFonts w:ascii="Bookman Old Style" w:eastAsia="Bookman Old Style"/>
          <w:b w:val="0"/>
          <w:spacing w:val="64"/>
          <w:sz w:val="31"/>
        </w:rPr>
        <w:t xml:space="preserve"> </w:t>
      </w:r>
      <w:r>
        <w:rPr>
          <w:spacing w:val="-2"/>
          <w:sz w:val="31"/>
        </w:rPr>
        <w:t>的作用力越小</w:t>
      </w:r>
      <w:r>
        <w:rPr>
          <w:rFonts w:ascii="Bookman Old Style" w:eastAsia="Bookman Old Style"/>
          <w:b w:val="0"/>
          <w:spacing w:val="-4"/>
          <w:sz w:val="31"/>
        </w:rPr>
        <w:t>,</w:t>
      </w:r>
      <w:r>
        <w:rPr>
          <w:sz w:val="31"/>
        </w:rPr>
        <w:t>作用力与竖直方向的夹角越大</w:t>
      </w:r>
    </w:p>
    <w:p>
      <w:pPr>
        <w:pStyle w:val="ListParagraph"/>
        <w:numPr>
          <w:ilvl w:val="1"/>
          <w:numId w:val="35"/>
        </w:numPr>
        <w:tabs>
          <w:tab w:val="left" w:pos="618"/>
        </w:tabs>
        <w:spacing w:before="71" w:after="0" w:line="240" w:lineRule="auto"/>
        <w:ind w:left="618" w:right="0" w:hanging="292"/>
        <w:jc w:val="left"/>
        <w:rPr>
          <w:sz w:val="31"/>
        </w:rPr>
      </w:pPr>
      <w:r>
        <w:rPr>
          <w:spacing w:val="-2"/>
          <w:sz w:val="31"/>
        </w:rPr>
        <w:t xml:space="preserve">绳对圆柱体 </w:t>
      </w:r>
      <w:r>
        <w:rPr>
          <w:rFonts w:ascii="Bookman Old Style" w:eastAsia="Bookman Old Style"/>
          <w:b w:val="0"/>
          <w:sz w:val="31"/>
        </w:rPr>
        <w:t>A</w:t>
      </w:r>
      <w:r>
        <w:rPr>
          <w:rFonts w:ascii="Bookman Old Style" w:eastAsia="Bookman Old Style"/>
          <w:b w:val="0"/>
          <w:spacing w:val="64"/>
          <w:sz w:val="31"/>
        </w:rPr>
        <w:t xml:space="preserve"> </w:t>
      </w:r>
      <w:r>
        <w:rPr>
          <w:spacing w:val="-2"/>
          <w:sz w:val="31"/>
        </w:rPr>
        <w:t>的作用力越大</w:t>
      </w:r>
      <w:r>
        <w:rPr>
          <w:rFonts w:ascii="Bookman Old Style" w:eastAsia="Bookman Old Style"/>
          <w:b w:val="0"/>
          <w:spacing w:val="-4"/>
          <w:sz w:val="31"/>
        </w:rPr>
        <w:t>,</w:t>
      </w:r>
      <w:r>
        <w:rPr>
          <w:sz w:val="31"/>
        </w:rPr>
        <w:t>作用力与竖直方向的夹角越小</w:t>
      </w:r>
    </w:p>
    <w:p>
      <w:pPr>
        <w:pStyle w:val="ListParagraph"/>
        <w:numPr>
          <w:ilvl w:val="1"/>
          <w:numId w:val="35"/>
        </w:numPr>
        <w:tabs>
          <w:tab w:val="left" w:pos="636"/>
        </w:tabs>
        <w:spacing w:before="71" w:after="0" w:line="240" w:lineRule="auto"/>
        <w:ind w:left="635" w:right="0" w:hanging="310"/>
        <w:jc w:val="left"/>
        <w:rPr>
          <w:sz w:val="31"/>
        </w:rPr>
      </w:pPr>
      <w:r>
        <w:rPr>
          <w:spacing w:val="-2"/>
          <w:sz w:val="31"/>
        </w:rPr>
        <w:t xml:space="preserve">绳对圆柱体 </w:t>
      </w:r>
      <w:r>
        <w:rPr>
          <w:rFonts w:ascii="Bookman Old Style" w:eastAsia="Bookman Old Style"/>
          <w:b w:val="0"/>
          <w:sz w:val="31"/>
        </w:rPr>
        <w:t>A</w:t>
      </w:r>
      <w:r>
        <w:rPr>
          <w:rFonts w:ascii="Bookman Old Style" w:eastAsia="Bookman Old Style"/>
          <w:b w:val="0"/>
          <w:spacing w:val="64"/>
          <w:sz w:val="31"/>
        </w:rPr>
        <w:t xml:space="preserve"> </w:t>
      </w:r>
      <w:r>
        <w:rPr>
          <w:spacing w:val="-2"/>
          <w:sz w:val="31"/>
        </w:rPr>
        <w:t>的作用力越大</w:t>
      </w:r>
      <w:r>
        <w:rPr>
          <w:rFonts w:ascii="Bookman Old Style" w:eastAsia="Bookman Old Style"/>
          <w:b w:val="0"/>
          <w:spacing w:val="-4"/>
          <w:sz w:val="31"/>
        </w:rPr>
        <w:t>,</w:t>
      </w:r>
      <w:r>
        <w:rPr>
          <w:sz w:val="31"/>
        </w:rPr>
        <w:t>作用力与竖直方向的夹角越大</w:t>
      </w:r>
    </w:p>
    <w:p>
      <w:pPr>
        <w:pStyle w:val="ListParagraph"/>
        <w:numPr>
          <w:ilvl w:val="0"/>
          <w:numId w:val="35"/>
        </w:numPr>
        <w:tabs>
          <w:tab w:val="left" w:pos="565"/>
          <w:tab w:val="left" w:pos="12813"/>
        </w:tabs>
        <w:spacing w:before="6" w:after="0" w:line="468" w:lineRule="exact"/>
        <w:ind w:left="167" w:right="307" w:firstLine="0"/>
        <w:jc w:val="both"/>
        <w:rPr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7436881</wp:posOffset>
            </wp:positionH>
            <wp:positionV relativeFrom="paragraph">
              <wp:posOffset>467835</wp:posOffset>
            </wp:positionV>
            <wp:extent cx="1307306" cy="1307275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7306" cy="130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一摩托车在竖直的圆轨道内侧做匀速圆周运动，人和车的总质量为</w:t>
      </w:r>
      <w:r>
        <w:rPr>
          <w:spacing w:val="-5"/>
          <w:sz w:val="31"/>
        </w:rPr>
        <w:t xml:space="preserve"> </w:t>
      </w:r>
      <w:r>
        <w:rPr>
          <w:rFonts w:ascii="Bookman Old Style" w:eastAsia="Bookman Old Style"/>
          <w:b w:val="0"/>
          <w:spacing w:val="-3"/>
          <w:sz w:val="31"/>
        </w:rPr>
        <w:t>m</w:t>
      </w:r>
      <w:r>
        <w:rPr>
          <w:spacing w:val="-3"/>
          <w:sz w:val="31"/>
        </w:rPr>
        <w:t>，</w:t>
      </w:r>
      <w:r>
        <w:rPr>
          <w:sz w:val="31"/>
        </w:rPr>
        <w:t>轨道半径为</w:t>
      </w:r>
      <w:r>
        <w:rPr>
          <w:spacing w:val="71"/>
          <w:sz w:val="31"/>
        </w:rPr>
        <w:t xml:space="preserve"> </w:t>
      </w:r>
      <w:r>
        <w:rPr>
          <w:rFonts w:ascii="Bookman Old Style" w:eastAsia="Bookman Old Style"/>
          <w:b w:val="0"/>
          <w:sz w:val="31"/>
        </w:rPr>
        <w:t>R</w:t>
      </w:r>
      <w:r>
        <w:rPr>
          <w:sz w:val="31"/>
        </w:rPr>
        <w:t>，车经最</w:t>
      </w:r>
      <w:r>
        <w:rPr>
          <w:spacing w:val="-15"/>
          <w:sz w:val="31"/>
        </w:rPr>
        <w:t>高</w:t>
      </w:r>
      <w:r>
        <w:rPr>
          <w:sz w:val="31"/>
        </w:rPr>
        <w:t>点时发动机功率为</w:t>
      </w:r>
      <w:r>
        <w:rPr>
          <w:spacing w:val="-66"/>
          <w:sz w:val="31"/>
        </w:rPr>
        <w:t xml:space="preserve"> </w:t>
      </w:r>
      <w:r>
        <w:rPr>
          <w:rFonts w:ascii="Bookman Old Style" w:eastAsia="Bookman Old Style"/>
          <w:b w:val="0"/>
          <w:sz w:val="31"/>
        </w:rPr>
        <w:t>P</w:t>
      </w:r>
      <w:r>
        <w:rPr>
          <w:rFonts w:ascii="Bookman Old Style" w:eastAsia="Bookman Old Style"/>
          <w:b w:val="0"/>
          <w:position w:val="-13"/>
          <w:sz w:val="21"/>
        </w:rPr>
        <w:t>0</w:t>
      </w:r>
      <w:r>
        <w:rPr>
          <w:sz w:val="31"/>
        </w:rPr>
        <w:t>，车对轨道的压力为</w:t>
      </w:r>
      <w:r>
        <w:rPr>
          <w:spacing w:val="-68"/>
          <w:sz w:val="31"/>
        </w:rPr>
        <w:t xml:space="preserve"> </w:t>
      </w:r>
      <w:r>
        <w:rPr>
          <w:rFonts w:ascii="Bookman Old Style" w:eastAsia="Bookman Old Style"/>
          <w:b w:val="0"/>
          <w:sz w:val="31"/>
        </w:rPr>
        <w:t>2mg.</w:t>
      </w:r>
      <w:r>
        <w:rPr>
          <w:sz w:val="31"/>
        </w:rPr>
        <w:t>设轨道对摩托车的阻力与</w:t>
        <w:tab/>
      </w:r>
      <w:r>
        <w:rPr>
          <w:spacing w:val="50"/>
          <w:sz w:val="31"/>
        </w:rPr>
        <w:t>车对</w:t>
      </w:r>
      <w:r>
        <w:rPr>
          <w:sz w:val="31"/>
        </w:rPr>
        <w:t>轨道的压力成正比，则</w:t>
      </w:r>
    </w:p>
    <w:p>
      <w:pPr>
        <w:pStyle w:val="ListParagraph"/>
        <w:numPr>
          <w:ilvl w:val="1"/>
          <w:numId w:val="35"/>
        </w:numPr>
        <w:tabs>
          <w:tab w:val="left" w:pos="875"/>
        </w:tabs>
        <w:spacing w:before="0" w:after="0" w:line="468" w:lineRule="exact"/>
        <w:ind w:left="326" w:right="4457" w:firstLine="0"/>
        <w:jc w:val="left"/>
        <w:rPr>
          <w:sz w:val="31"/>
        </w:rPr>
      </w:pPr>
      <w:r>
        <w:rPr>
          <w:spacing w:val="2"/>
          <w:sz w:val="31"/>
        </w:rPr>
        <w:t xml:space="preserve">车 经 最 低 点 时 对 轨 道 的 压 力 为           </w:t>
      </w:r>
      <w:r>
        <w:rPr>
          <w:rFonts w:ascii="Bookman Old Style" w:eastAsia="Bookman Old Style"/>
          <w:b w:val="0"/>
          <w:sz w:val="31"/>
        </w:rPr>
        <w:t>3mg B</w:t>
      </w:r>
      <w:r>
        <w:rPr>
          <w:spacing w:val="1"/>
          <w:sz w:val="31"/>
        </w:rPr>
        <w:t xml:space="preserve">． 车 经 最 低 点 时 发 动 机 功 率 为              </w:t>
      </w:r>
      <w:r>
        <w:rPr>
          <w:rFonts w:ascii="Bookman Old Style" w:eastAsia="Bookman Old Style"/>
          <w:b w:val="0"/>
          <w:sz w:val="31"/>
        </w:rPr>
        <w:t>2P</w:t>
      </w:r>
      <w:r>
        <w:rPr>
          <w:rFonts w:ascii="Bookman Old Style" w:eastAsia="Bookman Old Style"/>
          <w:b w:val="0"/>
          <w:position w:val="-13"/>
          <w:sz w:val="21"/>
        </w:rPr>
        <w:t>0</w:t>
      </w:r>
      <w:r>
        <w:rPr>
          <w:rFonts w:ascii="Bookman Old Style" w:eastAsia="Bookman Old Style"/>
          <w:b w:val="0"/>
          <w:sz w:val="21"/>
        </w:rPr>
        <w:t xml:space="preserve"> </w:t>
      </w:r>
      <w:r>
        <w:rPr>
          <w:rFonts w:ascii="Bookman Old Style" w:eastAsia="Bookman Old Style"/>
          <w:b w:val="0"/>
          <w:sz w:val="31"/>
        </w:rPr>
        <w:t>C</w:t>
      </w:r>
      <w:r>
        <w:rPr>
          <w:spacing w:val="-1"/>
          <w:sz w:val="31"/>
        </w:rPr>
        <w:t>．车从最高点经半周到最低点的过程中发动机牵引力先变大后变小</w:t>
      </w:r>
    </w:p>
    <w:p>
      <w:pPr>
        <w:pStyle w:val="BodyText"/>
        <w:spacing w:before="65" w:line="283" w:lineRule="auto"/>
        <w:ind w:left="326" w:right="290"/>
      </w:pPr>
      <w:r>
        <w:rPr>
          <w:rFonts w:ascii="Bookman Old Style" w:eastAsia="Bookman Old Style"/>
          <w:b w:val="0"/>
        </w:rPr>
        <w:t>D</w:t>
      </w:r>
      <w:r>
        <w:rPr>
          <w:spacing w:val="1"/>
        </w:rPr>
        <w:t>．车从最高点经半周到最低点的过程中发动机做的功为</w:t>
      </w:r>
      <w:r>
        <w:rPr>
          <w:rFonts w:ascii="Bookman Old Style" w:eastAsia="Bookman Old Style"/>
          <w:b w:val="0"/>
        </w:rPr>
        <w:t>2mgR                                            17</w:t>
      </w:r>
      <w:r>
        <w:rPr>
          <w:spacing w:val="2"/>
        </w:rPr>
        <w:t>．沙尘暴天气会严重影响交通．有一辆卡车以</w:t>
      </w:r>
      <w:r>
        <w:rPr>
          <w:rFonts w:ascii="Bookman Old Style" w:eastAsia="Bookman Old Style"/>
          <w:b w:val="0"/>
        </w:rPr>
        <w:t>54</w:t>
      </w:r>
      <w:r>
        <w:rPr>
          <w:rFonts w:ascii="Bookman Old Style" w:eastAsia="Bookman Old Style"/>
          <w:b w:val="0"/>
          <w:spacing w:val="-30"/>
        </w:rPr>
        <w:t xml:space="preserve"> </w:t>
      </w:r>
      <w:r>
        <w:rPr>
          <w:rFonts w:ascii="Bookman Old Style" w:eastAsia="Bookman Old Style"/>
          <w:b w:val="0"/>
        </w:rPr>
        <w:t>km/h</w:t>
      </w:r>
      <w:r>
        <w:rPr>
          <w:rFonts w:ascii="Bookman Old Style" w:eastAsia="Bookman Old Style"/>
          <w:b w:val="0"/>
          <w:spacing w:val="-60"/>
        </w:rPr>
        <w:t xml:space="preserve"> </w:t>
      </w:r>
      <w:r>
        <w:rPr>
          <w:spacing w:val="-1"/>
        </w:rPr>
        <w:t>的速度匀速行驶，司机突然模糊看到正前</w:t>
      </w:r>
    </w:p>
    <w:p>
      <w:pPr>
        <w:pStyle w:val="BodyText"/>
        <w:spacing w:line="396" w:lineRule="exact"/>
        <w:ind w:left="167"/>
      </w:pPr>
      <w:r>
        <w:rPr>
          <w:spacing w:val="-2"/>
          <w:w w:val="102"/>
        </w:rPr>
        <w:t>方十字路口一个老人跌倒</w:t>
      </w:r>
      <w:r>
        <w:rPr>
          <w:rFonts w:ascii="Bookman Old Style" w:eastAsia="Bookman Old Style"/>
          <w:b w:val="0"/>
          <w:spacing w:val="-5"/>
          <w:w w:val="113"/>
        </w:rPr>
        <w:t>(</w:t>
      </w:r>
      <w:r>
        <w:rPr>
          <w:spacing w:val="-1"/>
          <w:w w:val="102"/>
        </w:rPr>
        <w:t>若没有人扶起他</w:t>
      </w:r>
      <w:r>
        <w:rPr>
          <w:rFonts w:ascii="Bookman Old Style" w:eastAsia="Bookman Old Style"/>
          <w:b w:val="0"/>
          <w:spacing w:val="-5"/>
          <w:w w:val="113"/>
        </w:rPr>
        <w:t>)</w:t>
      </w:r>
      <w:r>
        <w:rPr>
          <w:spacing w:val="-14"/>
          <w:w w:val="102"/>
        </w:rPr>
        <w:t>，该司机刹车的反应时间为</w:t>
      </w:r>
      <w:r>
        <w:rPr>
          <w:spacing w:val="-93"/>
        </w:rPr>
        <w:t xml:space="preserve"> </w:t>
      </w:r>
      <w:r>
        <w:rPr>
          <w:rFonts w:ascii="Bookman Old Style" w:eastAsia="Bookman Old Style"/>
          <w:b w:val="0"/>
          <w:w w:val="81"/>
        </w:rPr>
        <w:t>0.6</w:t>
      </w:r>
      <w:r>
        <w:rPr>
          <w:rFonts w:ascii="Bookman Old Style" w:eastAsia="Bookman Old Style"/>
          <w:b w:val="0"/>
          <w:spacing w:val="-20"/>
        </w:rPr>
        <w:t xml:space="preserve"> </w:t>
      </w:r>
      <w:r>
        <w:rPr>
          <w:rFonts w:ascii="Bookman Old Style" w:eastAsia="Bookman Old Style"/>
          <w:b w:val="0"/>
          <w:spacing w:val="-9"/>
          <w:w w:val="76"/>
        </w:rPr>
        <w:t>s</w:t>
      </w:r>
      <w:r>
        <w:rPr>
          <w:spacing w:val="-14"/>
          <w:w w:val="102"/>
        </w:rPr>
        <w:t>，刹车后卡车匀减速前进，</w:t>
      </w:r>
    </w:p>
    <w:p>
      <w:pPr>
        <w:pStyle w:val="BodyText"/>
        <w:spacing w:before="71"/>
        <w:ind w:left="167"/>
      </w:pPr>
      <w:r>
        <w:t xml:space="preserve">最后停在老人前 </w:t>
      </w:r>
      <w:r>
        <w:rPr>
          <w:rFonts w:ascii="Bookman Old Style" w:eastAsia="Bookman Old Style"/>
          <w:b w:val="0"/>
        </w:rPr>
        <w:t xml:space="preserve">1.5 m </w:t>
      </w:r>
      <w:r>
        <w:t>处，避免了一场事故．已知刹车过程中卡车加速度大小为</w:t>
      </w:r>
      <w:r>
        <w:rPr>
          <w:rFonts w:ascii="Bookman Old Style" w:eastAsia="Bookman Old Style"/>
          <w:b w:val="0"/>
        </w:rPr>
        <w:t>5 m/s</w:t>
      </w:r>
      <w:r>
        <w:rPr>
          <w:rFonts w:ascii="Bookman Old Style" w:eastAsia="Bookman Old Style"/>
          <w:b w:val="0"/>
          <w:position w:val="6"/>
          <w:sz w:val="21"/>
        </w:rPr>
        <w:t>2</w:t>
      </w:r>
      <w:r>
        <w:t>，则</w:t>
      </w:r>
    </w:p>
    <w:p>
      <w:pPr>
        <w:spacing w:after="0"/>
        <w:sectPr>
          <w:pgSz w:w="16590" w:h="22970"/>
          <w:pgMar w:top="1320" w:right="1120" w:bottom="280" w:left="1280" w:header="708" w:footer="708"/>
          <w:pgNumType w:start="13"/>
          <w:cols w:space="708"/>
        </w:sectPr>
      </w:pPr>
    </w:p>
    <w:p>
      <w:pPr>
        <w:pStyle w:val="BodyText"/>
        <w:spacing w:before="60" w:line="283" w:lineRule="auto"/>
        <w:ind w:left="326" w:right="4022"/>
      </w:pPr>
      <w:r>
        <w:rPr>
          <w:rFonts w:ascii="Arial" w:eastAsia="Arial"/>
        </w:rPr>
        <w:t>A</w:t>
      </w:r>
      <w:r>
        <w:t>．司机发现情况后，卡车经过</w:t>
      </w:r>
      <w:r>
        <w:rPr>
          <w:rFonts w:ascii="Arial" w:eastAsia="Arial"/>
        </w:rPr>
        <w:t xml:space="preserve">3                       s                       </w:t>
      </w:r>
      <w:r>
        <w:t>停下</w:t>
      </w:r>
      <w:r>
        <w:rPr>
          <w:rFonts w:ascii="Arial" w:eastAsia="Arial"/>
        </w:rPr>
        <w:t>B</w:t>
      </w:r>
      <w:r>
        <w:t>．司机发现情况时，卡车与该老人的距离为</w:t>
      </w:r>
      <w:r>
        <w:rPr>
          <w:rFonts w:ascii="Arial" w:eastAsia="Arial"/>
        </w:rPr>
        <w:t>33m                              C</w:t>
      </w:r>
      <w:r>
        <w:t>．从司机发现情况到停下来过程中卡车的平均速度为</w:t>
      </w:r>
      <w:r>
        <w:rPr>
          <w:rFonts w:ascii="Arial" w:eastAsia="Arial"/>
        </w:rPr>
        <w:t>11            m/s D</w:t>
      </w:r>
      <w:r>
        <w:t xml:space="preserve">．若司机的反应时间为 </w:t>
      </w:r>
      <w:r>
        <w:rPr>
          <w:rFonts w:ascii="Arial" w:eastAsia="Arial"/>
        </w:rPr>
        <w:t>0.75s</w:t>
      </w:r>
      <w:r>
        <w:t>，其他条件都不变，则卡车将撞不到老人</w:t>
      </w:r>
    </w:p>
    <w:p>
      <w:pPr>
        <w:pStyle w:val="BodyText"/>
        <w:spacing w:line="283" w:lineRule="auto"/>
        <w:ind w:left="167" w:right="265" w:firstLine="159"/>
        <w:jc w:val="both"/>
      </w:pPr>
      <w:r>
        <w:rPr>
          <w:rFonts w:ascii="Arial" w:eastAsia="Arial"/>
        </w:rPr>
        <w:t>18.</w:t>
      </w:r>
      <w:r>
        <w:rPr>
          <w:rFonts w:ascii="Arial" w:eastAsia="Arial"/>
          <w:spacing w:val="76"/>
        </w:rPr>
        <w:t xml:space="preserve"> </w:t>
      </w:r>
      <w:r>
        <w:rPr>
          <w:spacing w:val="4"/>
        </w:rPr>
        <w:t>如图所示，甲图中的电容器</w:t>
      </w:r>
      <w:r>
        <w:rPr>
          <w:rFonts w:ascii="Arial" w:eastAsia="Arial"/>
        </w:rPr>
        <w:t xml:space="preserve">C </w:t>
      </w:r>
      <w:r>
        <w:rPr>
          <w:spacing w:val="6"/>
        </w:rPr>
        <w:t>原来不带电，除电阻</w:t>
      </w:r>
      <w:r>
        <w:rPr>
          <w:rFonts w:ascii="Arial" w:eastAsia="Arial"/>
        </w:rPr>
        <w:t xml:space="preserve">R </w:t>
      </w:r>
      <w:r>
        <w:rPr>
          <w:spacing w:val="-1"/>
        </w:rPr>
        <w:t>外，其余部分电阻均不计，光滑且足够长</w:t>
      </w:r>
      <w:r>
        <w:rPr>
          <w:spacing w:val="3"/>
        </w:rPr>
        <w:t>的导轨水平放置，现给导体棒</w:t>
      </w:r>
      <w:r>
        <w:rPr>
          <w:rFonts w:ascii="Arial" w:eastAsia="Arial"/>
        </w:rPr>
        <w:t>ab</w:t>
      </w:r>
      <w:r>
        <w:rPr>
          <w:rFonts w:ascii="Arial" w:eastAsia="Arial"/>
          <w:spacing w:val="56"/>
        </w:rPr>
        <w:t xml:space="preserve"> </w:t>
      </w:r>
      <w:r>
        <w:rPr>
          <w:spacing w:val="7"/>
        </w:rPr>
        <w:t>水平向右的初速度</w:t>
      </w:r>
      <w:r>
        <w:rPr>
          <w:rFonts w:ascii="Arial" w:eastAsia="Arial"/>
        </w:rPr>
        <w:t>v</w:t>
      </w:r>
      <w:r>
        <w:rPr>
          <w:spacing w:val="1"/>
        </w:rPr>
        <w:t>，则甲、乙、丙三种情形下</w:t>
      </w:r>
      <w:r>
        <w:rPr>
          <w:rFonts w:ascii="Arial" w:eastAsia="Arial"/>
        </w:rPr>
        <w:t>ab</w:t>
      </w:r>
      <w:r>
        <w:rPr>
          <w:rFonts w:ascii="Arial" w:eastAsia="Arial"/>
          <w:spacing w:val="56"/>
        </w:rPr>
        <w:t xml:space="preserve"> </w:t>
      </w:r>
      <w:r>
        <w:t>棒最终的运动状态是</w:t>
      </w:r>
    </w:p>
    <w:p>
      <w:pPr>
        <w:pStyle w:val="ListParagraph"/>
        <w:numPr>
          <w:ilvl w:val="0"/>
          <w:numId w:val="34"/>
        </w:numPr>
        <w:tabs>
          <w:tab w:val="left" w:pos="636"/>
        </w:tabs>
        <w:spacing w:before="0" w:after="0" w:line="395" w:lineRule="exact"/>
        <w:ind w:left="635" w:right="0" w:hanging="310"/>
        <w:jc w:val="left"/>
        <w:rPr>
          <w:sz w:val="31"/>
        </w:rPr>
      </w:pPr>
      <w:r>
        <w:rPr>
          <w:spacing w:val="8"/>
          <w:sz w:val="31"/>
        </w:rPr>
        <w:t>三种情形下导体棒</w:t>
      </w:r>
      <w:r>
        <w:rPr>
          <w:rFonts w:ascii="Arial" w:eastAsia="Arial"/>
          <w:sz w:val="31"/>
        </w:rPr>
        <w:t>ab</w:t>
      </w:r>
      <w:r>
        <w:rPr>
          <w:rFonts w:ascii="Arial" w:eastAsia="Arial"/>
          <w:spacing w:val="-10"/>
          <w:sz w:val="31"/>
        </w:rPr>
        <w:t xml:space="preserve"> </w:t>
      </w:r>
      <w:r>
        <w:rPr>
          <w:sz w:val="31"/>
        </w:rPr>
        <w:t>最终均做匀速直线运动</w:t>
      </w:r>
    </w:p>
    <w:p>
      <w:pPr>
        <w:pStyle w:val="ListParagraph"/>
        <w:numPr>
          <w:ilvl w:val="0"/>
          <w:numId w:val="34"/>
        </w:numPr>
        <w:tabs>
          <w:tab w:val="left" w:pos="618"/>
        </w:tabs>
        <w:spacing w:before="69" w:after="0" w:line="240" w:lineRule="auto"/>
        <w:ind w:left="618" w:right="0" w:hanging="292"/>
        <w:jc w:val="left"/>
        <w:rPr>
          <w:sz w:val="31"/>
        </w:rPr>
      </w:pPr>
      <w:r>
        <w:rPr>
          <w:spacing w:val="9"/>
          <w:sz w:val="31"/>
        </w:rPr>
        <w:t>甲、丙中导体棒</w:t>
      </w:r>
      <w:r>
        <w:rPr>
          <w:rFonts w:ascii="Arial" w:eastAsia="Arial"/>
          <w:sz w:val="31"/>
        </w:rPr>
        <w:t>ab</w:t>
      </w:r>
      <w:r>
        <w:rPr>
          <w:rFonts w:ascii="Arial" w:eastAsia="Arial"/>
          <w:spacing w:val="55"/>
          <w:sz w:val="31"/>
        </w:rPr>
        <w:t xml:space="preserve"> </w:t>
      </w:r>
      <w:r>
        <w:rPr>
          <w:spacing w:val="1"/>
          <w:sz w:val="31"/>
        </w:rPr>
        <w:t>最终将以不同的速度做匀速直线运动，乙中导体棒</w:t>
      </w:r>
      <w:r>
        <w:rPr>
          <w:rFonts w:ascii="Arial" w:eastAsia="Arial"/>
          <w:sz w:val="31"/>
        </w:rPr>
        <w:t>ab</w:t>
      </w:r>
      <w:r>
        <w:rPr>
          <w:rFonts w:ascii="Arial" w:eastAsia="Arial"/>
          <w:spacing w:val="55"/>
          <w:sz w:val="31"/>
        </w:rPr>
        <w:t xml:space="preserve"> </w:t>
      </w:r>
      <w:r>
        <w:rPr>
          <w:sz w:val="31"/>
        </w:rPr>
        <w:t>最终静止</w:t>
      </w:r>
    </w:p>
    <w:p>
      <w:pPr>
        <w:pStyle w:val="ListParagraph"/>
        <w:numPr>
          <w:ilvl w:val="0"/>
          <w:numId w:val="34"/>
        </w:numPr>
        <w:tabs>
          <w:tab w:val="left" w:pos="618"/>
        </w:tabs>
        <w:spacing w:before="71" w:after="0" w:line="240" w:lineRule="auto"/>
        <w:ind w:left="618" w:right="0" w:hanging="292"/>
        <w:jc w:val="left"/>
        <w:rPr>
          <w:sz w:val="31"/>
        </w:rPr>
      </w:pPr>
      <w:r>
        <w:rPr>
          <w:spacing w:val="9"/>
          <w:sz w:val="31"/>
        </w:rPr>
        <w:t>甲、丙中导体棒</w:t>
      </w:r>
      <w:r>
        <w:rPr>
          <w:rFonts w:ascii="Arial" w:eastAsia="Arial"/>
          <w:sz w:val="31"/>
        </w:rPr>
        <w:t>ab</w:t>
      </w:r>
      <w:r>
        <w:rPr>
          <w:rFonts w:ascii="Arial" w:eastAsia="Arial"/>
          <w:spacing w:val="55"/>
          <w:sz w:val="31"/>
        </w:rPr>
        <w:t xml:space="preserve"> </w:t>
      </w:r>
      <w:r>
        <w:rPr>
          <w:spacing w:val="1"/>
          <w:sz w:val="31"/>
        </w:rPr>
        <w:t>最终将以相同的速度做匀速直线运动，乙中导体棒</w:t>
      </w:r>
      <w:r>
        <w:rPr>
          <w:rFonts w:ascii="Arial" w:eastAsia="Arial"/>
          <w:sz w:val="31"/>
        </w:rPr>
        <w:t>ab</w:t>
      </w:r>
      <w:r>
        <w:rPr>
          <w:rFonts w:ascii="Arial" w:eastAsia="Arial"/>
          <w:spacing w:val="55"/>
          <w:sz w:val="31"/>
        </w:rPr>
        <w:t xml:space="preserve"> </w:t>
      </w:r>
      <w:r>
        <w:rPr>
          <w:sz w:val="31"/>
        </w:rPr>
        <w:t>最终静止</w:t>
      </w:r>
    </w:p>
    <w:p>
      <w:pPr>
        <w:pStyle w:val="ListParagraph"/>
        <w:numPr>
          <w:ilvl w:val="0"/>
          <w:numId w:val="34"/>
        </w:numPr>
        <w:tabs>
          <w:tab w:val="left" w:pos="636"/>
        </w:tabs>
        <w:spacing w:before="72" w:after="0" w:line="240" w:lineRule="auto"/>
        <w:ind w:left="635" w:right="0" w:hanging="310"/>
        <w:jc w:val="left"/>
        <w:rPr>
          <w:sz w:val="31"/>
        </w:rPr>
      </w:pPr>
      <w:r>
        <w:rPr>
          <w:spacing w:val="8"/>
          <w:sz w:val="31"/>
        </w:rPr>
        <w:t>三种情形下导体棒</w:t>
      </w:r>
      <w:r>
        <w:rPr>
          <w:rFonts w:ascii="Arial" w:eastAsia="Arial"/>
          <w:sz w:val="31"/>
        </w:rPr>
        <w:t>ab</w:t>
      </w:r>
      <w:r>
        <w:rPr>
          <w:rFonts w:ascii="Arial" w:eastAsia="Arial"/>
          <w:spacing w:val="-10"/>
          <w:sz w:val="31"/>
        </w:rPr>
        <w:t xml:space="preserve"> </w:t>
      </w:r>
      <w:r>
        <w:rPr>
          <w:sz w:val="31"/>
        </w:rPr>
        <w:t>最终均静止</w:t>
      </w:r>
    </w:p>
    <w:p>
      <w:pPr>
        <w:pStyle w:val="BodyText"/>
        <w:spacing w:before="6"/>
        <w:rPr>
          <w:sz w:val="28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1004938</wp:posOffset>
            </wp:positionH>
            <wp:positionV relativeFrom="paragraph">
              <wp:posOffset>256531</wp:posOffset>
            </wp:positionV>
            <wp:extent cx="6714910" cy="1414462"/>
            <wp:effectExtent l="0" t="0" r="0" b="0"/>
            <wp:wrapTopAndBottom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4910" cy="1414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18" w:line="283" w:lineRule="auto"/>
        <w:ind w:left="167" w:right="182"/>
      </w:pPr>
      <w:r>
        <w:rPr>
          <w:rFonts w:ascii="Arial" w:eastAsia="Arial" w:hAnsi="Arial"/>
        </w:rPr>
        <w:t>19</w:t>
      </w:r>
      <w:r>
        <w:t>．</w:t>
      </w:r>
      <w:r>
        <w:rPr>
          <w:rFonts w:ascii="Arial" w:eastAsia="Arial" w:hAnsi="Arial"/>
        </w:rPr>
        <w:t>2011</w:t>
      </w:r>
      <w:r>
        <w:rPr>
          <w:rFonts w:ascii="Arial" w:eastAsia="Arial" w:hAnsi="Arial"/>
          <w:spacing w:val="67"/>
        </w:rPr>
        <w:t xml:space="preserve"> </w:t>
      </w:r>
      <w:r>
        <w:rPr>
          <w:spacing w:val="-1"/>
        </w:rPr>
        <w:t>年中俄曾联合实施探测火星计划，由中国负责研制的</w:t>
      </w:r>
      <w:r>
        <w:rPr>
          <w:rFonts w:ascii="Times New Roman" w:eastAsia="Times New Roman" w:hAnsi="Times New Roman"/>
        </w:rPr>
        <w:t>“</w:t>
      </w:r>
      <w:r>
        <w:rPr>
          <w:spacing w:val="-1"/>
        </w:rPr>
        <w:t>萤火一号</w:t>
      </w:r>
      <w:r>
        <w:rPr>
          <w:rFonts w:ascii="Times New Roman" w:eastAsia="Times New Roman" w:hAnsi="Times New Roman"/>
        </w:rPr>
        <w:t>”</w:t>
      </w:r>
      <w:r>
        <w:t>火星探测器与俄罗斯研制的</w:t>
      </w:r>
      <w:r>
        <w:rPr>
          <w:rFonts w:ascii="Times New Roman" w:eastAsia="Times New Roman" w:hAnsi="Times New Roman"/>
        </w:rPr>
        <w:t>“</w:t>
      </w:r>
      <w:r>
        <w:rPr>
          <w:spacing w:val="-3"/>
        </w:rPr>
        <w:t>福布斯</w:t>
      </w:r>
      <w:r>
        <w:rPr>
          <w:rFonts w:ascii="Times New Roman" w:eastAsia="Times New Roman" w:hAnsi="Times New Roman"/>
        </w:rPr>
        <w:t>—</w:t>
      </w:r>
      <w:r>
        <w:rPr>
          <w:spacing w:val="-2"/>
        </w:rPr>
        <w:t>土壤</w:t>
      </w:r>
      <w:r>
        <w:rPr>
          <w:rFonts w:ascii="Times New Roman" w:eastAsia="Times New Roman" w:hAnsi="Times New Roman"/>
        </w:rPr>
        <w:t>”</w:t>
      </w:r>
      <w:r>
        <w:rPr>
          <w:spacing w:val="-2"/>
        </w:rPr>
        <w:t>火星探测器一起由俄罗斯</w:t>
      </w:r>
      <w:r>
        <w:rPr>
          <w:rFonts w:ascii="Times New Roman" w:eastAsia="Times New Roman" w:hAnsi="Times New Roman"/>
          <w:spacing w:val="-4"/>
        </w:rPr>
        <w:t>“</w:t>
      </w:r>
      <w:r>
        <w:t>天顶</w:t>
      </w:r>
      <w:r>
        <w:rPr>
          <w:rFonts w:ascii="Times New Roman" w:eastAsia="Times New Roman" w:hAnsi="Times New Roman"/>
          <w:spacing w:val="-4"/>
        </w:rPr>
        <w:t>”</w:t>
      </w:r>
      <w:r>
        <w:rPr>
          <w:spacing w:val="-1"/>
        </w:rPr>
        <w:t xml:space="preserve">运载火箭发射前往火星．由于火箭故障未能成功， </w:t>
      </w:r>
      <w:r>
        <w:rPr>
          <w:spacing w:val="-2"/>
        </w:rPr>
        <w:t xml:space="preserve">若发射成功，且已知火星的质量约为地球质量的 </w:t>
      </w:r>
      <w:r>
        <w:rPr>
          <w:rFonts w:ascii="Arial" w:eastAsia="Arial" w:hAnsi="Arial"/>
        </w:rPr>
        <w:t>1/9</w:t>
      </w:r>
      <w:r>
        <w:rPr>
          <w:spacing w:val="-1"/>
        </w:rPr>
        <w:t xml:space="preserve">，火星的半径约为地球半径的 </w:t>
      </w:r>
      <w:r>
        <w:rPr>
          <w:rFonts w:ascii="Arial" w:eastAsia="Arial" w:hAnsi="Arial"/>
        </w:rPr>
        <w:t>1/2.</w:t>
      </w:r>
      <w:r>
        <w:t>下列关于火星探测器的说法中正确的是</w:t>
      </w:r>
    </w:p>
    <w:p>
      <w:pPr>
        <w:pStyle w:val="BodyText"/>
        <w:spacing w:line="283" w:lineRule="auto"/>
        <w:ind w:left="326" w:right="6359"/>
      </w:pPr>
      <w:r>
        <w:rPr>
          <w:rFonts w:ascii="Arial" w:eastAsia="Arial"/>
        </w:rPr>
        <w:t>A</w:t>
      </w:r>
      <w:r>
        <w:t xml:space="preserve">．发射速度只要大于第一宇宙速度即可          </w:t>
      </w:r>
      <w:r>
        <w:rPr>
          <w:rFonts w:ascii="Arial" w:eastAsia="Arial"/>
        </w:rPr>
        <w:t>B</w:t>
      </w:r>
      <w:r>
        <w:t xml:space="preserve">．发射速度只有达到第三宇宙速度才可以        </w:t>
      </w:r>
      <w:r>
        <w:rPr>
          <w:rFonts w:ascii="Arial" w:eastAsia="Arial"/>
        </w:rPr>
        <w:t>C</w:t>
      </w:r>
      <w:r>
        <w:rPr>
          <w:spacing w:val="-1"/>
        </w:rPr>
        <w:t>．发射速度应大于第二宇宙速度且小于第三宇宙速度</w:t>
      </w:r>
    </w:p>
    <w:p>
      <w:pPr>
        <w:pStyle w:val="BodyText"/>
        <w:spacing w:before="40"/>
        <w:ind w:left="326"/>
        <w:rPr>
          <w:rFonts w:ascii="Arial" w:eastAsia="Arial"/>
        </w:rPr>
      </w:pPr>
      <w:r>
        <w:pict>
          <v:shape id="_x0000_s1040" type="#_x0000_t202" style="width:7.95pt;height:17.5pt;margin-top:21.6pt;margin-left:501.4pt;mso-position-horizontal-relative:page;position:absolute;z-index:-251649024" filled="f" stroked="f">
            <v:textbox inset="0,0,0,0">
              <w:txbxContent>
                <w:p>
                  <w:pPr>
                    <w:pStyle w:val="BodyText"/>
                    <w:spacing w:line="346" w:lineRule="exact"/>
                    <w:rPr>
                      <w:rFonts w:ascii="Arial"/>
                    </w:rPr>
                  </w:pPr>
                  <w:r>
                    <w:rPr>
                      <w:rFonts w:ascii="Arial"/>
                      <w:w w:val="9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/>
        </w:rPr>
        <w:t>D</w:t>
      </w:r>
      <w:r>
        <w:t>．火星探测器环绕火星运行的最大速度约为第一宇宙速度的</w:t>
      </w:r>
      <w:r>
        <w:rPr>
          <w:rFonts w:ascii="Arial" w:eastAsia="Arial"/>
          <w:position w:val="22"/>
          <w:u w:val="thick"/>
        </w:rPr>
        <w:t>1</w:t>
      </w:r>
    </w:p>
    <w:p>
      <w:pPr>
        <w:pStyle w:val="BodyText"/>
        <w:spacing w:before="4"/>
        <w:rPr>
          <w:rFonts w:ascii="Arial"/>
          <w:sz w:val="19"/>
        </w:rPr>
      </w:pPr>
    </w:p>
    <w:p>
      <w:pPr>
        <w:pStyle w:val="ListParagraph"/>
        <w:numPr>
          <w:ilvl w:val="0"/>
          <w:numId w:val="33"/>
        </w:numPr>
        <w:tabs>
          <w:tab w:val="left" w:pos="803"/>
        </w:tabs>
        <w:spacing w:before="71" w:after="0" w:line="283" w:lineRule="auto"/>
        <w:ind w:left="167" w:right="293" w:firstLine="0"/>
        <w:jc w:val="both"/>
        <w:rPr>
          <w:rFonts w:ascii="Arial" w:eastAsia="Arial" w:hAnsi="Arial"/>
          <w:sz w:val="29"/>
        </w:rPr>
      </w:pPr>
      <w:r>
        <w:rPr>
          <w:spacing w:val="-2"/>
          <w:sz w:val="31"/>
        </w:rPr>
        <w:t>如图所示，一个带负电的油滴以初速度</w:t>
      </w:r>
      <w:r>
        <w:rPr>
          <w:b/>
          <w:sz w:val="31"/>
        </w:rPr>
        <w:t>错误！未找到引用源。</w:t>
      </w:r>
      <w:r>
        <w:rPr>
          <w:spacing w:val="41"/>
          <w:sz w:val="31"/>
        </w:rPr>
        <w:t xml:space="preserve">从 </w:t>
      </w:r>
      <w:r>
        <w:rPr>
          <w:rFonts w:ascii="Arial" w:eastAsia="Arial" w:hAnsi="Arial"/>
          <w:sz w:val="31"/>
        </w:rPr>
        <w:t>P</w:t>
      </w:r>
      <w:r>
        <w:rPr>
          <w:rFonts w:ascii="Arial" w:eastAsia="Arial" w:hAnsi="Arial"/>
          <w:spacing w:val="71"/>
          <w:sz w:val="31"/>
        </w:rPr>
        <w:t xml:space="preserve"> </w:t>
      </w:r>
      <w:r>
        <w:rPr>
          <w:spacing w:val="-2"/>
          <w:sz w:val="31"/>
        </w:rPr>
        <w:t>点斜向上进入水平方向的匀</w:t>
      </w:r>
      <w:r>
        <w:rPr>
          <w:spacing w:val="1"/>
          <w:sz w:val="31"/>
        </w:rPr>
        <w:t>强电场中，倾斜角</w:t>
      </w:r>
      <w:r>
        <w:rPr>
          <w:b/>
          <w:spacing w:val="3"/>
          <w:sz w:val="31"/>
        </w:rPr>
        <w:t>错误！未找到引用源。</w:t>
      </w:r>
      <w:r>
        <w:rPr>
          <w:rFonts w:ascii="Arial" w:eastAsia="Arial" w:hAnsi="Arial"/>
          <w:sz w:val="31"/>
        </w:rPr>
        <w:t>=45°</w:t>
      </w:r>
      <w:r>
        <w:rPr>
          <w:spacing w:val="1"/>
          <w:sz w:val="31"/>
        </w:rPr>
        <w:t>，若油滴到达最高点时速度大小仍为</w:t>
      </w:r>
      <w:r>
        <w:rPr>
          <w:b/>
          <w:sz w:val="31"/>
        </w:rPr>
        <w:t>错误！未找到引用源。</w:t>
      </w:r>
      <w:r>
        <w:rPr>
          <w:sz w:val="31"/>
        </w:rPr>
        <w:t>，则油滴进入电场后</w:t>
      </w:r>
    </w:p>
    <w:p>
      <w:pPr>
        <w:pStyle w:val="BodyText"/>
        <w:spacing w:line="283" w:lineRule="auto"/>
        <w:ind w:left="326" w:right="8575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6321857</wp:posOffset>
            </wp:positionH>
            <wp:positionV relativeFrom="paragraph">
              <wp:posOffset>132472</wp:posOffset>
            </wp:positionV>
            <wp:extent cx="1433726" cy="937847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3726" cy="937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A</w:t>
      </w:r>
      <w:r>
        <w:t>．油滴到最高点时速度方向斜向上</w:t>
      </w:r>
      <w:r>
        <w:rPr>
          <w:rFonts w:ascii="Arial" w:eastAsia="Arial"/>
        </w:rPr>
        <w:t>B</w:t>
      </w:r>
      <w:r>
        <w:rPr>
          <w:spacing w:val="-2"/>
        </w:rPr>
        <w:t>．油滴到最高点时速度方向水平向左</w:t>
      </w:r>
      <w:r>
        <w:rPr>
          <w:rFonts w:ascii="Arial" w:eastAsia="Arial"/>
        </w:rPr>
        <w:t>C</w:t>
      </w:r>
      <w:r>
        <w:t xml:space="preserve">．重力大于电场力              </w:t>
      </w:r>
      <w:r>
        <w:rPr>
          <w:rFonts w:ascii="Arial" w:eastAsia="Arial"/>
        </w:rPr>
        <w:t>D</w:t>
      </w:r>
      <w:r>
        <w:t>．重力小于电场力</w:t>
      </w:r>
    </w:p>
    <w:p>
      <w:pPr>
        <w:pStyle w:val="ListParagraph"/>
        <w:numPr>
          <w:ilvl w:val="0"/>
          <w:numId w:val="33"/>
        </w:numPr>
        <w:tabs>
          <w:tab w:val="left" w:pos="803"/>
        </w:tabs>
        <w:spacing w:before="0" w:after="0" w:line="283" w:lineRule="auto"/>
        <w:ind w:left="167" w:right="259" w:firstLine="0"/>
        <w:jc w:val="both"/>
        <w:rPr>
          <w:rFonts w:ascii="Arial" w:eastAsia="Arial" w:hAnsi="Arial"/>
          <w:sz w:val="29"/>
        </w:rPr>
      </w:pPr>
      <w:r>
        <w:rPr>
          <w:spacing w:val="16"/>
          <w:sz w:val="31"/>
        </w:rPr>
        <w:t xml:space="preserve">两根相距为 </w:t>
      </w:r>
      <w:r>
        <w:rPr>
          <w:rFonts w:ascii="Arial" w:eastAsia="Arial" w:hAnsi="Arial"/>
          <w:sz w:val="31"/>
        </w:rPr>
        <w:t>L</w:t>
      </w:r>
      <w:r>
        <w:rPr>
          <w:rFonts w:ascii="Arial" w:eastAsia="Arial" w:hAnsi="Arial"/>
          <w:spacing w:val="10"/>
          <w:sz w:val="31"/>
        </w:rPr>
        <w:t xml:space="preserve"> </w:t>
      </w:r>
      <w:r>
        <w:rPr>
          <w:spacing w:val="-1"/>
          <w:sz w:val="31"/>
        </w:rPr>
        <w:t>的足够长的金属弯角光滑导轨如图所示放置，它们各有一边在同一水平面内，另</w:t>
      </w:r>
      <w:r>
        <w:rPr>
          <w:spacing w:val="-6"/>
          <w:sz w:val="31"/>
        </w:rPr>
        <w:t xml:space="preserve">一边与水平面的夹角为 </w:t>
      </w:r>
      <w:r>
        <w:rPr>
          <w:rFonts w:ascii="Arial" w:eastAsia="Arial" w:hAnsi="Arial"/>
          <w:sz w:val="31"/>
        </w:rPr>
        <w:t>37°</w:t>
      </w:r>
      <w:r>
        <w:rPr>
          <w:spacing w:val="-8"/>
          <w:sz w:val="31"/>
        </w:rPr>
        <w:t xml:space="preserve">，质量均为 </w:t>
      </w:r>
      <w:r>
        <w:rPr>
          <w:rFonts w:ascii="Arial" w:eastAsia="Arial" w:hAnsi="Arial"/>
          <w:sz w:val="31"/>
        </w:rPr>
        <w:t>m</w:t>
      </w:r>
      <w:r>
        <w:rPr>
          <w:rFonts w:ascii="Arial" w:eastAsia="Arial" w:hAnsi="Arial"/>
          <w:spacing w:val="25"/>
          <w:sz w:val="31"/>
        </w:rPr>
        <w:t xml:space="preserve"> </w:t>
      </w:r>
      <w:r>
        <w:rPr>
          <w:spacing w:val="-9"/>
          <w:sz w:val="31"/>
        </w:rPr>
        <w:t xml:space="preserve">的金属细杆 </w:t>
      </w:r>
      <w:r>
        <w:rPr>
          <w:rFonts w:ascii="Arial" w:eastAsia="Arial" w:hAnsi="Arial"/>
          <w:sz w:val="31"/>
        </w:rPr>
        <w:t>ab</w:t>
      </w:r>
      <w:r>
        <w:rPr>
          <w:sz w:val="31"/>
        </w:rPr>
        <w:t>、</w:t>
      </w:r>
      <w:r>
        <w:rPr>
          <w:rFonts w:ascii="Arial" w:eastAsia="Arial" w:hAnsi="Arial"/>
          <w:sz w:val="31"/>
        </w:rPr>
        <w:t>cd</w:t>
      </w:r>
      <w:r>
        <w:rPr>
          <w:rFonts w:ascii="Arial" w:eastAsia="Arial" w:hAnsi="Arial"/>
          <w:spacing w:val="26"/>
          <w:sz w:val="31"/>
        </w:rPr>
        <w:t xml:space="preserve"> </w:t>
      </w:r>
      <w:r>
        <w:rPr>
          <w:sz w:val="31"/>
        </w:rPr>
        <w:t>与导轨垂直接触形成闭合回路，导轨的</w:t>
      </w:r>
      <w:r>
        <w:rPr>
          <w:spacing w:val="7"/>
          <w:sz w:val="31"/>
        </w:rPr>
        <w:t xml:space="preserve">电阻不计，回路总电阻为 </w:t>
      </w:r>
      <w:r>
        <w:rPr>
          <w:rFonts w:ascii="Arial" w:eastAsia="Arial" w:hAnsi="Arial"/>
          <w:sz w:val="31"/>
        </w:rPr>
        <w:t>2R</w:t>
      </w:r>
      <w:r>
        <w:rPr>
          <w:spacing w:val="4"/>
          <w:sz w:val="31"/>
        </w:rPr>
        <w:t>，整个装置处于磁感应强度大小为</w:t>
      </w:r>
      <w:r>
        <w:rPr>
          <w:rFonts w:ascii="Arial" w:eastAsia="Arial" w:hAnsi="Arial"/>
          <w:sz w:val="31"/>
        </w:rPr>
        <w:t>B</w:t>
      </w:r>
      <w:r>
        <w:rPr>
          <w:sz w:val="31"/>
        </w:rPr>
        <w:t>，方向竖直向上的匀强磁场中，当</w:t>
      </w:r>
      <w:r>
        <w:rPr>
          <w:rFonts w:ascii="Arial" w:eastAsia="Arial" w:hAnsi="Arial"/>
          <w:sz w:val="31"/>
        </w:rPr>
        <w:t>ab</w:t>
      </w:r>
      <w:r>
        <w:rPr>
          <w:rFonts w:ascii="Arial" w:eastAsia="Arial" w:hAnsi="Arial"/>
          <w:spacing w:val="26"/>
          <w:sz w:val="31"/>
        </w:rPr>
        <w:t xml:space="preserve"> </w:t>
      </w:r>
      <w:r>
        <w:rPr>
          <w:spacing w:val="5"/>
          <w:sz w:val="31"/>
        </w:rPr>
        <w:t>杆在平行于水平导轨的拉力</w:t>
      </w:r>
      <w:r>
        <w:rPr>
          <w:rFonts w:ascii="Arial" w:eastAsia="Arial" w:hAnsi="Arial"/>
          <w:sz w:val="31"/>
        </w:rPr>
        <w:t>F</w:t>
      </w:r>
      <w:r>
        <w:rPr>
          <w:rFonts w:ascii="Arial" w:eastAsia="Arial" w:hAnsi="Arial"/>
          <w:spacing w:val="16"/>
          <w:sz w:val="31"/>
        </w:rPr>
        <w:t xml:space="preserve"> </w:t>
      </w:r>
      <w:r>
        <w:rPr>
          <w:spacing w:val="-7"/>
          <w:sz w:val="31"/>
        </w:rPr>
        <w:t xml:space="preserve">作用下以速度 </w:t>
      </w:r>
      <w:r>
        <w:rPr>
          <w:rFonts w:ascii="Arial" w:eastAsia="Arial" w:hAnsi="Arial"/>
          <w:sz w:val="31"/>
        </w:rPr>
        <w:t>v</w:t>
      </w:r>
      <w:r>
        <w:rPr>
          <w:rFonts w:ascii="Arial" w:eastAsia="Arial" w:hAnsi="Arial"/>
          <w:spacing w:val="21"/>
          <w:sz w:val="31"/>
        </w:rPr>
        <w:t xml:space="preserve"> </w:t>
      </w:r>
      <w:r>
        <w:rPr>
          <w:spacing w:val="-1"/>
          <w:sz w:val="31"/>
        </w:rPr>
        <w:t>沿导轨匀速运动时，</w:t>
      </w:r>
      <w:r>
        <w:rPr>
          <w:rFonts w:ascii="Arial" w:eastAsia="Arial" w:hAnsi="Arial"/>
          <w:spacing w:val="-5"/>
          <w:sz w:val="31"/>
        </w:rPr>
        <w:t>cd</w:t>
      </w:r>
      <w:r>
        <w:rPr>
          <w:rFonts w:ascii="Arial" w:eastAsia="Arial" w:hAnsi="Arial"/>
          <w:spacing w:val="21"/>
          <w:sz w:val="31"/>
        </w:rPr>
        <w:t xml:space="preserve"> </w:t>
      </w:r>
      <w:r>
        <w:rPr>
          <w:sz w:val="31"/>
        </w:rPr>
        <w:t>杆恰好处于静止状态，重力</w:t>
      </w:r>
      <w:r>
        <w:rPr>
          <w:spacing w:val="19"/>
          <w:sz w:val="31"/>
        </w:rPr>
        <w:t>加速度为</w:t>
      </w:r>
      <w:r>
        <w:rPr>
          <w:rFonts w:ascii="Arial" w:eastAsia="Arial" w:hAnsi="Arial"/>
          <w:sz w:val="31"/>
        </w:rPr>
        <w:t>g</w:t>
      </w:r>
      <w:r>
        <w:rPr>
          <w:sz w:val="31"/>
        </w:rPr>
        <w:t>，以下说法正确的是</w:t>
      </w:r>
    </w:p>
    <w:p>
      <w:pPr>
        <w:pStyle w:val="BodyText"/>
        <w:spacing w:line="283" w:lineRule="auto"/>
        <w:ind w:left="167" w:right="8431"/>
        <w:rPr>
          <w:rFonts w:ascii="Arial" w:eastAsia="Arial" w:hAnsi="Arial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5677915</wp:posOffset>
            </wp:positionH>
            <wp:positionV relativeFrom="paragraph">
              <wp:posOffset>107668</wp:posOffset>
            </wp:positionV>
            <wp:extent cx="2767076" cy="1565810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7076" cy="1565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</w:rPr>
        <w:t>A</w:t>
      </w:r>
      <w:r>
        <w:t>．</w:t>
      </w:r>
      <w:r>
        <w:rPr>
          <w:rFonts w:ascii="Arial" w:eastAsia="Arial" w:hAnsi="Arial"/>
        </w:rPr>
        <w:t xml:space="preserve">ab </w:t>
      </w:r>
      <w:r>
        <w:t>杆所受拉力</w:t>
      </w:r>
      <w:r>
        <w:rPr>
          <w:rFonts w:ascii="Arial" w:eastAsia="Arial" w:hAnsi="Arial"/>
        </w:rPr>
        <w:t xml:space="preserve">F </w:t>
      </w:r>
      <w:r>
        <w:t>的大小为</w:t>
      </w:r>
      <w:r>
        <w:rPr>
          <w:rFonts w:ascii="Arial" w:eastAsia="Arial" w:hAnsi="Arial"/>
        </w:rPr>
        <w:t>mgtan37° B</w:t>
      </w:r>
      <w:r>
        <w:t>．回路中电流为</w:t>
      </w:r>
      <w:r>
        <w:rPr>
          <w:b/>
        </w:rPr>
        <w:t>错误！未找到引用源。</w:t>
      </w:r>
      <w:r>
        <w:rPr>
          <w:rFonts w:ascii="Arial" w:eastAsia="Arial" w:hAnsi="Arial"/>
        </w:rPr>
        <w:t>C</w:t>
      </w:r>
      <w:r>
        <w:t>．回路中电流的总功率为</w:t>
      </w:r>
      <w:r>
        <w:rPr>
          <w:rFonts w:ascii="Arial" w:eastAsia="Arial" w:hAnsi="Arial"/>
        </w:rPr>
        <w:t>mgvsin37°</w:t>
      </w:r>
    </w:p>
    <w:p>
      <w:pPr>
        <w:spacing w:before="0" w:line="405" w:lineRule="exact"/>
        <w:ind w:left="167" w:right="0" w:firstLine="0"/>
        <w:jc w:val="left"/>
        <w:rPr>
          <w:b/>
          <w:sz w:val="29"/>
        </w:rPr>
      </w:pPr>
      <w:r>
        <w:rPr>
          <w:rFonts w:ascii="Arial" w:eastAsia="Arial"/>
          <w:position w:val="2"/>
          <w:sz w:val="31"/>
        </w:rPr>
        <w:t>D</w:t>
      </w:r>
      <w:r>
        <w:rPr>
          <w:position w:val="2"/>
          <w:sz w:val="31"/>
        </w:rPr>
        <w:t>．</w:t>
      </w:r>
      <w:r>
        <w:rPr>
          <w:rFonts w:ascii="Arial" w:eastAsia="Arial"/>
          <w:position w:val="2"/>
          <w:sz w:val="31"/>
        </w:rPr>
        <w:t xml:space="preserve">m </w:t>
      </w:r>
      <w:r>
        <w:rPr>
          <w:position w:val="2"/>
          <w:sz w:val="31"/>
        </w:rPr>
        <w:t xml:space="preserve">与 </w:t>
      </w:r>
      <w:r>
        <w:rPr>
          <w:rFonts w:ascii="Arial" w:eastAsia="Arial"/>
          <w:position w:val="2"/>
          <w:sz w:val="31"/>
        </w:rPr>
        <w:t xml:space="preserve">v </w:t>
      </w:r>
      <w:r>
        <w:rPr>
          <w:position w:val="2"/>
          <w:sz w:val="31"/>
        </w:rPr>
        <w:t>大小的关系为</w:t>
      </w:r>
      <w:r>
        <w:rPr>
          <w:b/>
          <w:sz w:val="29"/>
        </w:rPr>
        <w:t>错误！未找到引用源。</w:t>
      </w:r>
    </w:p>
    <w:p>
      <w:pPr>
        <w:spacing w:after="0" w:line="405" w:lineRule="exact"/>
        <w:jc w:val="left"/>
        <w:rPr>
          <w:sz w:val="29"/>
        </w:rPr>
        <w:sectPr>
          <w:pgSz w:w="16590" w:h="22970"/>
          <w:pgMar w:top="1340" w:right="1120" w:bottom="280" w:left="1280" w:header="708" w:footer="708"/>
          <w:pgNumType w:start="14"/>
          <w:cols w:space="708"/>
        </w:sectPr>
      </w:pPr>
    </w:p>
    <w:p>
      <w:pPr>
        <w:spacing w:before="51"/>
        <w:ind w:left="0" w:right="146" w:firstLine="0"/>
        <w:jc w:val="center"/>
        <w:rPr>
          <w:rFonts w:ascii="Lucida Sans" w:eastAsia="Lucida Sans"/>
          <w:b/>
          <w:sz w:val="31"/>
        </w:rPr>
      </w:pPr>
      <w:r>
        <w:rPr>
          <w:b/>
          <w:spacing w:val="-53"/>
          <w:position w:val="9"/>
          <w:sz w:val="42"/>
        </w:rPr>
        <w:t xml:space="preserve">第 </w:t>
      </w:r>
      <w:r>
        <w:rPr>
          <w:rFonts w:ascii="Lucida Sans" w:eastAsia="Lucida Sans"/>
          <w:b/>
          <w:position w:val="9"/>
          <w:sz w:val="42"/>
        </w:rPr>
        <w:t xml:space="preserve">II </w:t>
      </w:r>
      <w:r>
        <w:rPr>
          <w:b/>
          <w:spacing w:val="51"/>
          <w:position w:val="9"/>
          <w:sz w:val="42"/>
        </w:rPr>
        <w:t xml:space="preserve">卷 </w:t>
      </w:r>
      <w:r>
        <w:rPr>
          <w:rFonts w:ascii="Lucida Sans" w:eastAsia="Lucida Sans"/>
          <w:b/>
          <w:spacing w:val="-5"/>
          <w:sz w:val="31"/>
        </w:rPr>
        <w:t>(</w:t>
      </w:r>
      <w:r>
        <w:rPr>
          <w:b/>
          <w:spacing w:val="-12"/>
          <w:sz w:val="31"/>
        </w:rPr>
        <w:t xml:space="preserve">非选择题 共 </w:t>
      </w:r>
      <w:r>
        <w:rPr>
          <w:rFonts w:ascii="Lucida Sans" w:eastAsia="Lucida Sans"/>
          <w:b/>
          <w:sz w:val="31"/>
        </w:rPr>
        <w:t xml:space="preserve">174 </w:t>
      </w:r>
      <w:r>
        <w:rPr>
          <w:b/>
          <w:spacing w:val="3"/>
          <w:sz w:val="31"/>
        </w:rPr>
        <w:t>分</w:t>
      </w:r>
      <w:r>
        <w:rPr>
          <w:rFonts w:ascii="Lucida Sans" w:eastAsia="Lucida Sans"/>
          <w:b/>
          <w:sz w:val="31"/>
        </w:rPr>
        <w:t>)</w:t>
      </w:r>
    </w:p>
    <w:p>
      <w:pPr>
        <w:pStyle w:val="Heading2"/>
        <w:spacing w:before="269" w:line="283" w:lineRule="auto"/>
        <w:ind w:right="409"/>
      </w:pPr>
      <w:r>
        <w:t>三、非选择题（</w:t>
      </w:r>
      <w:r>
        <w:rPr>
          <w:spacing w:val="-5"/>
        </w:rPr>
        <w:t xml:space="preserve">包括必考题和选考题两部分。第 </w:t>
      </w:r>
      <w:r>
        <w:rPr>
          <w:rFonts w:ascii="Lucida Sans" w:eastAsia="Lucida Sans" w:hAnsi="Lucida Sans"/>
          <w:b/>
        </w:rPr>
        <w:t xml:space="preserve">22 </w:t>
      </w:r>
      <w:r>
        <w:t>题</w:t>
      </w:r>
      <w:r>
        <w:rPr>
          <w:rFonts w:ascii="Times New Roman" w:eastAsia="Times New Roman" w:hAnsi="Times New Roman"/>
          <w:spacing w:val="-4"/>
        </w:rPr>
        <w:t>—</w:t>
      </w:r>
      <w:r>
        <w:rPr>
          <w:spacing w:val="-29"/>
        </w:rPr>
        <w:t xml:space="preserve">第 </w:t>
      </w:r>
      <w:r>
        <w:rPr>
          <w:rFonts w:ascii="Lucida Sans" w:eastAsia="Lucida Sans" w:hAnsi="Lucida Sans"/>
          <w:b/>
        </w:rPr>
        <w:t xml:space="preserve">32 </w:t>
      </w:r>
      <w:r>
        <w:rPr>
          <w:spacing w:val="-1"/>
        </w:rPr>
        <w:t>题为必考题，每个试题考生都必须做</w:t>
      </w:r>
      <w:r>
        <w:rPr>
          <w:spacing w:val="-20"/>
        </w:rPr>
        <w:t xml:space="preserve">答。第 </w:t>
      </w:r>
      <w:r>
        <w:rPr>
          <w:rFonts w:ascii="Lucida Sans" w:eastAsia="Lucida Sans" w:hAnsi="Lucida Sans"/>
          <w:b/>
        </w:rPr>
        <w:t xml:space="preserve">33 </w:t>
      </w:r>
      <w:r>
        <w:t>题</w:t>
      </w:r>
      <w:r>
        <w:rPr>
          <w:rFonts w:ascii="Times New Roman" w:eastAsia="Times New Roman" w:hAnsi="Times New Roman"/>
          <w:spacing w:val="-4"/>
        </w:rPr>
        <w:t>—</w:t>
      </w:r>
      <w:r>
        <w:rPr>
          <w:spacing w:val="-38"/>
        </w:rPr>
        <w:t xml:space="preserve">第 </w:t>
      </w:r>
      <w:r>
        <w:rPr>
          <w:rFonts w:ascii="Lucida Sans" w:eastAsia="Lucida Sans" w:hAnsi="Lucida Sans"/>
          <w:b/>
        </w:rPr>
        <w:t xml:space="preserve">39 </w:t>
      </w:r>
      <w:r>
        <w:t>题为选考题，考生根据要求做答</w:t>
      </w:r>
      <w:r>
        <w:rPr>
          <w:spacing w:val="-169"/>
        </w:rPr>
        <w:t>。</w:t>
      </w:r>
      <w:r>
        <w:t>）</w:t>
      </w:r>
    </w:p>
    <w:p>
      <w:pPr>
        <w:spacing w:before="0" w:line="396" w:lineRule="exact"/>
        <w:ind w:left="167" w:right="0" w:firstLine="0"/>
        <w:jc w:val="left"/>
        <w:rPr>
          <w:b/>
          <w:sz w:val="31"/>
        </w:rPr>
      </w:pPr>
      <w:r>
        <w:rPr>
          <w:b/>
          <w:sz w:val="31"/>
        </w:rPr>
        <w:t>（一）必考题：</w:t>
      </w:r>
    </w:p>
    <w:p>
      <w:pPr>
        <w:spacing w:after="0" w:line="396" w:lineRule="exact"/>
        <w:jc w:val="left"/>
        <w:rPr>
          <w:sz w:val="31"/>
        </w:rPr>
        <w:sectPr>
          <w:pgSz w:w="16590" w:h="22970"/>
          <w:pgMar w:top="1420" w:right="1120" w:bottom="280" w:left="1280" w:header="708" w:footer="708"/>
          <w:pgNumType w:start="15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803"/>
        </w:tabs>
        <w:spacing w:before="71" w:after="0" w:line="325" w:lineRule="exact"/>
        <w:ind w:left="802" w:right="0" w:hanging="636"/>
        <w:jc w:val="left"/>
        <w:rPr>
          <w:rFonts w:ascii="Times New Roman" w:eastAsia="Times New Roman"/>
          <w:i/>
          <w:sz w:val="29"/>
        </w:rPr>
      </w:pPr>
      <w:r>
        <w:rPr>
          <w:spacing w:val="1"/>
          <w:sz w:val="31"/>
        </w:rPr>
        <w:t>某同学利用如图甲所示的实验装置验证机械能守恒定律，质量为</w:t>
      </w:r>
      <w:r>
        <w:rPr>
          <w:rFonts w:ascii="Arial" w:eastAsia="Arial"/>
          <w:i/>
          <w:sz w:val="31"/>
        </w:rPr>
        <w:t>m</w:t>
      </w:r>
    </w:p>
    <w:p>
      <w:pPr>
        <w:spacing w:before="0" w:line="142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1</w:t>
      </w:r>
    </w:p>
    <w:p>
      <w:pPr>
        <w:pStyle w:val="BodyText"/>
        <w:spacing w:before="71"/>
        <w:ind w:left="10"/>
      </w:pPr>
      <w:r>
        <w:br w:type="column"/>
      </w:r>
      <w:r>
        <w:t>的物体通过细线绕过光滑的</w:t>
      </w:r>
    </w:p>
    <w:p>
      <w:pPr>
        <w:spacing w:after="0"/>
        <w:sectPr>
          <w:type w:val="continuous"/>
          <w:pgSz w:w="16590" w:h="22970"/>
          <w:pgMar w:top="1100" w:right="1120" w:bottom="280" w:left="1280" w:header="708" w:footer="708"/>
          <w:pgNumType w:start="16"/>
          <w:cols w:num="2" w:space="708" w:equalWidth="0">
            <w:col w:w="10038" w:space="40"/>
            <w:col w:w="4112" w:space="0"/>
          </w:cols>
        </w:sectPr>
      </w:pPr>
    </w:p>
    <w:p>
      <w:pPr>
        <w:pStyle w:val="BodyText"/>
        <w:spacing w:line="325" w:lineRule="exact"/>
        <w:ind w:left="798"/>
        <w:rPr>
          <w:rFonts w:ascii="Arial" w:eastAsia="Arial"/>
          <w:i/>
        </w:rPr>
      </w:pPr>
      <w:r>
        <w:t xml:space="preserve">小定滑轮拴着放在水平轨道上质量为 </w:t>
      </w:r>
      <w:r>
        <w:rPr>
          <w:rFonts w:ascii="Arial" w:eastAsia="Arial"/>
          <w:i/>
        </w:rPr>
        <w:t>m</w:t>
      </w:r>
    </w:p>
    <w:p>
      <w:pPr>
        <w:spacing w:before="0" w:line="142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2</w:t>
      </w:r>
    </w:p>
    <w:p>
      <w:pPr>
        <w:pStyle w:val="BodyText"/>
        <w:ind w:left="10"/>
      </w:pPr>
      <w:r>
        <w:br w:type="column"/>
      </w:r>
      <w:r>
        <w:rPr>
          <w:w w:val="102"/>
        </w:rPr>
        <w:t>的小车（可视为质点</w:t>
      </w:r>
      <w:r>
        <w:rPr>
          <w:spacing w:val="-176"/>
          <w:w w:val="102"/>
        </w:rPr>
        <w:t>）</w:t>
      </w:r>
      <w:r>
        <w:rPr>
          <w:w w:val="102"/>
        </w:rPr>
        <w:t>，在轨道上的</w:t>
      </w:r>
      <w:r>
        <w:rPr>
          <w:spacing w:val="-68"/>
        </w:rPr>
        <w:t xml:space="preserve"> </w:t>
      </w:r>
      <w:r>
        <w:rPr>
          <w:rFonts w:ascii="Arial" w:eastAsia="Arial"/>
          <w:i/>
          <w:w w:val="93"/>
        </w:rPr>
        <w:t>A</w:t>
      </w:r>
      <w:r>
        <w:rPr>
          <w:rFonts w:ascii="Arial" w:eastAsia="Arial"/>
          <w:i/>
          <w:spacing w:val="11"/>
        </w:rPr>
        <w:t xml:space="preserve"> </w:t>
      </w:r>
      <w:r>
        <w:rPr>
          <w:w w:val="102"/>
        </w:rPr>
        <w:t>点和</w:t>
      </w:r>
      <w:r>
        <w:rPr>
          <w:spacing w:val="-62"/>
        </w:rPr>
        <w:t xml:space="preserve"> </w:t>
      </w:r>
      <w:r>
        <w:rPr>
          <w:rFonts w:ascii="Arial" w:eastAsia="Arial"/>
          <w:i/>
          <w:w w:val="93"/>
        </w:rPr>
        <w:t>B</w:t>
      </w:r>
      <w:r>
        <w:rPr>
          <w:rFonts w:ascii="Arial" w:eastAsia="Arial"/>
          <w:i/>
          <w:spacing w:val="11"/>
        </w:rPr>
        <w:t xml:space="preserve"> </w:t>
      </w:r>
      <w:r>
        <w:rPr>
          <w:w w:val="102"/>
        </w:rPr>
        <w:t>点分别安</w:t>
      </w:r>
    </w:p>
    <w:p>
      <w:pPr>
        <w:spacing w:after="0"/>
        <w:sectPr>
          <w:type w:val="continuous"/>
          <w:pgSz w:w="16590" w:h="22970"/>
          <w:pgMar w:top="1100" w:right="1120" w:bottom="280" w:left="1280" w:header="708" w:footer="708"/>
          <w:pgNumType w:start="17"/>
          <w:cols w:num="2" w:space="708" w:equalWidth="0">
            <w:col w:w="6275" w:space="40"/>
            <w:col w:w="7875" w:space="0"/>
          </w:cols>
        </w:sectPr>
      </w:pPr>
    </w:p>
    <w:p>
      <w:pPr>
        <w:pStyle w:val="BodyText"/>
        <w:spacing w:before="1"/>
        <w:ind w:left="798"/>
      </w:pPr>
      <w:r>
        <w:t xml:space="preserve">装有一光电门，小车上有一宽度为 </w:t>
      </w:r>
      <w:r>
        <w:rPr>
          <w:rFonts w:ascii="Arial" w:eastAsia="Arial"/>
          <w:i/>
        </w:rPr>
        <w:t xml:space="preserve">d </w:t>
      </w:r>
      <w:r>
        <w:t>的挡光片，游标卡尺测出挡光片的宽度如图乙所示，现把</w:t>
      </w:r>
    </w:p>
    <w:p>
      <w:pPr>
        <w:pStyle w:val="BodyText"/>
        <w:spacing w:before="71" w:line="265" w:lineRule="exact"/>
        <w:ind w:left="798"/>
        <w:rPr>
          <w:rFonts w:ascii="Times New Roman" w:eastAsia="Times New Roman"/>
        </w:rPr>
      </w:pPr>
      <w:r>
        <w:rPr>
          <w:spacing w:val="-4"/>
        </w:rPr>
        <w:t xml:space="preserve">小车拉到水平面上的某点由静止释放，挡光片通过 </w:t>
      </w:r>
      <w:r>
        <w:rPr>
          <w:rFonts w:ascii="Arial" w:eastAsia="Arial"/>
          <w:i/>
        </w:rPr>
        <w:t xml:space="preserve">A </w:t>
      </w:r>
      <w:r>
        <w:rPr>
          <w:spacing w:val="-8"/>
        </w:rPr>
        <w:t xml:space="preserve">的挡光时间为 </w:t>
      </w:r>
      <w:r>
        <w:rPr>
          <w:rFonts w:ascii="Arial" w:eastAsia="Arial"/>
          <w:i/>
        </w:rPr>
        <w:t xml:space="preserve">t </w:t>
      </w:r>
      <w:r>
        <w:rPr>
          <w:spacing w:val="-13"/>
        </w:rPr>
        <w:t xml:space="preserve">，通过 </w:t>
      </w:r>
      <w:r>
        <w:rPr>
          <w:rFonts w:ascii="Arial" w:eastAsia="Arial"/>
          <w:i/>
        </w:rPr>
        <w:t xml:space="preserve">B </w:t>
      </w:r>
      <w:r>
        <w:rPr>
          <w:spacing w:val="-8"/>
        </w:rPr>
        <w:t xml:space="preserve">的挡光时间为 </w:t>
      </w:r>
      <w:r>
        <w:rPr>
          <w:rFonts w:ascii="Arial" w:eastAsia="Arial"/>
          <w:i/>
        </w:rPr>
        <w:t xml:space="preserve">t </w:t>
      </w:r>
      <w:r>
        <w:rPr>
          <w:rFonts w:ascii="Times New Roman" w:eastAsia="Times New Roman"/>
        </w:rPr>
        <w:t>.</w:t>
      </w:r>
    </w:p>
    <w:p>
      <w:pPr>
        <w:tabs>
          <w:tab w:val="left" w:pos="3499"/>
        </w:tabs>
        <w:spacing w:before="0" w:line="217" w:lineRule="exact"/>
        <w:ind w:left="0" w:right="397" w:firstLine="0"/>
        <w:jc w:val="right"/>
        <w:rPr>
          <w:rFonts w:ascii="Times New Roman"/>
          <w:sz w:val="21"/>
        </w:rPr>
      </w:pPr>
      <w:r>
        <w:rPr>
          <w:rFonts w:ascii="Times New Roman"/>
          <w:sz w:val="21"/>
        </w:rPr>
        <w:t>1</w:t>
        <w:tab/>
      </w:r>
      <w:r>
        <w:rPr>
          <w:rFonts w:ascii="Times New Roman"/>
          <w:w w:val="95"/>
          <w:sz w:val="21"/>
        </w:rPr>
        <w:t>2</w:t>
      </w:r>
    </w:p>
    <w:p>
      <w:pPr>
        <w:pStyle w:val="BodyText"/>
        <w:spacing w:line="384" w:lineRule="exact"/>
        <w:ind w:left="798"/>
      </w:pPr>
      <w:r>
        <w:t xml:space="preserve">为了证明小车通过 </w:t>
      </w:r>
      <w:r>
        <w:rPr>
          <w:rFonts w:ascii="Arial" w:eastAsia="Arial"/>
          <w:i/>
        </w:rPr>
        <w:t>A</w:t>
      </w:r>
      <w:r>
        <w:t>、</w:t>
      </w:r>
      <w:r>
        <w:rPr>
          <w:rFonts w:ascii="Arial" w:eastAsia="Arial"/>
          <w:i/>
        </w:rPr>
        <w:t xml:space="preserve">B </w:t>
      </w:r>
      <w:r>
        <w:t>时系统的机械能守恒，还需要进行一些实验测量和列式证明．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tabs>
          <w:tab w:val="left" w:pos="12514"/>
        </w:tabs>
        <w:spacing w:before="62"/>
        <w:ind w:left="203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5552471</wp:posOffset>
            </wp:positionH>
            <wp:positionV relativeFrom="paragraph">
              <wp:posOffset>-332638</wp:posOffset>
            </wp:positionV>
            <wp:extent cx="2316614" cy="1415707"/>
            <wp:effectExtent l="0" t="0" r="0" b="0"/>
            <wp:wrapNone/>
            <wp:docPr id="17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614" cy="1415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1458830</wp:posOffset>
            </wp:positionH>
            <wp:positionV relativeFrom="paragraph">
              <wp:posOffset>-343261</wp:posOffset>
            </wp:positionV>
            <wp:extent cx="3783074" cy="1500349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3074" cy="1500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甲</w:t>
        <w:tab/>
        <w:t>乙</w:t>
      </w:r>
    </w:p>
    <w:p>
      <w:pPr>
        <w:pStyle w:val="ListParagraph"/>
        <w:numPr>
          <w:ilvl w:val="0"/>
          <w:numId w:val="32"/>
        </w:numPr>
        <w:tabs>
          <w:tab w:val="left" w:pos="11484"/>
          <w:tab w:val="left" w:pos="11485"/>
          <w:tab w:val="left" w:pos="13706"/>
        </w:tabs>
        <w:spacing w:before="46" w:after="0" w:line="240" w:lineRule="auto"/>
        <w:ind w:left="11485" w:right="0" w:hanging="11318"/>
        <w:jc w:val="left"/>
        <w:rPr>
          <w:rFonts w:ascii="Times New Roman" w:eastAsia="Times New Roman"/>
          <w:sz w:val="31"/>
        </w:rPr>
      </w:pPr>
      <w:r>
        <w:rPr>
          <w:sz w:val="31"/>
        </w:rPr>
        <w:t>挡光片的宽度</w:t>
        <w:tab/>
      </w:r>
      <w:r>
        <w:rPr>
          <w:rFonts w:ascii="Times New Roman" w:eastAsia="Times New Roman"/>
          <w:sz w:val="31"/>
        </w:rPr>
        <w:t>d</w:t>
      </w:r>
    </w:p>
    <w:p>
      <w:pPr>
        <w:pStyle w:val="BodyText"/>
        <w:tabs>
          <w:tab w:val="left" w:pos="11484"/>
          <w:tab w:val="left" w:pos="12752"/>
        </w:tabs>
        <w:spacing w:before="71"/>
        <w:ind w:left="167"/>
        <w:rPr>
          <w:rFonts w:ascii="Times New Roman" w:eastAsia="Times New Roman"/>
        </w:rPr>
      </w:pPr>
      <w:r>
        <w:t>＝</w:t>
        <w:tab/>
      </w:r>
      <w:r>
        <w:rPr>
          <w:u w:val="single"/>
        </w:rPr>
        <w:t xml:space="preserve"> </w:t>
        <w:tab/>
      </w:r>
      <w:r>
        <w:rPr>
          <w:rFonts w:ascii="Times New Roman" w:eastAsia="Times New Roman"/>
        </w:rPr>
        <w:t>mm.</w:t>
      </w:r>
    </w:p>
    <w:p>
      <w:pPr>
        <w:pStyle w:val="ListParagraph"/>
        <w:numPr>
          <w:ilvl w:val="0"/>
          <w:numId w:val="32"/>
        </w:numPr>
        <w:tabs>
          <w:tab w:val="left" w:pos="11484"/>
          <w:tab w:val="left" w:pos="11485"/>
        </w:tabs>
        <w:spacing w:before="70" w:after="0" w:line="240" w:lineRule="auto"/>
        <w:ind w:left="11485" w:right="0" w:hanging="11318"/>
        <w:jc w:val="left"/>
        <w:rPr>
          <w:sz w:val="31"/>
        </w:rPr>
      </w:pPr>
      <w:r>
        <w:rPr>
          <w:sz w:val="31"/>
        </w:rPr>
        <w:t>下列实验测量步</w:t>
      </w:r>
    </w:p>
    <w:p>
      <w:pPr>
        <w:pStyle w:val="BodyText"/>
        <w:tabs>
          <w:tab w:val="left" w:pos="7297"/>
          <w:tab w:val="left" w:pos="10134"/>
        </w:tabs>
        <w:spacing w:before="71"/>
        <w:ind w:left="167"/>
      </w:pPr>
      <w:r>
        <w:t>骤</w:t>
        <w:tab/>
        <w:t>中必要的</w:t>
      </w:r>
      <w:r>
        <w:rPr>
          <w:spacing w:val="-8"/>
        </w:rPr>
        <w:t>是</w:t>
      </w:r>
      <w:r>
        <w:rPr>
          <w:spacing w:val="-8"/>
          <w:u w:val="single"/>
        </w:rPr>
        <w:t xml:space="preserve"> </w:t>
        <w:tab/>
      </w:r>
      <w:r>
        <w:t>．</w:t>
      </w:r>
    </w:p>
    <w:p>
      <w:pPr>
        <w:spacing w:after="0"/>
        <w:sectPr>
          <w:type w:val="continuous"/>
          <w:pgSz w:w="16590" w:h="22970"/>
          <w:pgMar w:top="1100" w:right="1120" w:bottom="280" w:left="1280" w:header="708" w:footer="708"/>
          <w:pgNumType w:start="18"/>
          <w:cols w:space="708"/>
        </w:sectPr>
      </w:pPr>
    </w:p>
    <w:p>
      <w:pPr>
        <w:pStyle w:val="ListParagraph"/>
        <w:numPr>
          <w:ilvl w:val="0"/>
          <w:numId w:val="31"/>
        </w:numPr>
        <w:tabs>
          <w:tab w:val="left" w:pos="717"/>
        </w:tabs>
        <w:spacing w:before="71" w:after="0" w:line="325" w:lineRule="exact"/>
        <w:ind w:left="716" w:right="0" w:hanging="550"/>
        <w:jc w:val="left"/>
        <w:rPr>
          <w:rFonts w:ascii="Times New Roman" w:eastAsia="Times New Roman"/>
          <w:sz w:val="31"/>
        </w:rPr>
      </w:pPr>
      <w:r>
        <w:rPr>
          <w:spacing w:val="5"/>
          <w:sz w:val="31"/>
        </w:rPr>
        <w:t>用天平测出小车的质量</w:t>
      </w:r>
      <w:r>
        <w:rPr>
          <w:rFonts w:ascii="Times New Roman" w:eastAsia="Times New Roman"/>
          <w:sz w:val="31"/>
        </w:rPr>
        <w:t>m</w:t>
      </w:r>
    </w:p>
    <w:p>
      <w:pPr>
        <w:spacing w:before="0" w:line="170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2</w:t>
      </w:r>
    </w:p>
    <w:p>
      <w:pPr>
        <w:pStyle w:val="BodyText"/>
        <w:spacing w:before="71" w:line="325" w:lineRule="exact"/>
        <w:ind w:left="13"/>
        <w:rPr>
          <w:rFonts w:ascii="Times New Roman" w:eastAsia="Times New Roman"/>
        </w:rPr>
      </w:pPr>
      <w:r>
        <w:br w:type="column"/>
      </w:r>
      <w:r>
        <w:t>和物体的质量</w:t>
      </w:r>
      <w:r>
        <w:rPr>
          <w:rFonts w:ascii="Times New Roman" w:eastAsia="Times New Roman"/>
        </w:rPr>
        <w:t>m</w:t>
      </w:r>
    </w:p>
    <w:p>
      <w:pPr>
        <w:spacing w:before="0" w:line="170" w:lineRule="exact"/>
        <w:ind w:left="2228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1</w:t>
      </w:r>
    </w:p>
    <w:p>
      <w:pPr>
        <w:spacing w:after="0" w:line="170" w:lineRule="exact"/>
        <w:jc w:val="left"/>
        <w:rPr>
          <w:rFonts w:ascii="Times New Roman"/>
          <w:sz w:val="21"/>
        </w:rPr>
        <w:sectPr>
          <w:type w:val="continuous"/>
          <w:pgSz w:w="16590" w:h="22970"/>
          <w:pgMar w:top="1100" w:right="1120" w:bottom="280" w:left="1280" w:header="708" w:footer="708"/>
          <w:pgNumType w:start="19"/>
          <w:cols w:num="2" w:space="708" w:equalWidth="0">
            <w:col w:w="4288" w:space="40"/>
            <w:col w:w="9862" w:space="0"/>
          </w:cols>
        </w:sectPr>
      </w:pPr>
    </w:p>
    <w:p>
      <w:pPr>
        <w:pStyle w:val="ListParagraph"/>
        <w:numPr>
          <w:ilvl w:val="0"/>
          <w:numId w:val="31"/>
        </w:numPr>
        <w:tabs>
          <w:tab w:val="left" w:pos="698"/>
        </w:tabs>
        <w:spacing w:before="0" w:after="0" w:line="370" w:lineRule="exact"/>
        <w:ind w:left="698" w:right="0" w:hanging="531"/>
        <w:jc w:val="left"/>
        <w:rPr>
          <w:rFonts w:ascii="Times New Roman" w:eastAsia="Times New Roman" w:hAnsi="Times New Roman"/>
          <w:sz w:val="31"/>
        </w:rPr>
      </w:pPr>
      <w:r>
        <w:rPr>
          <w:spacing w:val="10"/>
          <w:sz w:val="31"/>
        </w:rPr>
        <w:t>测出小车通过</w:t>
      </w:r>
      <w:r>
        <w:rPr>
          <w:rFonts w:ascii="Times New Roman" w:eastAsia="Times New Roman" w:hAnsi="Times New Roman"/>
          <w:sz w:val="31"/>
        </w:rPr>
        <w:t>A</w:t>
      </w:r>
      <w:r>
        <w:rPr>
          <w:sz w:val="31"/>
        </w:rPr>
        <w:t>、</w:t>
      </w:r>
      <w:r>
        <w:rPr>
          <w:rFonts w:ascii="Times New Roman" w:eastAsia="Times New Roman" w:hAnsi="Times New Roman"/>
          <w:sz w:val="31"/>
        </w:rPr>
        <w:t>B</w:t>
      </w:r>
      <w:r>
        <w:rPr>
          <w:rFonts w:ascii="Times New Roman" w:eastAsia="Times New Roman" w:hAnsi="Times New Roman"/>
          <w:spacing w:val="1"/>
          <w:sz w:val="31"/>
        </w:rPr>
        <w:t xml:space="preserve"> </w:t>
      </w:r>
      <w:r>
        <w:rPr>
          <w:spacing w:val="-8"/>
          <w:sz w:val="31"/>
        </w:rPr>
        <w:t xml:space="preserve">两光电门之间所用的时间 </w:t>
      </w:r>
      <w:r>
        <w:rPr>
          <w:rFonts w:ascii="Times New Roman" w:eastAsia="Times New Roman" w:hAnsi="Times New Roman"/>
          <w:sz w:val="31"/>
        </w:rPr>
        <w:t>Δt</w:t>
      </w:r>
    </w:p>
    <w:p>
      <w:pPr>
        <w:pStyle w:val="ListParagraph"/>
        <w:numPr>
          <w:ilvl w:val="0"/>
          <w:numId w:val="31"/>
        </w:numPr>
        <w:tabs>
          <w:tab w:val="left" w:pos="698"/>
        </w:tabs>
        <w:spacing w:before="71" w:after="0" w:line="240" w:lineRule="auto"/>
        <w:ind w:left="698" w:right="0" w:hanging="531"/>
        <w:jc w:val="left"/>
        <w:rPr>
          <w:rFonts w:ascii="Times New Roman" w:eastAsia="Times New Roman"/>
          <w:sz w:val="31"/>
        </w:rPr>
      </w:pPr>
      <w:r>
        <w:rPr>
          <w:spacing w:val="3"/>
          <w:sz w:val="31"/>
        </w:rPr>
        <w:t>测出滑轮上端离水平轨道的高度</w:t>
      </w:r>
      <w:r>
        <w:rPr>
          <w:rFonts w:ascii="Times New Roman" w:eastAsia="Times New Roman"/>
          <w:sz w:val="31"/>
        </w:rPr>
        <w:t>h</w:t>
      </w:r>
    </w:p>
    <w:p>
      <w:pPr>
        <w:pStyle w:val="ListParagraph"/>
        <w:numPr>
          <w:ilvl w:val="0"/>
          <w:numId w:val="31"/>
        </w:numPr>
        <w:tabs>
          <w:tab w:val="left" w:pos="717"/>
          <w:tab w:val="left" w:pos="7365"/>
        </w:tabs>
        <w:spacing w:before="71" w:after="0" w:line="325" w:lineRule="exact"/>
        <w:ind w:left="716" w:right="0" w:hanging="550"/>
        <w:jc w:val="left"/>
        <w:rPr>
          <w:sz w:val="31"/>
        </w:rPr>
      </w:pPr>
      <w:r>
        <w:pict>
          <v:shape id="_x0000_s1041" type="#_x0000_t202" style="width:42.7pt;height:17.55pt;margin-top:4.93pt;margin-left:416.98pt;mso-position-horizontal-relative:page;position:absolute;z-index:-251641856" filled="f" stroked="f">
            <v:textbox inset="0,0,0,0">
              <w:txbxContent>
                <w:p>
                  <w:pPr>
                    <w:pStyle w:val="BodyText"/>
                    <w:tabs>
                      <w:tab w:val="left" w:pos="701"/>
                    </w:tabs>
                    <w:spacing w:line="349" w:lineRule="exact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θ</w:t>
                    <w:tab/>
                  </w:r>
                  <w:r>
                    <w:rPr>
                      <w:rFonts w:ascii="Times New Roman" w:hAnsi="Times New Roman"/>
                      <w:spacing w:val="-19"/>
                    </w:rPr>
                    <w:t>θ</w:t>
                  </w:r>
                </w:p>
              </w:txbxContent>
            </v:textbox>
          </v:shape>
        </w:pict>
      </w:r>
      <w:r>
        <w:rPr>
          <w:sz w:val="31"/>
        </w:rPr>
        <w:t>测出小车</w:t>
      </w:r>
      <w:r>
        <w:rPr>
          <w:spacing w:val="64"/>
          <w:sz w:val="31"/>
        </w:rPr>
        <w:t>在</w:t>
      </w:r>
      <w:r>
        <w:rPr>
          <w:rFonts w:ascii="Times New Roman" w:eastAsia="Times New Roman"/>
          <w:sz w:val="31"/>
        </w:rPr>
        <w:t>A</w:t>
      </w:r>
      <w:r>
        <w:rPr>
          <w:spacing w:val="-4"/>
          <w:sz w:val="31"/>
        </w:rPr>
        <w:t>、</w:t>
      </w:r>
      <w:r>
        <w:rPr>
          <w:rFonts w:ascii="Times New Roman" w:eastAsia="Times New Roman"/>
          <w:sz w:val="31"/>
        </w:rPr>
        <w:t xml:space="preserve">B </w:t>
      </w:r>
      <w:r>
        <w:rPr>
          <w:rFonts w:ascii="Times New Roman" w:eastAsia="Times New Roman"/>
          <w:spacing w:val="57"/>
          <w:sz w:val="31"/>
        </w:rPr>
        <w:t xml:space="preserve"> </w:t>
      </w:r>
      <w:r>
        <w:rPr>
          <w:sz w:val="31"/>
        </w:rPr>
        <w:t>位置时绳子与水平方向夹角</w:t>
        <w:tab/>
        <w:t>和</w:t>
      </w:r>
    </w:p>
    <w:p>
      <w:pPr>
        <w:tabs>
          <w:tab w:val="left" w:pos="1744"/>
        </w:tabs>
        <w:spacing w:before="0" w:line="156" w:lineRule="exact"/>
        <w:ind w:left="1042" w:right="0" w:firstLine="0"/>
        <w:jc w:val="center"/>
        <w:rPr>
          <w:rFonts w:ascii="Times New Roman"/>
          <w:sz w:val="21"/>
        </w:rPr>
      </w:pPr>
      <w:r>
        <w:rPr>
          <w:rFonts w:ascii="Times New Roman"/>
          <w:sz w:val="21"/>
        </w:rPr>
        <w:t>1</w:t>
        <w:tab/>
        <w:t>2</w:t>
      </w:r>
    </w:p>
    <w:p>
      <w:pPr>
        <w:pStyle w:val="ListParagraph"/>
        <w:numPr>
          <w:ilvl w:val="0"/>
          <w:numId w:val="32"/>
        </w:numPr>
        <w:tabs>
          <w:tab w:val="left" w:pos="538"/>
        </w:tabs>
        <w:spacing w:before="0" w:after="0" w:line="384" w:lineRule="exact"/>
        <w:ind w:left="537" w:right="0" w:hanging="371"/>
        <w:jc w:val="left"/>
        <w:rPr>
          <w:sz w:val="31"/>
        </w:rPr>
      </w:pPr>
      <w:r>
        <w:rPr>
          <w:spacing w:val="14"/>
          <w:sz w:val="31"/>
        </w:rPr>
        <w:t>若该同学用</w:t>
      </w:r>
      <w:r>
        <w:rPr>
          <w:rFonts w:ascii="Times New Roman" w:eastAsia="Times New Roman"/>
          <w:sz w:val="31"/>
        </w:rPr>
        <w:t>d</w:t>
      </w:r>
      <w:r>
        <w:rPr>
          <w:rFonts w:ascii="Times New Roman" w:eastAsia="Times New Roman"/>
          <w:spacing w:val="5"/>
          <w:sz w:val="31"/>
        </w:rPr>
        <w:t xml:space="preserve"> </w:t>
      </w:r>
      <w:r>
        <w:rPr>
          <w:spacing w:val="-34"/>
          <w:sz w:val="31"/>
        </w:rPr>
        <w:t xml:space="preserve">和 </w:t>
      </w:r>
      <w:r>
        <w:rPr>
          <w:rFonts w:ascii="Times New Roman" w:eastAsia="Times New Roman"/>
          <w:sz w:val="31"/>
        </w:rPr>
        <w:t>t</w:t>
      </w:r>
      <w:r>
        <w:rPr>
          <w:rFonts w:ascii="Times New Roman" w:eastAsia="Times New Roman"/>
          <w:spacing w:val="8"/>
          <w:sz w:val="31"/>
        </w:rPr>
        <w:t xml:space="preserve"> </w:t>
      </w:r>
      <w:r>
        <w:rPr>
          <w:spacing w:val="6"/>
          <w:sz w:val="31"/>
        </w:rPr>
        <w:t>的比值来反映小车经过</w:t>
      </w:r>
      <w:r>
        <w:rPr>
          <w:rFonts w:ascii="Times New Roman" w:eastAsia="Times New Roman"/>
          <w:sz w:val="31"/>
        </w:rPr>
        <w:t>A</w:t>
      </w:r>
      <w:r>
        <w:rPr>
          <w:spacing w:val="-4"/>
          <w:sz w:val="31"/>
        </w:rPr>
        <w:t>、</w:t>
      </w:r>
      <w:r>
        <w:rPr>
          <w:rFonts w:ascii="Times New Roman" w:eastAsia="Times New Roman"/>
          <w:sz w:val="31"/>
        </w:rPr>
        <w:t>B</w:t>
      </w:r>
      <w:r>
        <w:rPr>
          <w:rFonts w:ascii="Times New Roman" w:eastAsia="Times New Roman"/>
          <w:spacing w:val="7"/>
          <w:sz w:val="31"/>
        </w:rPr>
        <w:t xml:space="preserve"> </w:t>
      </w:r>
      <w:r>
        <w:rPr>
          <w:sz w:val="31"/>
        </w:rPr>
        <w:t>光电门时的速度，并设想如果能满足</w:t>
      </w:r>
    </w:p>
    <w:p>
      <w:pPr>
        <w:pStyle w:val="BodyText"/>
        <w:spacing w:before="71"/>
        <w:ind w:left="10408"/>
      </w:pPr>
      <w:r>
        <w:pict>
          <v:line id="_x0000_s1042" style="mso-position-horizontal-relative:page;position:absolute;z-index:-251642880" from="72.35pt,20.65pt" to="587.15pt,20.65pt" stroked="t" strokecolor="black" strokeweight="0.79pt">
            <v:stroke dashstyle="solid"/>
          </v:line>
        </w:pict>
      </w:r>
      <w:r>
        <w:t>关系式，即能证明小车和</w:t>
      </w:r>
    </w:p>
    <w:p>
      <w:pPr>
        <w:pStyle w:val="BodyText"/>
        <w:spacing w:before="71"/>
        <w:ind w:left="167"/>
      </w:pPr>
      <w:r>
        <w:t>物体组成的系统机械能守恒．</w:t>
      </w:r>
    </w:p>
    <w:p>
      <w:pPr>
        <w:pStyle w:val="BodyText"/>
        <w:spacing w:before="4"/>
        <w:rPr>
          <w:sz w:val="38"/>
        </w:rPr>
      </w:pPr>
    </w:p>
    <w:p>
      <w:pPr>
        <w:pStyle w:val="ListParagraph"/>
        <w:numPr>
          <w:ilvl w:val="0"/>
          <w:numId w:val="33"/>
        </w:numPr>
        <w:tabs>
          <w:tab w:val="left" w:pos="565"/>
        </w:tabs>
        <w:spacing w:before="1" w:after="0" w:line="283" w:lineRule="auto"/>
        <w:ind w:left="167" w:right="313" w:firstLine="0"/>
        <w:jc w:val="left"/>
        <w:rPr>
          <w:rFonts w:ascii="Times New Roman" w:eastAsia="Times New Roman"/>
          <w:sz w:val="29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9639300</wp:posOffset>
            </wp:positionH>
            <wp:positionV relativeFrom="paragraph">
              <wp:posOffset>-44068</wp:posOffset>
            </wp:positionV>
            <wp:extent cx="25400" cy="596900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1752600</wp:posOffset>
            </wp:positionH>
            <wp:positionV relativeFrom="paragraph">
              <wp:posOffset>844931</wp:posOffset>
            </wp:positionV>
            <wp:extent cx="7030878" cy="684085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0878" cy="684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>某同学利用电流、电压传感器描绘小灯泡的伏安特性曲线，采用了如图甲所示的电路．实验中得出了如下表所示的一组数据：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tbl>
      <w:tblPr>
        <w:tblStyle w:val="TableNormal1"/>
        <w:tblW w:w="0" w:type="auto"/>
        <w:jc w:val="left"/>
        <w:tblInd w:w="16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01"/>
        <w:gridCol w:w="1174"/>
        <w:gridCol w:w="1192"/>
        <w:gridCol w:w="1192"/>
        <w:gridCol w:w="1192"/>
        <w:gridCol w:w="1190"/>
        <w:gridCol w:w="1190"/>
        <w:gridCol w:w="1192"/>
        <w:gridCol w:w="923"/>
      </w:tblGrid>
      <w:tr>
        <w:tblPrEx>
          <w:tblW w:w="0" w:type="auto"/>
          <w:jc w:val="left"/>
          <w:tblInd w:w="163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1301" w:type="dxa"/>
          </w:tcPr>
          <w:p>
            <w:pPr>
              <w:pStyle w:val="TableParagraph"/>
              <w:spacing w:line="371" w:lineRule="exact"/>
              <w:ind w:left="50"/>
              <w:rPr>
                <w:rFonts w:ascii="Times New Roman" w:eastAsia="Times New Roman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电流</w:t>
            </w:r>
            <w:r>
              <w:rPr>
                <w:rFonts w:ascii="Times New Roman" w:eastAsia="Times New Roman"/>
                <w:sz w:val="31"/>
              </w:rPr>
              <w:t>/A</w:t>
            </w:r>
          </w:p>
        </w:tc>
        <w:tc>
          <w:tcPr>
            <w:tcW w:w="1174" w:type="dxa"/>
          </w:tcPr>
          <w:p>
            <w:pPr>
              <w:pStyle w:val="TableParagraph"/>
              <w:spacing w:line="348" w:lineRule="exact"/>
              <w:ind w:left="300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0.00</w:t>
            </w:r>
          </w:p>
        </w:tc>
        <w:tc>
          <w:tcPr>
            <w:tcW w:w="1192" w:type="dxa"/>
          </w:tcPr>
          <w:p>
            <w:pPr>
              <w:pStyle w:val="TableParagraph"/>
              <w:spacing w:line="348" w:lineRule="exact"/>
              <w:ind w:left="304" w:right="304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0.10</w:t>
            </w:r>
          </w:p>
        </w:tc>
        <w:tc>
          <w:tcPr>
            <w:tcW w:w="1192" w:type="dxa"/>
          </w:tcPr>
          <w:p>
            <w:pPr>
              <w:pStyle w:val="TableParagraph"/>
              <w:spacing w:line="348" w:lineRule="exact"/>
              <w:ind w:left="304" w:right="304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0.20</w:t>
            </w:r>
          </w:p>
        </w:tc>
        <w:tc>
          <w:tcPr>
            <w:tcW w:w="1192" w:type="dxa"/>
          </w:tcPr>
          <w:p>
            <w:pPr>
              <w:pStyle w:val="TableParagraph"/>
              <w:spacing w:line="348" w:lineRule="exact"/>
              <w:ind w:left="304" w:right="304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0.30</w:t>
            </w:r>
          </w:p>
        </w:tc>
        <w:tc>
          <w:tcPr>
            <w:tcW w:w="1190" w:type="dxa"/>
          </w:tcPr>
          <w:p>
            <w:pPr>
              <w:pStyle w:val="TableParagraph"/>
              <w:spacing w:line="348" w:lineRule="exact"/>
              <w:ind w:left="303" w:right="302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0.36</w:t>
            </w:r>
          </w:p>
        </w:tc>
        <w:tc>
          <w:tcPr>
            <w:tcW w:w="1190" w:type="dxa"/>
          </w:tcPr>
          <w:p>
            <w:pPr>
              <w:pStyle w:val="TableParagraph"/>
              <w:spacing w:line="348" w:lineRule="exact"/>
              <w:ind w:left="303" w:right="303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0.39</w:t>
            </w:r>
          </w:p>
        </w:tc>
        <w:tc>
          <w:tcPr>
            <w:tcW w:w="1192" w:type="dxa"/>
          </w:tcPr>
          <w:p>
            <w:pPr>
              <w:pStyle w:val="TableParagraph"/>
              <w:spacing w:line="348" w:lineRule="exact"/>
              <w:ind w:left="304" w:right="304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0.41</w:t>
            </w:r>
          </w:p>
        </w:tc>
        <w:tc>
          <w:tcPr>
            <w:tcW w:w="923" w:type="dxa"/>
          </w:tcPr>
          <w:p>
            <w:pPr>
              <w:pStyle w:val="TableParagraph"/>
              <w:spacing w:line="348" w:lineRule="exact"/>
              <w:ind w:right="48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0.43</w:t>
            </w:r>
          </w:p>
        </w:tc>
      </w:tr>
      <w:tr>
        <w:tblPrEx>
          <w:tblW w:w="0" w:type="auto"/>
          <w:jc w:val="left"/>
          <w:tblInd w:w="16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2"/>
          <w:jc w:val="left"/>
        </w:trPr>
        <w:tc>
          <w:tcPr>
            <w:tcW w:w="1301" w:type="dxa"/>
          </w:tcPr>
          <w:p>
            <w:pPr>
              <w:pStyle w:val="TableParagraph"/>
              <w:spacing w:before="76" w:line="346" w:lineRule="exact"/>
              <w:ind w:left="50"/>
              <w:rPr>
                <w:rFonts w:ascii="Times New Roman" w:eastAsia="Times New Roman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电压</w:t>
            </w:r>
            <w:r>
              <w:rPr>
                <w:rFonts w:ascii="Times New Roman" w:eastAsia="Times New Roman"/>
                <w:sz w:val="31"/>
              </w:rPr>
              <w:t>/V</w:t>
            </w:r>
          </w:p>
        </w:tc>
        <w:tc>
          <w:tcPr>
            <w:tcW w:w="1174" w:type="dxa"/>
          </w:tcPr>
          <w:p>
            <w:pPr>
              <w:pStyle w:val="TableParagraph"/>
              <w:spacing w:before="93" w:line="329" w:lineRule="exact"/>
              <w:ind w:left="300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0.00</w:t>
            </w:r>
          </w:p>
        </w:tc>
        <w:tc>
          <w:tcPr>
            <w:tcW w:w="1192" w:type="dxa"/>
          </w:tcPr>
          <w:p>
            <w:pPr>
              <w:pStyle w:val="TableParagraph"/>
              <w:spacing w:before="93" w:line="329" w:lineRule="exact"/>
              <w:ind w:left="304" w:right="304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0.20</w:t>
            </w:r>
          </w:p>
        </w:tc>
        <w:tc>
          <w:tcPr>
            <w:tcW w:w="1192" w:type="dxa"/>
          </w:tcPr>
          <w:p>
            <w:pPr>
              <w:pStyle w:val="TableParagraph"/>
              <w:spacing w:before="93" w:line="329" w:lineRule="exact"/>
              <w:ind w:left="304" w:right="304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0.50</w:t>
            </w:r>
          </w:p>
        </w:tc>
        <w:tc>
          <w:tcPr>
            <w:tcW w:w="1192" w:type="dxa"/>
          </w:tcPr>
          <w:p>
            <w:pPr>
              <w:pStyle w:val="TableParagraph"/>
              <w:spacing w:before="93" w:line="329" w:lineRule="exact"/>
              <w:ind w:left="304" w:right="304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1.00</w:t>
            </w:r>
          </w:p>
        </w:tc>
        <w:tc>
          <w:tcPr>
            <w:tcW w:w="1190" w:type="dxa"/>
          </w:tcPr>
          <w:p>
            <w:pPr>
              <w:pStyle w:val="TableParagraph"/>
              <w:spacing w:before="93" w:line="329" w:lineRule="exact"/>
              <w:ind w:left="303" w:right="302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1.50</w:t>
            </w:r>
          </w:p>
        </w:tc>
        <w:tc>
          <w:tcPr>
            <w:tcW w:w="1190" w:type="dxa"/>
          </w:tcPr>
          <w:p>
            <w:pPr>
              <w:pStyle w:val="TableParagraph"/>
              <w:spacing w:before="93" w:line="329" w:lineRule="exact"/>
              <w:ind w:left="303" w:right="303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2.00</w:t>
            </w:r>
          </w:p>
        </w:tc>
        <w:tc>
          <w:tcPr>
            <w:tcW w:w="1192" w:type="dxa"/>
          </w:tcPr>
          <w:p>
            <w:pPr>
              <w:pStyle w:val="TableParagraph"/>
              <w:spacing w:before="93" w:line="329" w:lineRule="exact"/>
              <w:ind w:left="304" w:right="304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2.50</w:t>
            </w:r>
          </w:p>
        </w:tc>
        <w:tc>
          <w:tcPr>
            <w:tcW w:w="923" w:type="dxa"/>
          </w:tcPr>
          <w:p>
            <w:pPr>
              <w:pStyle w:val="TableParagraph"/>
              <w:spacing w:before="93" w:line="329" w:lineRule="exact"/>
              <w:ind w:right="48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sz w:val="31"/>
              </w:rPr>
              <w:t>3.00</w:t>
            </w:r>
          </w:p>
        </w:tc>
      </w:tr>
    </w:tbl>
    <w:p>
      <w:pPr>
        <w:pStyle w:val="BodyText"/>
        <w:rPr>
          <w:sz w:val="14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1019175</wp:posOffset>
            </wp:positionH>
            <wp:positionV relativeFrom="paragraph">
              <wp:posOffset>139272</wp:posOffset>
            </wp:positionV>
            <wp:extent cx="6967520" cy="2825019"/>
            <wp:effectExtent l="0" t="0" r="0" b="0"/>
            <wp:wrapTopAndBottom/>
            <wp:docPr id="25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5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520" cy="2825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0"/>
        </w:numPr>
        <w:tabs>
          <w:tab w:val="left" w:pos="538"/>
          <w:tab w:val="left" w:pos="4949"/>
          <w:tab w:val="left" w:pos="8730"/>
          <w:tab w:val="left" w:pos="12507"/>
        </w:tabs>
        <w:spacing w:before="161" w:after="0" w:line="240" w:lineRule="auto"/>
        <w:ind w:left="537" w:right="0" w:hanging="371"/>
        <w:jc w:val="left"/>
        <w:rPr>
          <w:sz w:val="31"/>
        </w:rPr>
      </w:pPr>
      <w:r>
        <w:rPr>
          <w:sz w:val="31"/>
        </w:rPr>
        <w:t>图甲中矩形框</w:t>
      </w:r>
      <w:r>
        <w:rPr>
          <w:spacing w:val="-53"/>
          <w:sz w:val="31"/>
        </w:rPr>
        <w:t xml:space="preserve"> </w:t>
      </w:r>
      <w:r>
        <w:rPr>
          <w:rFonts w:ascii="Times New Roman" w:eastAsia="Times New Roman"/>
          <w:sz w:val="31"/>
        </w:rPr>
        <w:t>1</w:t>
      </w:r>
      <w:r>
        <w:rPr>
          <w:rFonts w:ascii="Times New Roman" w:eastAsia="Times New Roman"/>
          <w:spacing w:val="31"/>
          <w:sz w:val="31"/>
        </w:rPr>
        <w:t xml:space="preserve"> </w:t>
      </w:r>
      <w:r>
        <w:rPr>
          <w:sz w:val="31"/>
        </w:rPr>
        <w:t>中应</w:t>
      </w:r>
      <w:r>
        <w:rPr>
          <w:spacing w:val="-3"/>
          <w:sz w:val="31"/>
        </w:rPr>
        <w:t>接</w:t>
      </w:r>
      <w:r>
        <w:rPr>
          <w:spacing w:val="-3"/>
          <w:sz w:val="31"/>
          <w:u w:val="single"/>
        </w:rPr>
        <w:t xml:space="preserve"> </w:t>
        <w:tab/>
      </w:r>
      <w:r>
        <w:rPr>
          <w:sz w:val="31"/>
        </w:rPr>
        <w:t>，矩形框</w:t>
      </w:r>
      <w:r>
        <w:rPr>
          <w:spacing w:val="-77"/>
          <w:sz w:val="31"/>
        </w:rPr>
        <w:t xml:space="preserve"> </w:t>
      </w:r>
      <w:r>
        <w:rPr>
          <w:rFonts w:ascii="Times New Roman" w:eastAsia="Times New Roman"/>
          <w:sz w:val="31"/>
        </w:rPr>
        <w:t>2</w:t>
      </w:r>
      <w:r>
        <w:rPr>
          <w:rFonts w:ascii="Times New Roman" w:eastAsia="Times New Roman"/>
          <w:spacing w:val="13"/>
          <w:sz w:val="31"/>
        </w:rPr>
        <w:t xml:space="preserve"> </w:t>
      </w:r>
      <w:r>
        <w:rPr>
          <w:sz w:val="31"/>
        </w:rPr>
        <w:t>中应</w:t>
      </w:r>
      <w:r>
        <w:rPr>
          <w:spacing w:val="-8"/>
          <w:sz w:val="31"/>
        </w:rPr>
        <w:t>接</w:t>
      </w:r>
      <w:r>
        <w:rPr>
          <w:spacing w:val="-8"/>
          <w:sz w:val="31"/>
          <w:u w:val="single"/>
        </w:rPr>
        <w:t xml:space="preserve"> </w:t>
        <w:tab/>
      </w:r>
      <w:r>
        <w:rPr>
          <w:sz w:val="31"/>
        </w:rPr>
        <w:t>，矩形框</w:t>
      </w:r>
      <w:r>
        <w:rPr>
          <w:spacing w:val="-76"/>
          <w:sz w:val="31"/>
        </w:rPr>
        <w:t xml:space="preserve"> </w:t>
      </w:r>
      <w:r>
        <w:rPr>
          <w:rFonts w:ascii="Times New Roman" w:eastAsia="Times New Roman"/>
          <w:sz w:val="31"/>
        </w:rPr>
        <w:t>3</w:t>
      </w:r>
      <w:r>
        <w:rPr>
          <w:rFonts w:ascii="Times New Roman" w:eastAsia="Times New Roman"/>
          <w:spacing w:val="9"/>
          <w:sz w:val="31"/>
        </w:rPr>
        <w:t xml:space="preserve"> </w:t>
      </w:r>
      <w:r>
        <w:rPr>
          <w:sz w:val="31"/>
        </w:rPr>
        <w:t>中应</w:t>
      </w:r>
      <w:r>
        <w:rPr>
          <w:spacing w:val="-4"/>
          <w:sz w:val="31"/>
        </w:rPr>
        <w:t>接</w:t>
      </w:r>
      <w:r>
        <w:rPr>
          <w:spacing w:val="-4"/>
          <w:sz w:val="31"/>
          <w:u w:val="single"/>
        </w:rPr>
        <w:t xml:space="preserve"> </w:t>
        <w:tab/>
      </w:r>
      <w:r>
        <w:rPr>
          <w:spacing w:val="-3"/>
          <w:sz w:val="31"/>
        </w:rPr>
        <w:t>．</w:t>
      </w:r>
      <w:r>
        <w:rPr>
          <w:rFonts w:ascii="Times New Roman" w:eastAsia="Times New Roman"/>
          <w:spacing w:val="-3"/>
          <w:sz w:val="31"/>
        </w:rPr>
        <w:t>(</w:t>
      </w:r>
      <w:r>
        <w:rPr>
          <w:sz w:val="31"/>
        </w:rPr>
        <w:t>均选填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6590" w:h="22970"/>
          <w:pgMar w:top="1100" w:right="1120" w:bottom="280" w:left="1280" w:header="708" w:footer="708"/>
          <w:pgNumType w:start="20"/>
          <w:cols w:space="708"/>
        </w:sectPr>
      </w:pPr>
    </w:p>
    <w:p>
      <w:pPr>
        <w:pStyle w:val="BodyText"/>
        <w:spacing w:before="50"/>
        <w:ind w:left="16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“</w:t>
      </w:r>
      <w:r>
        <w:t>电流传感器</w:t>
      </w:r>
      <w:r>
        <w:rPr>
          <w:rFonts w:ascii="Times New Roman" w:eastAsia="Times New Roman" w:hAnsi="Times New Roman"/>
        </w:rPr>
        <w:t>”</w:t>
      </w:r>
      <w:r>
        <w:t>、</w:t>
      </w:r>
      <w:r>
        <w:rPr>
          <w:rFonts w:ascii="Times New Roman" w:eastAsia="Times New Roman" w:hAnsi="Times New Roman"/>
        </w:rPr>
        <w:t>“</w:t>
      </w:r>
      <w:r>
        <w:t>电压传感器</w:t>
      </w:r>
      <w:r>
        <w:rPr>
          <w:rFonts w:ascii="Times New Roman" w:eastAsia="Times New Roman" w:hAnsi="Times New Roman"/>
        </w:rPr>
        <w:t>”</w:t>
      </w:r>
      <w:r>
        <w:t>或</w:t>
      </w:r>
      <w:r>
        <w:rPr>
          <w:rFonts w:ascii="Times New Roman" w:eastAsia="Times New Roman" w:hAnsi="Times New Roman"/>
        </w:rPr>
        <w:t>“</w:t>
      </w:r>
      <w:r>
        <w:t>小灯泡</w:t>
      </w:r>
      <w:r>
        <w:rPr>
          <w:rFonts w:ascii="Times New Roman" w:eastAsia="Times New Roman" w:hAnsi="Times New Roman"/>
        </w:rPr>
        <w:t>”)</w:t>
      </w:r>
    </w:p>
    <w:p>
      <w:pPr>
        <w:pStyle w:val="ListParagraph"/>
        <w:numPr>
          <w:ilvl w:val="0"/>
          <w:numId w:val="30"/>
        </w:numPr>
        <w:tabs>
          <w:tab w:val="left" w:pos="538"/>
        </w:tabs>
        <w:spacing w:before="82" w:after="0" w:line="240" w:lineRule="auto"/>
        <w:ind w:left="537" w:right="0" w:hanging="371"/>
        <w:jc w:val="left"/>
        <w:rPr>
          <w:sz w:val="31"/>
        </w:rPr>
      </w:pPr>
      <w:r>
        <w:rPr>
          <w:spacing w:val="6"/>
          <w:sz w:val="31"/>
        </w:rPr>
        <w:t>在图乙中画出小灯泡的</w:t>
      </w:r>
      <w:r>
        <w:rPr>
          <w:rFonts w:ascii="Times New Roman" w:eastAsia="Times New Roman"/>
          <w:sz w:val="31"/>
        </w:rPr>
        <w:t>U</w:t>
      </w:r>
      <w:r>
        <w:rPr>
          <w:sz w:val="31"/>
        </w:rPr>
        <w:t>－</w:t>
      </w:r>
      <w:r>
        <w:rPr>
          <w:rFonts w:ascii="Times New Roman" w:eastAsia="Times New Roman"/>
          <w:sz w:val="31"/>
        </w:rPr>
        <w:t>I</w:t>
      </w:r>
      <w:r>
        <w:rPr>
          <w:rFonts w:ascii="Times New Roman" w:eastAsia="Times New Roman"/>
          <w:spacing w:val="-3"/>
          <w:sz w:val="31"/>
        </w:rPr>
        <w:t xml:space="preserve"> </w:t>
      </w:r>
      <w:r>
        <w:rPr>
          <w:sz w:val="31"/>
        </w:rPr>
        <w:t>图线．</w:t>
      </w:r>
    </w:p>
    <w:p>
      <w:pPr>
        <w:pStyle w:val="ListParagraph"/>
        <w:numPr>
          <w:ilvl w:val="0"/>
          <w:numId w:val="30"/>
        </w:numPr>
        <w:tabs>
          <w:tab w:val="left" w:pos="538"/>
          <w:tab w:val="left" w:pos="7471"/>
        </w:tabs>
        <w:spacing w:before="71" w:after="0" w:line="283" w:lineRule="auto"/>
        <w:ind w:left="167" w:right="300" w:firstLine="0"/>
        <w:jc w:val="both"/>
        <w:rPr>
          <w:rFonts w:ascii="Times New Roman" w:eastAsia="Times New Roman" w:hAnsi="Times New Roman"/>
          <w:sz w:val="31"/>
        </w:rPr>
      </w:pPr>
      <w:r>
        <w:rPr>
          <w:sz w:val="31"/>
        </w:rPr>
        <w:t>把与本题中相同的两个灯泡接到如图丙所示的电路中，若电源电动</w:t>
      </w:r>
      <w:r>
        <w:rPr>
          <w:spacing w:val="31"/>
          <w:sz w:val="31"/>
        </w:rPr>
        <w:t>势</w:t>
      </w:r>
      <w:r>
        <w:rPr>
          <w:rFonts w:ascii="Times New Roman" w:eastAsia="Times New Roman" w:hAnsi="Times New Roman"/>
          <w:sz w:val="31"/>
        </w:rPr>
        <w:t>E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>4.5</w:t>
      </w:r>
      <w:r>
        <w:rPr>
          <w:rFonts w:ascii="Times New Roman" w:eastAsia="Times New Roman" w:hAnsi="Times New Roman"/>
          <w:spacing w:val="76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V</w:t>
      </w:r>
      <w:r>
        <w:rPr>
          <w:sz w:val="31"/>
        </w:rPr>
        <w:t>，内阻不计，定</w:t>
      </w:r>
      <w:r>
        <w:rPr>
          <w:spacing w:val="-15"/>
          <w:sz w:val="31"/>
        </w:rPr>
        <w:t>值</w:t>
      </w:r>
      <w:r>
        <w:rPr>
          <w:sz w:val="31"/>
        </w:rPr>
        <w:t>电</w:t>
      </w:r>
      <w:r>
        <w:rPr>
          <w:spacing w:val="76"/>
          <w:sz w:val="31"/>
        </w:rPr>
        <w:t>阻</w:t>
      </w:r>
      <w:r>
        <w:rPr>
          <w:rFonts w:ascii="Times New Roman" w:eastAsia="Times New Roman" w:hAnsi="Times New Roman"/>
          <w:sz w:val="31"/>
        </w:rPr>
        <w:t>R</w:t>
      </w:r>
      <w:r>
        <w:rPr>
          <w:sz w:val="31"/>
        </w:rPr>
        <w:t>＝</w:t>
      </w:r>
      <w:r>
        <w:rPr>
          <w:rFonts w:ascii="Times New Roman" w:eastAsia="Times New Roman" w:hAnsi="Times New Roman"/>
          <w:sz w:val="31"/>
        </w:rPr>
        <w:t xml:space="preserve">10 </w:t>
      </w:r>
      <w:r>
        <w:rPr>
          <w:rFonts w:ascii="Times New Roman" w:eastAsia="Times New Roman" w:hAnsi="Times New Roman"/>
          <w:spacing w:val="48"/>
          <w:sz w:val="31"/>
        </w:rPr>
        <w:t xml:space="preserve"> </w:t>
      </w:r>
      <w:r>
        <w:rPr>
          <w:rFonts w:ascii="Times New Roman" w:eastAsia="Times New Roman" w:hAnsi="Times New Roman"/>
          <w:spacing w:val="-3"/>
          <w:sz w:val="31"/>
        </w:rPr>
        <w:t>Ω</w:t>
      </w:r>
      <w:r>
        <w:rPr>
          <w:spacing w:val="-3"/>
          <w:sz w:val="31"/>
        </w:rPr>
        <w:t>，</w:t>
      </w:r>
      <w:r>
        <w:rPr>
          <w:sz w:val="31"/>
        </w:rPr>
        <w:t>此时每个灯泡的实际功率</w:t>
      </w:r>
      <w:r>
        <w:rPr>
          <w:spacing w:val="-21"/>
          <w:sz w:val="31"/>
        </w:rPr>
        <w:t>是</w:t>
      </w:r>
      <w:r>
        <w:rPr>
          <w:spacing w:val="-21"/>
          <w:sz w:val="31"/>
          <w:u w:val="single"/>
        </w:rPr>
        <w:t xml:space="preserve"> </w:t>
        <w:tab/>
      </w:r>
      <w:r>
        <w:rPr>
          <w:rFonts w:ascii="Times New Roman" w:eastAsia="Times New Roman" w:hAnsi="Times New Roman"/>
          <w:spacing w:val="-7"/>
          <w:sz w:val="31"/>
        </w:rPr>
        <w:t>W</w:t>
      </w:r>
      <w:r>
        <w:rPr>
          <w:spacing w:val="-7"/>
          <w:sz w:val="31"/>
        </w:rPr>
        <w:t>．</w:t>
      </w:r>
      <w:r>
        <w:rPr>
          <w:rFonts w:ascii="Times New Roman" w:eastAsia="Times New Roman" w:hAnsi="Times New Roman"/>
          <w:spacing w:val="-7"/>
          <w:sz w:val="31"/>
        </w:rPr>
        <w:t>(</w:t>
      </w:r>
      <w:r>
        <w:rPr>
          <w:sz w:val="31"/>
        </w:rPr>
        <w:t>结果保留两位有效数</w:t>
      </w:r>
      <w:r>
        <w:rPr>
          <w:spacing w:val="-17"/>
          <w:sz w:val="31"/>
        </w:rPr>
        <w:t>字</w:t>
      </w:r>
      <w:r>
        <w:rPr>
          <w:rFonts w:ascii="Times New Roman" w:eastAsia="Times New Roman" w:hAnsi="Times New Roman"/>
          <w:sz w:val="31"/>
        </w:rPr>
        <w:t>)</w:t>
      </w:r>
    </w:p>
    <w:p>
      <w:pPr>
        <w:pStyle w:val="BodyText"/>
        <w:spacing w:line="283" w:lineRule="auto"/>
        <w:ind w:left="167" w:right="293"/>
        <w:jc w:val="both"/>
      </w:pPr>
      <w:r>
        <w:rPr>
          <w:rFonts w:ascii="Times New Roman" w:eastAsia="Times New Roman" w:hAnsi="Times New Roman"/>
          <w:w w:val="102"/>
        </w:rPr>
        <w:t>24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13</w:t>
      </w:r>
      <w:r>
        <w:rPr>
          <w:rFonts w:ascii="Times New Roman" w:eastAsia="Times New Roman" w:hAnsi="Times New Roman"/>
        </w:rPr>
        <w:t xml:space="preserve"> </w:t>
      </w:r>
      <w:r>
        <w:rPr>
          <w:w w:val="102"/>
        </w:rPr>
        <w:t>分）</w:t>
      </w:r>
      <w:r>
        <w:rPr>
          <w:spacing w:val="1"/>
          <w:w w:val="102"/>
        </w:rPr>
        <w:t>如图所示，在竖直面上固定着一根光滑绝缘的圆形空心管，其圆心在</w:t>
      </w:r>
      <w:r>
        <w:rPr>
          <w:rFonts w:ascii="Times New Roman" w:eastAsia="Times New Roman" w:hAnsi="Times New Roman"/>
          <w:w w:val="102"/>
        </w:rPr>
        <w:t>O</w:t>
      </w:r>
      <w:r>
        <w:rPr>
          <w:rFonts w:ascii="Times New Roman" w:eastAsia="Times New Roman" w:hAnsi="Times New Roman"/>
        </w:rPr>
        <w:t xml:space="preserve"> </w:t>
      </w:r>
      <w:r>
        <w:rPr>
          <w:w w:val="102"/>
        </w:rPr>
        <w:t>点．过</w:t>
      </w:r>
      <w:r>
        <w:rPr>
          <w:spacing w:val="-68"/>
        </w:rPr>
        <w:t xml:space="preserve"> </w:t>
      </w:r>
      <w:r>
        <w:rPr>
          <w:rFonts w:ascii="Times New Roman" w:eastAsia="Times New Roman" w:hAnsi="Times New Roman"/>
          <w:w w:val="102"/>
        </w:rPr>
        <w:t>O</w:t>
      </w:r>
      <w:r>
        <w:rPr>
          <w:rFonts w:ascii="Times New Roman" w:eastAsia="Times New Roman" w:hAnsi="Times New Roman"/>
        </w:rPr>
        <w:t xml:space="preserve"> </w:t>
      </w:r>
      <w:r>
        <w:rPr>
          <w:w w:val="102"/>
        </w:rPr>
        <w:t>点的</w:t>
      </w:r>
      <w:r>
        <w:rPr>
          <w:spacing w:val="-1"/>
        </w:rPr>
        <w:t xml:space="preserve">一条水平直径及其延长线上的 </w:t>
      </w:r>
      <w:r>
        <w:rPr>
          <w:rFonts w:ascii="Times New Roman" w:eastAsia="Times New Roman" w:hAnsi="Times New Roman"/>
        </w:rPr>
        <w:t>A</w:t>
      </w:r>
      <w:r>
        <w:t>、</w:t>
      </w:r>
      <w:r>
        <w:rPr>
          <w:rFonts w:ascii="Times New Roman" w:eastAsia="Times New Roman" w:hAnsi="Times New Roman"/>
        </w:rPr>
        <w:t xml:space="preserve">B </w:t>
      </w:r>
      <w:r>
        <w:rPr>
          <w:spacing w:val="-2"/>
        </w:rPr>
        <w:t xml:space="preserve">两点固定着两个电荷．其中固定于 </w:t>
      </w:r>
      <w:r>
        <w:rPr>
          <w:rFonts w:ascii="Times New Roman" w:eastAsia="Times New Roman" w:hAnsi="Times New Roman"/>
        </w:rPr>
        <w:t xml:space="preserve">A </w:t>
      </w:r>
      <w:r>
        <w:rPr>
          <w:spacing w:val="-2"/>
        </w:rPr>
        <w:t>点的为正电荷，所带的电</w:t>
      </w:r>
      <w:r>
        <w:rPr>
          <w:spacing w:val="8"/>
        </w:rPr>
        <w:t xml:space="preserve">荷量为 </w:t>
      </w:r>
      <w:r>
        <w:rPr>
          <w:rFonts w:ascii="Times New Roman" w:eastAsia="Times New Roman" w:hAnsi="Times New Roman"/>
        </w:rPr>
        <w:t>Q</w:t>
      </w:r>
      <w:r>
        <w:rPr>
          <w:spacing w:val="4"/>
        </w:rPr>
        <w:t xml:space="preserve">；固定于 </w:t>
      </w:r>
      <w:r>
        <w:rPr>
          <w:rFonts w:ascii="Times New Roman" w:eastAsia="Times New Roman" w:hAnsi="Times New Roman"/>
        </w:rPr>
        <w:t xml:space="preserve">B </w:t>
      </w:r>
      <w:r>
        <w:rPr>
          <w:spacing w:val="2"/>
        </w:rPr>
        <w:t>点的是未知电荷．在它们形成的电场中，有一个可视为质点的质量为</w:t>
      </w:r>
      <w:r>
        <w:rPr>
          <w:rFonts w:ascii="Times New Roman" w:eastAsia="Times New Roman" w:hAnsi="Times New Roman"/>
          <w:spacing w:val="-5"/>
        </w:rPr>
        <w:t>m</w:t>
      </w:r>
      <w:r>
        <w:t>、带电</w:t>
      </w:r>
      <w:r>
        <w:rPr>
          <w:spacing w:val="7"/>
        </w:rPr>
        <w:t xml:space="preserve">荷量为 </w:t>
      </w:r>
      <w:r>
        <w:rPr>
          <w:rFonts w:ascii="Times New Roman" w:eastAsia="Times New Roman" w:hAnsi="Times New Roman"/>
        </w:rPr>
        <w:t xml:space="preserve">q </w:t>
      </w:r>
      <w:r>
        <w:rPr>
          <w:spacing w:val="1"/>
        </w:rPr>
        <w:t>的小球正在空心管中做圆周运动，若已知小球以某一速度通过最低点</w:t>
      </w:r>
      <w:r>
        <w:rPr>
          <w:rFonts w:ascii="Times New Roman" w:eastAsia="Times New Roman" w:hAnsi="Times New Roman"/>
        </w:rPr>
        <w:t xml:space="preserve">C </w:t>
      </w:r>
      <w:r>
        <w:t>处时，小球恰好与</w:t>
      </w:r>
      <w:r>
        <w:rPr>
          <w:spacing w:val="4"/>
        </w:rPr>
        <w:t xml:space="preserve">空心管上、下壁均无挤压且无沿切线方向的加速度， </w:t>
      </w:r>
      <w:r>
        <w:rPr>
          <w:rFonts w:ascii="Times New Roman" w:eastAsia="Times New Roman" w:hAnsi="Times New Roman"/>
          <w:spacing w:val="19"/>
        </w:rPr>
        <w:t>A</w:t>
      </w:r>
      <w:r>
        <w:rPr>
          <w:spacing w:val="21"/>
        </w:rPr>
        <w:t>、</w:t>
      </w:r>
      <w:r>
        <w:rPr>
          <w:rFonts w:ascii="Times New Roman" w:eastAsia="Times New Roman" w:hAnsi="Times New Roman"/>
        </w:rPr>
        <w:t>B</w:t>
      </w:r>
      <w:r>
        <w:rPr>
          <w:rFonts w:ascii="Times New Roman" w:eastAsia="Times New Roman" w:hAnsi="Times New Roman"/>
          <w:spacing w:val="72"/>
        </w:rPr>
        <w:t xml:space="preserve"> </w:t>
      </w:r>
      <w:r>
        <w:rPr>
          <w:spacing w:val="3"/>
        </w:rPr>
        <w:t xml:space="preserve">间的距离为 </w:t>
      </w:r>
      <w:r>
        <w:rPr>
          <w:rFonts w:ascii="Times New Roman" w:eastAsia="Times New Roman" w:hAnsi="Times New Roman"/>
          <w:spacing w:val="7"/>
        </w:rPr>
        <w:t>L</w:t>
      </w:r>
      <w:r>
        <w:rPr>
          <w:spacing w:val="7"/>
        </w:rPr>
        <w:t>，∠</w:t>
      </w:r>
      <w:r>
        <w:rPr>
          <w:rFonts w:ascii="Times New Roman" w:eastAsia="Times New Roman" w:hAnsi="Times New Roman"/>
          <w:spacing w:val="7"/>
        </w:rPr>
        <w:t>ABC</w:t>
      </w:r>
      <w:r>
        <w:rPr>
          <w:spacing w:val="7"/>
        </w:rPr>
        <w:t>＝∠</w:t>
      </w:r>
      <w:r>
        <w:rPr>
          <w:rFonts w:ascii="Times New Roman" w:eastAsia="Times New Roman" w:hAnsi="Times New Roman"/>
          <w:spacing w:val="7"/>
        </w:rPr>
        <w:t>ACB</w:t>
      </w:r>
      <w:r>
        <w:rPr>
          <w:spacing w:val="7"/>
        </w:rPr>
        <w:t xml:space="preserve">＝ </w:t>
      </w:r>
      <w:r>
        <w:rPr>
          <w:rFonts w:ascii="Times New Roman" w:eastAsia="Times New Roman" w:hAnsi="Times New Roman"/>
        </w:rPr>
        <w:t>30°.CO</w:t>
      </w:r>
      <w:r>
        <w:t>⊥</w:t>
      </w:r>
      <w:r>
        <w:rPr>
          <w:rFonts w:ascii="Times New Roman" w:eastAsia="Times New Roman" w:hAnsi="Times New Roman"/>
        </w:rPr>
        <w:t>OB</w:t>
      </w:r>
      <w:r>
        <w:rPr>
          <w:spacing w:val="9"/>
        </w:rPr>
        <w:t>，静电力常量为</w:t>
      </w:r>
      <w:r>
        <w:rPr>
          <w:rFonts w:ascii="Times New Roman" w:eastAsia="Times New Roman" w:hAnsi="Times New Roman"/>
        </w:rPr>
        <w:t>k</w:t>
      </w:r>
      <w:r>
        <w:t>。</w:t>
      </w:r>
    </w:p>
    <w:p>
      <w:pPr>
        <w:pStyle w:val="ListParagraph"/>
        <w:numPr>
          <w:ilvl w:val="0"/>
          <w:numId w:val="29"/>
        </w:numPr>
        <w:tabs>
          <w:tab w:val="left" w:pos="538"/>
        </w:tabs>
        <w:spacing w:before="0" w:after="0" w:line="394" w:lineRule="exact"/>
        <w:ind w:left="537" w:right="0" w:hanging="371"/>
        <w:jc w:val="both"/>
        <w:rPr>
          <w:sz w:val="31"/>
        </w:rPr>
      </w:pPr>
      <w:r>
        <w:rPr>
          <w:spacing w:val="8"/>
          <w:sz w:val="31"/>
        </w:rPr>
        <w:t>确定小球和固定在</w:t>
      </w:r>
      <w:r>
        <w:rPr>
          <w:rFonts w:ascii="Times New Roman" w:eastAsia="Times New Roman"/>
          <w:sz w:val="31"/>
        </w:rPr>
        <w:t>B</w:t>
      </w:r>
      <w:r>
        <w:rPr>
          <w:rFonts w:ascii="Times New Roman" w:eastAsia="Times New Roman"/>
          <w:spacing w:val="4"/>
          <w:sz w:val="31"/>
        </w:rPr>
        <w:t xml:space="preserve"> </w:t>
      </w:r>
      <w:r>
        <w:rPr>
          <w:sz w:val="31"/>
        </w:rPr>
        <w:t>点的电荷的带电性质．</w:t>
      </w:r>
    </w:p>
    <w:p>
      <w:pPr>
        <w:pStyle w:val="ListParagraph"/>
        <w:numPr>
          <w:ilvl w:val="0"/>
          <w:numId w:val="29"/>
        </w:numPr>
        <w:tabs>
          <w:tab w:val="left" w:pos="538"/>
        </w:tabs>
        <w:spacing w:before="69" w:after="0" w:line="240" w:lineRule="auto"/>
        <w:ind w:left="537" w:right="0" w:hanging="371"/>
        <w:jc w:val="left"/>
        <w:rPr>
          <w:sz w:val="31"/>
        </w:rPr>
      </w:pPr>
      <w:r>
        <w:rPr>
          <w:spacing w:val="17"/>
          <w:sz w:val="31"/>
        </w:rPr>
        <w:t>求固定在</w:t>
      </w:r>
      <w:r>
        <w:rPr>
          <w:rFonts w:ascii="Times New Roman" w:eastAsia="Times New Roman"/>
          <w:sz w:val="31"/>
        </w:rPr>
        <w:t>B</w:t>
      </w:r>
      <w:r>
        <w:rPr>
          <w:rFonts w:ascii="Times New Roman" w:eastAsia="Times New Roman"/>
          <w:spacing w:val="2"/>
          <w:sz w:val="31"/>
        </w:rPr>
        <w:t xml:space="preserve"> </w:t>
      </w:r>
      <w:r>
        <w:rPr>
          <w:sz w:val="31"/>
        </w:rPr>
        <w:t>点的电荷所带的电荷量．</w:t>
      </w:r>
    </w:p>
    <w:p>
      <w:pPr>
        <w:pStyle w:val="ListParagraph"/>
        <w:numPr>
          <w:ilvl w:val="0"/>
          <w:numId w:val="29"/>
        </w:numPr>
        <w:tabs>
          <w:tab w:val="left" w:pos="538"/>
        </w:tabs>
        <w:spacing w:before="71" w:after="0" w:line="240" w:lineRule="auto"/>
        <w:ind w:left="537" w:right="0" w:hanging="371"/>
        <w:jc w:val="left"/>
        <w:rPr>
          <w:sz w:val="31"/>
        </w:rPr>
      </w:pPr>
      <w:r>
        <w:rPr>
          <w:sz w:val="31"/>
        </w:rPr>
        <w:t>求小球运动到最高点处，空心管对小球作用力．</w:t>
      </w:r>
    </w:p>
    <w:p>
      <w:pPr>
        <w:pStyle w:val="BodyText"/>
        <w:spacing w:before="71" w:line="283" w:lineRule="auto"/>
        <w:ind w:left="167" w:right="258"/>
        <w:jc w:val="both"/>
      </w:pPr>
      <w:r>
        <w:rPr>
          <w:rFonts w:ascii="Times New Roman" w:eastAsia="Times New Roman"/>
          <w:w w:val="102"/>
        </w:rPr>
        <w:t>25</w:t>
      </w:r>
      <w:r>
        <w:rPr>
          <w:spacing w:val="-188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/>
          <w:w w:val="102"/>
        </w:rPr>
        <w:t>19</w:t>
      </w:r>
      <w:r>
        <w:rPr>
          <w:rFonts w:ascii="Times New Roman" w:eastAsia="Times New Roman"/>
        </w:rPr>
        <w:t xml:space="preserve"> </w:t>
      </w:r>
      <w:r>
        <w:rPr>
          <w:w w:val="102"/>
        </w:rPr>
        <w:t>分）</w:t>
      </w:r>
      <w:r>
        <w:rPr>
          <w:spacing w:val="-2"/>
          <w:w w:val="102"/>
        </w:rPr>
        <w:t>如图甲，在圆柱形区域内存在一方向竖直向下、磁感应强度大小为</w:t>
      </w:r>
      <w:r>
        <w:rPr>
          <w:rFonts w:ascii="Times New Roman" w:eastAsia="Times New Roman"/>
          <w:w w:val="102"/>
        </w:rPr>
        <w:t>B</w:t>
      </w:r>
      <w:r>
        <w:rPr>
          <w:rFonts w:ascii="Times New Roman" w:eastAsia="Times New Roman"/>
        </w:rPr>
        <w:t xml:space="preserve"> </w:t>
      </w:r>
      <w:r>
        <w:rPr>
          <w:w w:val="102"/>
        </w:rPr>
        <w:t>的匀强磁场，在此</w:t>
      </w:r>
      <w:r>
        <w:rPr>
          <w:spacing w:val="-2"/>
        </w:rPr>
        <w:t xml:space="preserve">区域内，沿水平面固定一半径为 </w:t>
      </w:r>
      <w:r>
        <w:rPr>
          <w:rFonts w:ascii="Times New Roman" w:eastAsia="Times New Roman"/>
        </w:rPr>
        <w:t xml:space="preserve">r </w:t>
      </w:r>
      <w:r>
        <w:rPr>
          <w:spacing w:val="-3"/>
        </w:rPr>
        <w:t xml:space="preserve">的圆环形光滑细玻璃管，环心 </w:t>
      </w:r>
      <w:r>
        <w:rPr>
          <w:rFonts w:ascii="Times New Roman" w:eastAsia="Times New Roman"/>
        </w:rPr>
        <w:t xml:space="preserve">O </w:t>
      </w:r>
      <w:r>
        <w:rPr>
          <w:spacing w:val="-2"/>
        </w:rPr>
        <w:t xml:space="preserve">在区域中心．一质量为 </w:t>
      </w:r>
      <w:r>
        <w:rPr>
          <w:rFonts w:ascii="Times New Roman" w:eastAsia="Times New Roman"/>
          <w:spacing w:val="-5"/>
        </w:rPr>
        <w:t>m</w:t>
      </w:r>
      <w:r>
        <w:t>、带电</w:t>
      </w:r>
      <w:r>
        <w:rPr>
          <w:spacing w:val="6"/>
        </w:rPr>
        <w:t xml:space="preserve">荷量为 </w:t>
      </w:r>
      <w:r>
        <w:rPr>
          <w:rFonts w:ascii="Times New Roman" w:eastAsia="Times New Roman"/>
        </w:rPr>
        <w:t>q(q</w:t>
      </w:r>
      <w:r>
        <w:t>＞</w:t>
      </w:r>
      <w:r>
        <w:rPr>
          <w:rFonts w:ascii="Times New Roman" w:eastAsia="Times New Roman"/>
        </w:rPr>
        <w:t>0)</w:t>
      </w:r>
      <w:r>
        <w:rPr>
          <w:spacing w:val="-2"/>
        </w:rPr>
        <w:t>的小球，在管内沿逆时针方向</w:t>
      </w:r>
      <w:r>
        <w:rPr>
          <w:rFonts w:ascii="Times New Roman" w:eastAsia="Times New Roman"/>
        </w:rPr>
        <w:t>(</w:t>
      </w:r>
      <w:r>
        <w:rPr>
          <w:spacing w:val="-2"/>
        </w:rPr>
        <w:t>从上向下看</w:t>
      </w:r>
      <w:r>
        <w:rPr>
          <w:rFonts w:ascii="Times New Roman" w:eastAsia="Times New Roman"/>
        </w:rPr>
        <w:t>)</w:t>
      </w:r>
      <w:r>
        <w:rPr>
          <w:spacing w:val="-2"/>
        </w:rPr>
        <w:t xml:space="preserve">做圆周运动．已知磁感应强度大小 </w:t>
      </w:r>
      <w:r>
        <w:rPr>
          <w:rFonts w:ascii="Times New Roman" w:eastAsia="Times New Roman"/>
        </w:rPr>
        <w:t xml:space="preserve">B </w:t>
      </w:r>
      <w:r>
        <w:t>随时</w:t>
      </w:r>
      <w:r>
        <w:rPr>
          <w:spacing w:val="27"/>
        </w:rPr>
        <w:t xml:space="preserve">间 </w:t>
      </w:r>
      <w:r>
        <w:rPr>
          <w:rFonts w:ascii="Times New Roman" w:eastAsia="Times New Roman"/>
        </w:rPr>
        <w:t xml:space="preserve">t </w:t>
      </w:r>
      <w:r>
        <w:rPr>
          <w:spacing w:val="-8"/>
        </w:rPr>
        <w:t>的变化关系如图乙所示，其中错误！未找到引用源。设小球在运动过程中电荷量保持不变，对原</w:t>
      </w:r>
      <w:r>
        <w:t>磁场的影响可忽略．</w:t>
      </w:r>
    </w:p>
    <w:p>
      <w:pPr>
        <w:pStyle w:val="ListParagraph"/>
        <w:numPr>
          <w:ilvl w:val="0"/>
          <w:numId w:val="28"/>
        </w:numPr>
        <w:tabs>
          <w:tab w:val="left" w:pos="538"/>
        </w:tabs>
        <w:spacing w:before="0" w:after="0" w:line="322" w:lineRule="exact"/>
        <w:ind w:left="537" w:right="0" w:hanging="371"/>
        <w:jc w:val="both"/>
        <w:rPr>
          <w:sz w:val="31"/>
        </w:rPr>
      </w:pPr>
      <w:r>
        <w:rPr>
          <w:spacing w:val="-35"/>
          <w:sz w:val="31"/>
        </w:rPr>
        <w:t xml:space="preserve">在 </w:t>
      </w:r>
      <w:r>
        <w:rPr>
          <w:rFonts w:ascii="Times New Roman" w:eastAsia="Times New Roman"/>
          <w:sz w:val="31"/>
        </w:rPr>
        <w:t>t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0</w:t>
      </w:r>
      <w:r>
        <w:rPr>
          <w:rFonts w:ascii="Times New Roman" w:eastAsia="Times New Roman"/>
          <w:spacing w:val="4"/>
          <w:sz w:val="31"/>
        </w:rPr>
        <w:t xml:space="preserve"> </w:t>
      </w:r>
      <w:r>
        <w:rPr>
          <w:spacing w:val="-35"/>
          <w:sz w:val="31"/>
        </w:rPr>
        <w:t xml:space="preserve">到 </w:t>
      </w:r>
      <w:r>
        <w:rPr>
          <w:rFonts w:ascii="Times New Roman" w:eastAsia="Times New Roman"/>
          <w:sz w:val="31"/>
        </w:rPr>
        <w:t>t</w:t>
      </w:r>
      <w:r>
        <w:rPr>
          <w:sz w:val="31"/>
        </w:rPr>
        <w:t>＝</w:t>
      </w:r>
      <w:r>
        <w:rPr>
          <w:rFonts w:ascii="Times New Roman" w:eastAsia="Times New Roman"/>
          <w:sz w:val="31"/>
        </w:rPr>
        <w:t>T</w:t>
      </w:r>
      <w:r>
        <w:rPr>
          <w:rFonts w:ascii="Times New Roman" w:eastAsia="Times New Roman"/>
          <w:spacing w:val="12"/>
          <w:sz w:val="31"/>
        </w:rPr>
        <w:t xml:space="preserve"> </w:t>
      </w:r>
      <w:r>
        <w:rPr>
          <w:spacing w:val="1"/>
          <w:sz w:val="31"/>
        </w:rPr>
        <w:t>这段时间内，小球不受细管侧壁的作用力，求小球的速度大小</w:t>
      </w:r>
      <w:r>
        <w:rPr>
          <w:rFonts w:ascii="Times New Roman" w:eastAsia="Times New Roman"/>
          <w:sz w:val="31"/>
        </w:rPr>
        <w:t>v</w:t>
      </w:r>
      <w:r>
        <w:rPr>
          <w:rFonts w:ascii="Times New Roman" w:eastAsia="Times New Roman"/>
          <w:spacing w:val="31"/>
          <w:sz w:val="31"/>
        </w:rPr>
        <w:t xml:space="preserve"> </w:t>
      </w:r>
      <w:r>
        <w:rPr>
          <w:sz w:val="31"/>
        </w:rPr>
        <w:t>；</w:t>
      </w:r>
    </w:p>
    <w:p>
      <w:pPr>
        <w:tabs>
          <w:tab w:val="left" w:pos="8905"/>
        </w:tabs>
        <w:spacing w:before="0" w:line="156" w:lineRule="exact"/>
        <w:ind w:left="0" w:right="57" w:firstLine="0"/>
        <w:jc w:val="center"/>
        <w:rPr>
          <w:rFonts w:ascii="Times New Roman"/>
          <w:sz w:val="21"/>
        </w:rPr>
      </w:pPr>
      <w:r>
        <w:rPr>
          <w:rFonts w:ascii="Times New Roman"/>
          <w:sz w:val="21"/>
        </w:rPr>
        <w:t>0</w:t>
        <w:tab/>
        <w:t>0</w:t>
      </w:r>
    </w:p>
    <w:p>
      <w:pPr>
        <w:pStyle w:val="ListParagraph"/>
        <w:numPr>
          <w:ilvl w:val="0"/>
          <w:numId w:val="28"/>
        </w:numPr>
        <w:tabs>
          <w:tab w:val="left" w:pos="539"/>
        </w:tabs>
        <w:spacing w:before="0" w:after="0" w:line="384" w:lineRule="exact"/>
        <w:ind w:left="538" w:right="0" w:hanging="372"/>
        <w:jc w:val="left"/>
        <w:rPr>
          <w:sz w:val="31"/>
        </w:rPr>
      </w:pPr>
      <w:r>
        <w:rPr>
          <w:sz w:val="31"/>
        </w:rPr>
        <w:t>在竖直向下的磁感应强度增大过程中，将产生涡旋电场，其电场线是在水平面内一系列沿逆时针</w:t>
      </w:r>
    </w:p>
    <w:p>
      <w:pPr>
        <w:pStyle w:val="BodyText"/>
        <w:spacing w:before="71" w:line="325" w:lineRule="exact"/>
        <w:ind w:left="167"/>
      </w:pPr>
      <w:r>
        <w:rPr>
          <w:spacing w:val="1"/>
        </w:rPr>
        <w:t>方向的同心圆，同一条电场线上各点的场强大小相等．试求</w:t>
      </w:r>
      <w:r>
        <w:rPr>
          <w:rFonts w:ascii="Times New Roman" w:eastAsia="Times New Roman" w:hAnsi="Times New Roman"/>
        </w:rPr>
        <w:t>t</w:t>
      </w:r>
      <w:r>
        <w:t>＝</w:t>
      </w:r>
      <w:r>
        <w:rPr>
          <w:rFonts w:ascii="Times New Roman" w:eastAsia="Times New Roman" w:hAnsi="Times New Roman"/>
        </w:rPr>
        <w:t>T</w:t>
      </w:r>
      <w:r>
        <w:rPr>
          <w:rFonts w:ascii="Times New Roman" w:eastAsia="Times New Roman" w:hAnsi="Times New Roman"/>
          <w:spacing w:val="62"/>
        </w:rPr>
        <w:t xml:space="preserve"> </w:t>
      </w:r>
      <w:r>
        <w:rPr>
          <w:spacing w:val="-22"/>
        </w:rPr>
        <w:t xml:space="preserve">到 </w:t>
      </w:r>
      <w:r>
        <w:rPr>
          <w:rFonts w:ascii="Times New Roman" w:eastAsia="Times New Roman" w:hAnsi="Times New Roman"/>
        </w:rPr>
        <w:t>t</w:t>
      </w:r>
      <w:r>
        <w:t>＝</w:t>
      </w:r>
      <w:r>
        <w:rPr>
          <w:rFonts w:ascii="Times New Roman" w:eastAsia="Times New Roman" w:hAnsi="Times New Roman"/>
        </w:rPr>
        <w:t>1.5T</w:t>
      </w:r>
      <w:r>
        <w:rPr>
          <w:rFonts w:ascii="Times New Roman" w:eastAsia="Times New Roman" w:hAnsi="Times New Roman"/>
          <w:spacing w:val="59"/>
        </w:rPr>
        <w:t xml:space="preserve"> </w:t>
      </w:r>
      <w:r>
        <w:t>这段时间内：①细管内</w:t>
      </w:r>
    </w:p>
    <w:p>
      <w:pPr>
        <w:tabs>
          <w:tab w:val="left" w:pos="10566"/>
        </w:tabs>
        <w:spacing w:before="0" w:line="156" w:lineRule="exact"/>
        <w:ind w:left="9025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0</w:t>
        <w:tab/>
        <w:t>0</w:t>
      </w:r>
    </w:p>
    <w:p>
      <w:pPr>
        <w:pStyle w:val="BodyText"/>
        <w:spacing w:line="384" w:lineRule="exact"/>
        <w:ind w:left="167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3704590</wp:posOffset>
            </wp:positionH>
            <wp:positionV relativeFrom="paragraph">
              <wp:posOffset>400867</wp:posOffset>
            </wp:positionV>
            <wp:extent cx="2344292" cy="1419225"/>
            <wp:effectExtent l="0" t="0" r="0" b="0"/>
            <wp:wrapNone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4292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6337300</wp:posOffset>
            </wp:positionH>
            <wp:positionV relativeFrom="paragraph">
              <wp:posOffset>261167</wp:posOffset>
            </wp:positionV>
            <wp:extent cx="1955800" cy="1600200"/>
            <wp:effectExtent l="0" t="0" r="0" b="0"/>
            <wp:wrapNone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58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涡旋电场的场强大小</w:t>
      </w:r>
      <w:r>
        <w:rPr>
          <w:rFonts w:ascii="Times New Roman" w:eastAsia="Times New Roman" w:hAnsi="Times New Roman"/>
        </w:rPr>
        <w:t>E</w:t>
      </w:r>
      <w:r>
        <w:t>；②电场力对小球做的功</w:t>
      </w:r>
      <w:r>
        <w:rPr>
          <w:rFonts w:ascii="Times New Roman" w:eastAsia="Times New Roman" w:hAnsi="Times New Roman"/>
        </w:rPr>
        <w:t>W</w:t>
      </w:r>
      <w:r>
        <w:t>。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2"/>
        <w:rPr>
          <w:sz w:val="47"/>
        </w:rPr>
      </w:pPr>
    </w:p>
    <w:p>
      <w:pPr>
        <w:pStyle w:val="BodyText"/>
        <w:tabs>
          <w:tab w:val="left" w:pos="11214"/>
        </w:tabs>
        <w:spacing w:line="325" w:lineRule="exact"/>
        <w:ind w:left="167"/>
      </w:pPr>
      <w:r>
        <w:rPr>
          <w:rFonts w:ascii="Times New Roman" w:eastAsia="Times New Roman"/>
        </w:rPr>
        <w:t>26.</w:t>
      </w:r>
      <w:r>
        <w:rPr>
          <w:rFonts w:ascii="Times New Roman" w:eastAsia="Times New Roman"/>
          <w:spacing w:val="14"/>
        </w:rPr>
        <w:t xml:space="preserve"> </w:t>
      </w:r>
      <w:r>
        <w:rPr>
          <w:rFonts w:ascii="Times New Roman" w:eastAsia="Times New Roman"/>
        </w:rPr>
        <w:t>(15</w:t>
      </w:r>
      <w:r>
        <w:rPr>
          <w:rFonts w:ascii="Times New Roman" w:eastAsia="Times New Roman"/>
          <w:spacing w:val="-1"/>
        </w:rPr>
        <w:t xml:space="preserve"> </w:t>
      </w:r>
      <w:r>
        <w:t>分</w:t>
      </w:r>
      <w:r>
        <w:rPr>
          <w:rFonts w:ascii="Times New Roman" w:eastAsia="Times New Roman"/>
        </w:rPr>
        <w:t>)</w:t>
      </w:r>
      <w:r>
        <w:t>亚硝酸</w:t>
      </w:r>
      <w:r>
        <w:rPr>
          <w:spacing w:val="-8"/>
        </w:rPr>
        <w:t>钠</w:t>
      </w:r>
      <w:r>
        <w:rPr>
          <w:rFonts w:ascii="Times New Roman" w:eastAsia="Times New Roman"/>
        </w:rPr>
        <w:t>(NaNO</w:t>
      </w:r>
      <w:r>
        <w:rPr>
          <w:rFonts w:ascii="Times New Roman" w:eastAsia="Times New Roman"/>
          <w:spacing w:val="37"/>
        </w:rPr>
        <w:t xml:space="preserve"> </w:t>
      </w:r>
      <w:r>
        <w:rPr>
          <w:rFonts w:ascii="Times New Roman" w:eastAsia="Times New Roman"/>
        </w:rPr>
        <w:t>)</w:t>
      </w:r>
      <w:r>
        <w:t>在</w:t>
        <w:tab/>
        <w:t>纤维纺织品的染色</w:t>
      </w:r>
    </w:p>
    <w:p>
      <w:pPr>
        <w:spacing w:before="0" w:line="126" w:lineRule="exact"/>
        <w:ind w:left="3739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99"/>
          <w:sz w:val="21"/>
        </w:rPr>
        <w:t>2</w:t>
      </w:r>
    </w:p>
    <w:p>
      <w:pPr>
        <w:pStyle w:val="BodyText"/>
        <w:tabs>
          <w:tab w:val="left" w:pos="11992"/>
        </w:tabs>
        <w:spacing w:line="353" w:lineRule="exact"/>
        <w:ind w:left="167"/>
      </w:pPr>
      <w:r>
        <w:t>和漂白、照相、生产橡胶、制</w:t>
        <w:tab/>
      </w:r>
      <w:r>
        <w:rPr>
          <w:spacing w:val="72"/>
        </w:rPr>
        <w:t>药等领域</w:t>
      </w:r>
      <w:r>
        <w:t>有</w:t>
      </w:r>
    </w:p>
    <w:p>
      <w:pPr>
        <w:pStyle w:val="BodyText"/>
        <w:tabs>
          <w:tab w:val="left" w:pos="12014"/>
        </w:tabs>
        <w:spacing w:before="13"/>
        <w:ind w:left="167"/>
      </w:pPr>
      <w:r>
        <w:t>广泛应用</w:t>
      </w:r>
      <w:r>
        <w:rPr>
          <w:spacing w:val="-44"/>
        </w:rPr>
        <w:t>，</w:t>
      </w:r>
      <w:r>
        <w:t>也常用于鱼类、肉类</w:t>
        <w:tab/>
      </w:r>
      <w:r>
        <w:rPr>
          <w:spacing w:val="68"/>
        </w:rPr>
        <w:t>等食</w:t>
      </w:r>
      <w:r>
        <w:rPr>
          <w:spacing w:val="64"/>
        </w:rPr>
        <w:t>品</w:t>
      </w:r>
      <w:r>
        <w:rPr>
          <w:spacing w:val="68"/>
        </w:rPr>
        <w:t>的</w:t>
      </w:r>
      <w:r>
        <w:t>染</w:t>
      </w:r>
    </w:p>
    <w:p>
      <w:pPr>
        <w:pStyle w:val="BodyText"/>
        <w:tabs>
          <w:tab w:val="left" w:pos="6399"/>
          <w:tab w:val="left" w:pos="11160"/>
        </w:tabs>
        <w:spacing w:before="8" w:line="249" w:lineRule="auto"/>
        <w:ind w:left="167" w:right="314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7340600</wp:posOffset>
            </wp:positionH>
            <wp:positionV relativeFrom="paragraph">
              <wp:posOffset>17779</wp:posOffset>
            </wp:positionV>
            <wp:extent cx="165100" cy="152400"/>
            <wp:effectExtent l="0" t="0" r="0" b="0"/>
            <wp:wrapNone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色和防腐</w:t>
      </w:r>
      <w:r>
        <w:rPr>
          <w:spacing w:val="-54"/>
        </w:rPr>
        <w:t>。</w:t>
      </w:r>
      <w:r>
        <w:t>但因其有毒</w:t>
      </w:r>
      <w:r>
        <w:rPr>
          <w:spacing w:val="-61"/>
        </w:rPr>
        <w:t>，</w:t>
      </w:r>
      <w:r>
        <w:t>所以在食品行业用</w:t>
        <w:tab/>
        <w:tab/>
      </w:r>
      <w:r>
        <w:rPr>
          <w:position w:val="3"/>
        </w:rPr>
        <w:drawing>
          <wp:inline distT="0" distB="0" distL="0" distR="0">
            <wp:extent cx="152400" cy="177800"/>
            <wp:effectExtent l="0" t="0" r="0" b="0"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</w:rPr>
        <w:tab/>
      </w:r>
      <w:r>
        <w:rPr>
          <w:rFonts w:ascii="Times New Roman" w:eastAsia="Times New Roman"/>
          <w:spacing w:val="26"/>
        </w:rPr>
        <w:t xml:space="preserve"> </w:t>
      </w:r>
      <w:r>
        <w:t>量有严格限制</w:t>
      </w:r>
      <w:r>
        <w:rPr>
          <w:spacing w:val="-144"/>
        </w:rPr>
        <w:t>。</w:t>
      </w:r>
      <w:r>
        <w:t>现</w:t>
      </w:r>
      <w:r>
        <w:rPr>
          <w:spacing w:val="-120"/>
        </w:rPr>
        <w:t>用</w:t>
      </w:r>
      <w:r>
        <w:t>下图所示仪</w:t>
      </w:r>
      <w:r>
        <w:rPr>
          <w:spacing w:val="-7"/>
        </w:rPr>
        <w:t>器</w:t>
      </w:r>
      <w:r>
        <w:rPr>
          <w:rFonts w:ascii="Times New Roman" w:eastAsia="Times New Roman"/>
        </w:rPr>
        <w:t>(</w:t>
      </w:r>
      <w:r>
        <w:t>夹持装置已省</w:t>
      </w:r>
      <w:r>
        <w:rPr>
          <w:spacing w:val="-10"/>
        </w:rPr>
        <w:t>略</w:t>
      </w:r>
      <w:r>
        <w:rPr>
          <w:rFonts w:ascii="Times New Roman" w:eastAsia="Times New Roman"/>
        </w:rPr>
        <w:t>)</w:t>
      </w:r>
      <w:r>
        <w:t>及药品，探究亚硝酸钠与硫酸反应及气体产物的成分。</w:t>
      </w:r>
    </w:p>
    <w:p>
      <w:pPr>
        <w:pStyle w:val="BodyText"/>
        <w:spacing w:line="260" w:lineRule="exact"/>
        <w:ind w:left="167"/>
        <w:rPr>
          <w:rFonts w:ascii="Times New Roman" w:eastAsia="Times New Roman" w:hAnsi="Times New Roman"/>
        </w:rPr>
      </w:pPr>
      <w:r>
        <w:rPr>
          <w:spacing w:val="-34"/>
          <w:w w:val="102"/>
        </w:rPr>
        <w:t>已知：①</w:t>
      </w:r>
      <w:r>
        <w:rPr>
          <w:rFonts w:ascii="Times New Roman" w:eastAsia="Times New Roman" w:hAnsi="Times New Roman"/>
          <w:w w:val="102"/>
        </w:rPr>
        <w:t>N</w:t>
      </w:r>
      <w:r>
        <w:rPr>
          <w:rFonts w:ascii="Times New Roman" w:eastAsia="Times New Roman" w:hAnsi="Times New Roman"/>
          <w:spacing w:val="-1"/>
          <w:w w:val="102"/>
        </w:rPr>
        <w:t>O</w:t>
      </w:r>
      <w:r>
        <w:rPr>
          <w:spacing w:val="-4"/>
          <w:w w:val="102"/>
        </w:rPr>
        <w:t>＋</w:t>
      </w:r>
      <w:r>
        <w:rPr>
          <w:rFonts w:ascii="Times New Roman" w:eastAsia="Times New Roman" w:hAnsi="Times New Roman"/>
          <w:w w:val="102"/>
        </w:rPr>
        <w:t>NO</w:t>
      </w:r>
      <w:r>
        <w:rPr>
          <w:rFonts w:ascii="Times New Roman" w:eastAsia="Times New Roman" w:hAnsi="Times New Roman"/>
          <w:spacing w:val="26"/>
        </w:rPr>
        <w:t xml:space="preserve"> </w:t>
      </w:r>
      <w:r>
        <w:rPr>
          <w:w w:val="102"/>
        </w:rPr>
        <w:t>＋</w:t>
      </w:r>
      <w:r>
        <w:rPr>
          <w:rFonts w:ascii="Times New Roman" w:eastAsia="Times New Roman" w:hAnsi="Times New Roman"/>
          <w:w w:val="102"/>
        </w:rPr>
        <w:t>2O</w:t>
      </w:r>
      <w:r>
        <w:rPr>
          <w:rFonts w:ascii="Times New Roman" w:eastAsia="Times New Roman" w:hAnsi="Times New Roman"/>
          <w:spacing w:val="-3"/>
          <w:w w:val="102"/>
        </w:rPr>
        <w:t>H</w:t>
      </w:r>
      <w:r>
        <w:rPr>
          <w:spacing w:val="-4"/>
          <w:w w:val="103"/>
          <w:position w:val="4"/>
          <w:sz w:val="16"/>
        </w:rPr>
        <w:t>－</w:t>
      </w:r>
      <w:r>
        <w:rPr>
          <w:rFonts w:ascii="Times New Roman" w:eastAsia="Times New Roman" w:hAnsi="Times New Roman"/>
          <w:w w:val="102"/>
        </w:rPr>
        <w:t>===2N</w:t>
      </w:r>
      <w:r>
        <w:rPr>
          <w:rFonts w:ascii="Times New Roman" w:eastAsia="Times New Roman" w:hAnsi="Times New Roman"/>
          <w:spacing w:val="-54"/>
          <w:w w:val="102"/>
        </w:rPr>
        <w:t>O</w:t>
      </w:r>
      <w:r>
        <w:rPr>
          <w:w w:val="103"/>
          <w:position w:val="4"/>
          <w:sz w:val="16"/>
        </w:rPr>
        <w:t>－</w:t>
      </w:r>
      <w:r>
        <w:rPr>
          <w:w w:val="102"/>
        </w:rPr>
        <w:t>＋</w:t>
      </w:r>
      <w:r>
        <w:rPr>
          <w:rFonts w:ascii="Times New Roman" w:eastAsia="Times New Roman" w:hAnsi="Times New Roman"/>
          <w:w w:val="102"/>
        </w:rPr>
        <w:t>H</w:t>
      </w:r>
      <w:r>
        <w:rPr>
          <w:rFonts w:ascii="Times New Roman" w:eastAsia="Times New Roman" w:hAnsi="Times New Roman"/>
          <w:spacing w:val="24"/>
        </w:rPr>
        <w:t xml:space="preserve"> </w:t>
      </w:r>
      <w:r>
        <w:rPr>
          <w:rFonts w:ascii="Times New Roman" w:eastAsia="Times New Roman" w:hAnsi="Times New Roman"/>
          <w:w w:val="102"/>
        </w:rPr>
        <w:t>O</w:t>
      </w:r>
    </w:p>
    <w:p>
      <w:pPr>
        <w:tabs>
          <w:tab w:val="left" w:pos="4823"/>
          <w:tab w:val="left" w:pos="5536"/>
        </w:tabs>
        <w:spacing w:before="0" w:line="179" w:lineRule="exact"/>
        <w:ind w:left="2529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2</w:t>
        <w:tab/>
        <w:t>2</w:t>
        <w:tab/>
        <w:t>2</w:t>
      </w:r>
    </w:p>
    <w:p>
      <w:pPr>
        <w:pStyle w:val="BodyText"/>
        <w:spacing w:line="368" w:lineRule="exact"/>
        <w:ind w:left="167"/>
      </w:pPr>
      <w:r>
        <w:pict>
          <v:group id="_x0000_s1043" style="width:469.9pt;height:151.45pt;margin-top:11.76pt;margin-left:180.1pt;mso-position-horizontal-relative:page;position:absolute;z-index:-251637760" coordorigin="3602,235" coordsize="9398,3029">
            <v:shape id="_x0000_s1044" type="#_x0000_t75" style="width:9398;height:2924;left:3601;position:absolute;top:339" stroked="f">
              <v:imagedata r:id="rId23" o:title=""/>
            </v:shape>
            <v:shape id="_x0000_s1045" type="#_x0000_t202" style="width:125;height:231;left:4615;position:absolute;top:235" filled="f" stroked="f">
              <v:textbox inset="0,0,0,0">
                <w:txbxContent>
                  <w:p>
                    <w:pPr>
                      <w:spacing w:before="0" w:line="230" w:lineRule="exact"/>
                      <w:ind w:left="0" w:right="0" w:firstLine="0"/>
                      <w:jc w:val="left"/>
                      <w:rPr>
                        <w:rFonts w:ascii="Times New Roman"/>
                        <w:sz w:val="21"/>
                      </w:rPr>
                    </w:pPr>
                    <w:r>
                      <w:rPr>
                        <w:rFonts w:ascii="Times New Roman"/>
                        <w:w w:val="99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pacing w:val="-17"/>
          <w:w w:val="102"/>
        </w:rPr>
        <w:t>②气体液化的温度：</w:t>
      </w:r>
      <w:r>
        <w:rPr>
          <w:rFonts w:ascii="Times New Roman" w:eastAsia="Times New Roman" w:hAnsi="Times New Roman"/>
          <w:w w:val="102"/>
        </w:rPr>
        <w:t>NO</w:t>
      </w:r>
      <w:r>
        <w:rPr>
          <w:rFonts w:ascii="Times New Roman" w:eastAsia="Times New Roman" w:hAnsi="Times New Roman"/>
        </w:rPr>
        <w:t xml:space="preserve">  </w:t>
      </w:r>
      <w:r>
        <w:rPr>
          <w:w w:val="102"/>
        </w:rPr>
        <w:t>为</w:t>
      </w:r>
      <w:r>
        <w:rPr>
          <w:spacing w:val="-76"/>
        </w:rPr>
        <w:t xml:space="preserve"> </w:t>
      </w:r>
      <w:r>
        <w:rPr>
          <w:rFonts w:ascii="Times New Roman" w:eastAsia="Times New Roman" w:hAnsi="Times New Roman"/>
          <w:w w:val="102"/>
        </w:rPr>
        <w:t>21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rPr>
          <w:spacing w:val="-65"/>
          <w:w w:val="102"/>
        </w:rPr>
        <w:t>℃，</w:t>
      </w:r>
      <w:r>
        <w:rPr>
          <w:rFonts w:ascii="Times New Roman" w:eastAsia="Times New Roman" w:hAnsi="Times New Roman"/>
          <w:w w:val="102"/>
        </w:rPr>
        <w:t>NO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spacing w:val="-2"/>
          <w:w w:val="102"/>
        </w:rPr>
        <w:t>为－</w:t>
      </w:r>
      <w:r>
        <w:rPr>
          <w:rFonts w:ascii="Times New Roman" w:eastAsia="Times New Roman" w:hAnsi="Times New Roman"/>
          <w:w w:val="102"/>
        </w:rPr>
        <w:t>152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pStyle w:val="ListParagraph"/>
        <w:numPr>
          <w:ilvl w:val="0"/>
          <w:numId w:val="27"/>
        </w:numPr>
        <w:tabs>
          <w:tab w:val="left" w:pos="538"/>
          <w:tab w:val="left" w:pos="12269"/>
          <w:tab w:val="left" w:pos="13710"/>
        </w:tabs>
        <w:spacing w:before="72" w:after="0" w:line="240" w:lineRule="auto"/>
        <w:ind w:left="537" w:right="0" w:hanging="371"/>
        <w:jc w:val="left"/>
        <w:rPr>
          <w:sz w:val="31"/>
        </w:rPr>
      </w:pPr>
      <w:r>
        <w:rPr>
          <w:sz w:val="31"/>
        </w:rPr>
        <w:t>为了检验装</w:t>
      </w:r>
      <w:r>
        <w:rPr>
          <w:spacing w:val="68"/>
          <w:sz w:val="31"/>
        </w:rPr>
        <w:t>置</w:t>
      </w:r>
      <w:r>
        <w:rPr>
          <w:rFonts w:ascii="Times New Roman" w:eastAsia="Times New Roman" w:hAnsi="Times New Roman"/>
          <w:sz w:val="31"/>
        </w:rPr>
        <w:t xml:space="preserve">A </w:t>
      </w:r>
      <w:r>
        <w:rPr>
          <w:rFonts w:ascii="Times New Roman" w:eastAsia="Times New Roman" w:hAnsi="Times New Roman"/>
          <w:spacing w:val="41"/>
          <w:sz w:val="31"/>
        </w:rPr>
        <w:t xml:space="preserve"> </w:t>
      </w:r>
      <w:r>
        <w:rPr>
          <w:sz w:val="31"/>
        </w:rPr>
        <w:t>中生成的气体产物</w:t>
      </w:r>
      <w:r>
        <w:rPr>
          <w:spacing w:val="-151"/>
          <w:sz w:val="31"/>
        </w:rPr>
        <w:t>，</w:t>
      </w:r>
      <w:r>
        <w:rPr>
          <w:sz w:val="31"/>
        </w:rPr>
        <w:t>仪器的连接顺</w:t>
      </w:r>
      <w:r>
        <w:rPr>
          <w:spacing w:val="-14"/>
          <w:sz w:val="31"/>
        </w:rPr>
        <w:t>序</w:t>
      </w:r>
      <w:r>
        <w:rPr>
          <w:rFonts w:ascii="Times New Roman" w:eastAsia="Times New Roman" w:hAnsi="Times New Roman"/>
          <w:sz w:val="31"/>
        </w:rPr>
        <w:t>(</w:t>
      </w:r>
      <w:r>
        <w:rPr>
          <w:sz w:val="31"/>
        </w:rPr>
        <w:t>按</w:t>
      </w:r>
      <w:r>
        <w:rPr>
          <w:spacing w:val="-4"/>
          <w:sz w:val="31"/>
        </w:rPr>
        <w:t>左</w:t>
      </w:r>
      <w:r>
        <w:rPr>
          <w:rFonts w:ascii="Times New Roman" w:eastAsia="Times New Roman" w:hAnsi="Times New Roman"/>
          <w:sz w:val="31"/>
        </w:rPr>
        <w:t>→</w:t>
      </w:r>
      <w:r>
        <w:rPr>
          <w:sz w:val="31"/>
        </w:rPr>
        <w:t>右连</w:t>
      </w:r>
      <w:r>
        <w:rPr>
          <w:spacing w:val="-3"/>
          <w:sz w:val="31"/>
        </w:rPr>
        <w:t>接</w:t>
      </w:r>
      <w:r>
        <w:rPr>
          <w:rFonts w:ascii="Times New Roman" w:eastAsia="Times New Roman" w:hAnsi="Times New Roman"/>
          <w:spacing w:val="-5"/>
          <w:sz w:val="31"/>
        </w:rPr>
        <w:t>)</w:t>
      </w:r>
      <w:r>
        <w:rPr>
          <w:sz w:val="31"/>
        </w:rPr>
        <w:t>为</w:t>
      </w:r>
      <w:r>
        <w:rPr>
          <w:spacing w:val="33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A</w:t>
      </w:r>
      <w:r>
        <w:rPr>
          <w:spacing w:val="-137"/>
          <w:sz w:val="31"/>
        </w:rPr>
        <w:t>、</w:t>
      </w:r>
      <w:r>
        <w:rPr>
          <w:rFonts w:ascii="Times New Roman" w:eastAsia="Times New Roman" w:hAnsi="Times New Roman"/>
          <w:spacing w:val="-3"/>
          <w:sz w:val="31"/>
        </w:rPr>
        <w:t>C</w:t>
      </w:r>
      <w:r>
        <w:rPr>
          <w:spacing w:val="-141"/>
          <w:sz w:val="31"/>
        </w:rPr>
        <w:t>、</w:t>
      </w:r>
      <w:r>
        <w:rPr>
          <w:spacing w:val="-141"/>
          <w:sz w:val="31"/>
          <w:u w:val="single"/>
        </w:rPr>
        <w:t xml:space="preserve"> </w:t>
        <w:tab/>
      </w:r>
      <w:r>
        <w:rPr>
          <w:spacing w:val="-137"/>
          <w:sz w:val="31"/>
        </w:rPr>
        <w:t>、</w:t>
      </w:r>
      <w:r>
        <w:rPr>
          <w:spacing w:val="-137"/>
          <w:sz w:val="31"/>
          <w:u w:val="single"/>
        </w:rPr>
        <w:t xml:space="preserve"> </w:t>
        <w:tab/>
      </w:r>
      <w:r>
        <w:rPr>
          <w:sz w:val="31"/>
        </w:rPr>
        <w:t>、</w:t>
      </w:r>
    </w:p>
    <w:p>
      <w:pPr>
        <w:pStyle w:val="BodyText"/>
        <w:tabs>
          <w:tab w:val="left" w:pos="1431"/>
        </w:tabs>
        <w:spacing w:before="14"/>
        <w:ind w:left="167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。</w:t>
      </w:r>
    </w:p>
    <w:p>
      <w:pPr>
        <w:pStyle w:val="ListParagraph"/>
        <w:numPr>
          <w:ilvl w:val="0"/>
          <w:numId w:val="27"/>
        </w:numPr>
        <w:tabs>
          <w:tab w:val="left" w:pos="538"/>
          <w:tab w:val="left" w:pos="12039"/>
        </w:tabs>
        <w:spacing w:before="9" w:after="0" w:line="244" w:lineRule="auto"/>
        <w:ind w:left="167" w:right="1827" w:firstLine="0"/>
        <w:jc w:val="left"/>
        <w:rPr>
          <w:sz w:val="31"/>
        </w:rPr>
      </w:pPr>
      <w:r>
        <w:rPr>
          <w:sz w:val="31"/>
        </w:rPr>
        <w:t>反应前应打开弹簧夹，先通入一段时间氮气，排除装置中的空气，目的</w:t>
      </w:r>
      <w:r>
        <w:rPr>
          <w:spacing w:val="-52"/>
          <w:sz w:val="31"/>
        </w:rPr>
        <w:t>是</w:t>
      </w:r>
      <w:r>
        <w:rPr>
          <w:spacing w:val="-52"/>
          <w:sz w:val="31"/>
          <w:u w:val="single"/>
        </w:rPr>
        <w:t xml:space="preserve"> </w:t>
        <w:tab/>
      </w:r>
      <w:r>
        <w:rPr>
          <w:spacing w:val="-18"/>
          <w:sz w:val="31"/>
        </w:rPr>
        <w:t>。</w:t>
      </w:r>
      <w:r>
        <w:rPr>
          <w:rFonts w:ascii="Times New Roman" w:eastAsia="Times New Roman"/>
          <w:sz w:val="31"/>
        </w:rPr>
        <w:t>(3)</w:t>
      </w:r>
      <w:r>
        <w:rPr>
          <w:sz w:val="31"/>
        </w:rPr>
        <w:t>在关闭弹簧夹、打开分液漏斗活塞、滴</w:t>
      </w:r>
      <w:r>
        <w:rPr>
          <w:spacing w:val="51"/>
          <w:sz w:val="31"/>
        </w:rPr>
        <w:t>入</w:t>
      </w:r>
      <w:r>
        <w:rPr>
          <w:rFonts w:ascii="Times New Roman" w:eastAsia="Times New Roman"/>
          <w:sz w:val="31"/>
        </w:rPr>
        <w:t>70%</w:t>
      </w:r>
      <w:r>
        <w:rPr>
          <w:sz w:val="31"/>
        </w:rPr>
        <w:t>硫酸后</w:t>
      </w:r>
      <w:r>
        <w:rPr>
          <w:spacing w:val="-4"/>
          <w:sz w:val="31"/>
        </w:rPr>
        <w:t>，</w:t>
      </w:r>
      <w:r>
        <w:rPr>
          <w:rFonts w:ascii="Times New Roman" w:eastAsia="Times New Roman"/>
          <w:spacing w:val="-4"/>
          <w:sz w:val="31"/>
        </w:rPr>
        <w:t>A</w:t>
      </w:r>
      <w:r>
        <w:rPr>
          <w:rFonts w:ascii="Times New Roman" w:eastAsia="Times New Roman"/>
          <w:spacing w:val="14"/>
          <w:sz w:val="31"/>
        </w:rPr>
        <w:t xml:space="preserve"> </w:t>
      </w:r>
      <w:r>
        <w:rPr>
          <w:sz w:val="31"/>
        </w:rPr>
        <w:t>中产生红棕色气体。</w:t>
      </w:r>
    </w:p>
    <w:p>
      <w:pPr>
        <w:pStyle w:val="BodyText"/>
        <w:tabs>
          <w:tab w:val="left" w:pos="8837"/>
        </w:tabs>
        <w:spacing w:before="11"/>
        <w:ind w:left="167"/>
      </w:pPr>
      <w:r>
        <w:rPr>
          <w:spacing w:val="-126"/>
        </w:rPr>
        <w:t>①</w:t>
      </w:r>
      <w:r>
        <w:t>确认</w:t>
      </w:r>
      <w:r>
        <w:rPr>
          <w:spacing w:val="-57"/>
        </w:rPr>
        <w:t xml:space="preserve"> </w:t>
      </w:r>
      <w:r>
        <w:rPr>
          <w:rFonts w:ascii="Times New Roman" w:eastAsia="Times New Roman" w:hAnsi="Times New Roman"/>
        </w:rPr>
        <w:t>A</w:t>
      </w:r>
      <w:r>
        <w:rPr>
          <w:rFonts w:ascii="Times New Roman" w:eastAsia="Times New Roman" w:hAnsi="Times New Roman"/>
          <w:spacing w:val="32"/>
        </w:rPr>
        <w:t xml:space="preserve"> </w:t>
      </w:r>
      <w:r>
        <w:t>中产生的气体含</w:t>
      </w:r>
      <w:r>
        <w:rPr>
          <w:spacing w:val="65"/>
        </w:rPr>
        <w:t>有</w:t>
      </w:r>
      <w:r>
        <w:rPr>
          <w:rFonts w:ascii="Times New Roman" w:eastAsia="Times New Roman" w:hAnsi="Times New Roman"/>
        </w:rPr>
        <w:t>NO</w:t>
      </w:r>
      <w:r>
        <w:t>，依据的现象</w:t>
      </w:r>
      <w:r>
        <w:rPr>
          <w:spacing w:val="-11"/>
        </w:rPr>
        <w:t>是</w:t>
      </w:r>
      <w:r>
        <w:rPr>
          <w:spacing w:val="-11"/>
          <w:u w:val="single"/>
        </w:rPr>
        <w:t xml:space="preserve"> </w:t>
        <w:tab/>
      </w:r>
      <w:r>
        <w:t>。</w:t>
      </w:r>
    </w:p>
    <w:p>
      <w:pPr>
        <w:spacing w:after="0"/>
        <w:sectPr>
          <w:pgSz w:w="16590" w:h="22970"/>
          <w:pgMar w:top="1340" w:right="1120" w:bottom="280" w:left="1280" w:header="708" w:footer="708"/>
          <w:pgNumType w:start="21"/>
          <w:cols w:space="708"/>
        </w:sectPr>
      </w:pPr>
    </w:p>
    <w:p>
      <w:pPr>
        <w:pStyle w:val="BodyText"/>
        <w:tabs>
          <w:tab w:val="left" w:pos="7322"/>
        </w:tabs>
        <w:spacing w:before="51"/>
        <w:ind w:left="167"/>
      </w:pPr>
      <w:r>
        <w:rPr>
          <w:spacing w:val="-126"/>
        </w:rPr>
        <w:t>②</w:t>
      </w:r>
      <w:r>
        <w:t>装置</w:t>
      </w:r>
      <w:r>
        <w:rPr>
          <w:spacing w:val="-77"/>
        </w:rPr>
        <w:t xml:space="preserve"> </w:t>
      </w:r>
      <w:r>
        <w:rPr>
          <w:rFonts w:ascii="Bookman Old Style" w:eastAsia="Bookman Old Style" w:hAnsi="Bookman Old Style"/>
          <w:b w:val="0"/>
        </w:rPr>
        <w:t>E</w:t>
      </w:r>
      <w:r>
        <w:rPr>
          <w:rFonts w:ascii="Bookman Old Style" w:eastAsia="Bookman Old Style" w:hAnsi="Bookman Old Style"/>
          <w:b w:val="0"/>
          <w:spacing w:val="-19"/>
        </w:rPr>
        <w:t xml:space="preserve"> </w:t>
      </w:r>
      <w:r>
        <w:t>的作用</w:t>
      </w:r>
      <w:r>
        <w:rPr>
          <w:spacing w:val="-4"/>
        </w:rPr>
        <w:t>是</w:t>
      </w:r>
      <w:r>
        <w:rPr>
          <w:spacing w:val="-4"/>
          <w:u w:val="single"/>
        </w:rPr>
        <w:t xml:space="preserve"> </w:t>
        <w:tab/>
      </w:r>
      <w:r>
        <w:t>。</w:t>
      </w:r>
    </w:p>
    <w:p>
      <w:pPr>
        <w:spacing w:after="0"/>
        <w:sectPr>
          <w:pgSz w:w="16590" w:h="22970"/>
          <w:pgMar w:top="1320" w:right="1120" w:bottom="280" w:left="1280" w:header="708" w:footer="708"/>
          <w:pgNumType w:start="22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538"/>
        </w:tabs>
        <w:spacing w:before="11" w:after="0" w:line="240" w:lineRule="auto"/>
        <w:ind w:left="537" w:right="0" w:hanging="371"/>
        <w:jc w:val="left"/>
        <w:rPr>
          <w:rFonts w:ascii="Bookman Old Style" w:eastAsia="Bookman Old Style"/>
          <w:b w:val="0"/>
          <w:sz w:val="31"/>
        </w:rPr>
      </w:pPr>
      <w:r>
        <w:rPr>
          <w:spacing w:val="-19"/>
          <w:sz w:val="31"/>
        </w:rPr>
        <w:t xml:space="preserve">如果向 </w:t>
      </w:r>
      <w:r>
        <w:rPr>
          <w:rFonts w:ascii="Bookman Old Style" w:eastAsia="Bookman Old Style"/>
          <w:b w:val="0"/>
          <w:sz w:val="31"/>
        </w:rPr>
        <w:t>D</w:t>
      </w:r>
      <w:r>
        <w:rPr>
          <w:rFonts w:ascii="Bookman Old Style" w:eastAsia="Bookman Old Style"/>
          <w:b w:val="0"/>
          <w:spacing w:val="-18"/>
          <w:sz w:val="31"/>
        </w:rPr>
        <w:t xml:space="preserve"> </w:t>
      </w:r>
      <w:r>
        <w:rPr>
          <w:spacing w:val="-14"/>
          <w:sz w:val="31"/>
        </w:rPr>
        <w:t xml:space="preserve">中通入过量 </w:t>
      </w:r>
      <w:r>
        <w:rPr>
          <w:rFonts w:ascii="Bookman Old Style" w:eastAsia="Bookman Old Style"/>
          <w:b w:val="0"/>
          <w:spacing w:val="-18"/>
          <w:sz w:val="31"/>
        </w:rPr>
        <w:t>O</w:t>
      </w:r>
    </w:p>
    <w:p>
      <w:pPr>
        <w:pStyle w:val="BodyText"/>
        <w:tabs>
          <w:tab w:val="left" w:pos="7472"/>
        </w:tabs>
        <w:spacing w:before="11" w:line="324" w:lineRule="exact"/>
        <w:ind w:left="62"/>
      </w:pPr>
      <w:r>
        <w:br w:type="column"/>
      </w:r>
      <w:r>
        <w:rPr>
          <w:spacing w:val="-47"/>
        </w:rPr>
        <w:t>，</w:t>
      </w:r>
      <w:r>
        <w:t>则装置</w:t>
      </w:r>
      <w:r>
        <w:rPr>
          <w:spacing w:val="-65"/>
        </w:rPr>
        <w:t xml:space="preserve"> </w:t>
      </w:r>
      <w:r>
        <w:rPr>
          <w:rFonts w:ascii="Bookman Old Style" w:eastAsia="Bookman Old Style"/>
          <w:b w:val="0"/>
        </w:rPr>
        <w:t>B</w:t>
      </w:r>
      <w:r>
        <w:rPr>
          <w:rFonts w:ascii="Bookman Old Style" w:eastAsia="Bookman Old Style"/>
          <w:b w:val="0"/>
          <w:spacing w:val="-4"/>
        </w:rPr>
        <w:t xml:space="preserve"> </w:t>
      </w:r>
      <w:r>
        <w:t>中发生反应的化学方程式</w:t>
      </w:r>
      <w:r>
        <w:rPr>
          <w:spacing w:val="-18"/>
        </w:rPr>
        <w:t>为</w:t>
      </w:r>
      <w:r>
        <w:rPr>
          <w:spacing w:val="-18"/>
          <w:u w:val="single"/>
        </w:rPr>
        <w:t xml:space="preserve"> </w:t>
        <w:tab/>
      </w:r>
      <w:r>
        <w:rPr>
          <w:spacing w:val="-51"/>
        </w:rPr>
        <w:t>。</w:t>
      </w:r>
      <w:r>
        <w:t>如果没有装置</w:t>
      </w:r>
      <w:r>
        <w:rPr>
          <w:spacing w:val="-75"/>
        </w:rPr>
        <w:t xml:space="preserve"> </w:t>
      </w:r>
      <w:r>
        <w:rPr>
          <w:rFonts w:ascii="Bookman Old Style" w:eastAsia="Bookman Old Style"/>
          <w:b w:val="0"/>
        </w:rPr>
        <w:t>C</w:t>
      </w:r>
      <w:r>
        <w:t>，</w:t>
      </w:r>
    </w:p>
    <w:p>
      <w:pPr>
        <w:spacing w:before="0" w:line="114" w:lineRule="exact"/>
        <w:ind w:left="-39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>2</w:t>
      </w:r>
    </w:p>
    <w:p>
      <w:pPr>
        <w:spacing w:after="0" w:line="114" w:lineRule="exact"/>
        <w:jc w:val="left"/>
        <w:rPr>
          <w:rFonts w:ascii="Bookman Old Style"/>
          <w:sz w:val="21"/>
        </w:rPr>
        <w:sectPr>
          <w:type w:val="continuous"/>
          <w:pgSz w:w="16590" w:h="22970"/>
          <w:pgMar w:top="1100" w:right="1120" w:bottom="280" w:left="1280" w:header="708" w:footer="708"/>
          <w:pgNumType w:start="23"/>
          <w:cols w:num="2" w:space="708" w:equalWidth="0">
            <w:col w:w="3749" w:space="40"/>
            <w:col w:w="10401" w:space="0"/>
          </w:cols>
        </w:sectPr>
      </w:pPr>
    </w:p>
    <w:p>
      <w:pPr>
        <w:pStyle w:val="BodyText"/>
        <w:tabs>
          <w:tab w:val="left" w:pos="8517"/>
        </w:tabs>
        <w:spacing w:line="370" w:lineRule="exact"/>
        <w:ind w:left="167"/>
      </w:pPr>
      <w:r>
        <w:t>对实验结论造成的影响</w:t>
      </w:r>
      <w:r>
        <w:rPr>
          <w:spacing w:val="-17"/>
        </w:rPr>
        <w:t>是</w:t>
      </w:r>
      <w:r>
        <w:rPr>
          <w:spacing w:val="-17"/>
          <w:u w:val="single"/>
        </w:rPr>
        <w:t xml:space="preserve"> </w:t>
        <w:tab/>
      </w:r>
      <w:r>
        <w:t>。</w:t>
      </w:r>
    </w:p>
    <w:p>
      <w:pPr>
        <w:pStyle w:val="ListParagraph"/>
        <w:numPr>
          <w:ilvl w:val="0"/>
          <w:numId w:val="26"/>
        </w:numPr>
        <w:tabs>
          <w:tab w:val="left" w:pos="538"/>
          <w:tab w:val="left" w:pos="11790"/>
        </w:tabs>
        <w:spacing w:before="9" w:after="0" w:line="240" w:lineRule="auto"/>
        <w:ind w:left="537" w:right="0" w:hanging="371"/>
        <w:jc w:val="left"/>
        <w:rPr>
          <w:sz w:val="31"/>
        </w:rPr>
      </w:pPr>
      <w:r>
        <w:rPr>
          <w:sz w:val="31"/>
        </w:rPr>
        <w:t>通过上述实验探究过程，可得出装</w:t>
      </w:r>
      <w:r>
        <w:rPr>
          <w:spacing w:val="51"/>
          <w:sz w:val="31"/>
        </w:rPr>
        <w:t>置</w:t>
      </w:r>
      <w:r>
        <w:rPr>
          <w:rFonts w:ascii="Bookman Old Style" w:eastAsia="Bookman Old Style"/>
          <w:b w:val="0"/>
          <w:sz w:val="31"/>
        </w:rPr>
        <w:t xml:space="preserve">A </w:t>
      </w:r>
      <w:r>
        <w:rPr>
          <w:rFonts w:ascii="Bookman Old Style" w:eastAsia="Bookman Old Style"/>
          <w:b w:val="0"/>
          <w:spacing w:val="72"/>
          <w:sz w:val="31"/>
        </w:rPr>
        <w:t xml:space="preserve"> </w:t>
      </w:r>
      <w:r>
        <w:rPr>
          <w:sz w:val="31"/>
        </w:rPr>
        <w:t>中反应的化学方程式</w:t>
      </w:r>
      <w:r>
        <w:rPr>
          <w:spacing w:val="-14"/>
          <w:sz w:val="31"/>
        </w:rPr>
        <w:t>是</w:t>
      </w:r>
      <w:r>
        <w:rPr>
          <w:spacing w:val="-14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6590" w:h="22970"/>
          <w:pgMar w:top="1100" w:right="1120" w:bottom="280" w:left="1280" w:header="708" w:footer="708"/>
          <w:pgNumType w:start="24"/>
          <w:cols w:space="708"/>
        </w:sectPr>
      </w:pPr>
    </w:p>
    <w:p>
      <w:pPr>
        <w:pStyle w:val="BodyText"/>
        <w:spacing w:before="225" w:line="324" w:lineRule="exact"/>
        <w:ind w:left="167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27.(</w:t>
      </w:r>
      <w:r>
        <w:rPr>
          <w:rFonts w:ascii="Bookman Old Style" w:eastAsia="Bookman Old Style"/>
          <w:b w:val="0"/>
          <w:spacing w:val="-58"/>
        </w:rPr>
        <w:t xml:space="preserve"> </w:t>
      </w:r>
      <w:r>
        <w:rPr>
          <w:rFonts w:ascii="Bookman Old Style" w:eastAsia="Bookman Old Style"/>
          <w:b w:val="0"/>
        </w:rPr>
        <w:t>14</w:t>
      </w:r>
      <w:r>
        <w:rPr>
          <w:rFonts w:ascii="Bookman Old Style" w:eastAsia="Bookman Old Style"/>
          <w:b w:val="0"/>
          <w:spacing w:val="-60"/>
        </w:rPr>
        <w:t xml:space="preserve"> </w:t>
      </w:r>
      <w:r>
        <w:t>分</w:t>
      </w:r>
      <w:r>
        <w:rPr>
          <w:rFonts w:ascii="Bookman Old Style" w:eastAsia="Bookman Old Style"/>
          <w:b w:val="0"/>
          <w:spacing w:val="-29"/>
        </w:rPr>
        <w:t xml:space="preserve">) </w:t>
      </w:r>
      <w:r>
        <w:rPr>
          <w:rFonts w:ascii="Bookman Old Style" w:eastAsia="Bookman Old Style"/>
          <w:b w:val="0"/>
        </w:rPr>
        <w:t>CO</w:t>
      </w:r>
    </w:p>
    <w:p>
      <w:pPr>
        <w:spacing w:before="0" w:line="174" w:lineRule="exact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>2</w:t>
      </w:r>
    </w:p>
    <w:p>
      <w:pPr>
        <w:pStyle w:val="BodyText"/>
        <w:spacing w:before="225" w:line="324" w:lineRule="exact"/>
        <w:ind w:left="10"/>
      </w:pPr>
      <w:r>
        <w:br w:type="column"/>
      </w:r>
      <w:r>
        <w:rPr>
          <w:spacing w:val="-40"/>
        </w:rPr>
        <w:t xml:space="preserve">和 </w:t>
      </w:r>
      <w:r>
        <w:rPr>
          <w:rFonts w:ascii="Bookman Old Style" w:eastAsia="Bookman Old Style"/>
          <w:b w:val="0"/>
        </w:rPr>
        <w:t>H</w:t>
      </w:r>
      <w:r>
        <w:rPr>
          <w:rFonts w:ascii="Bookman Old Style" w:eastAsia="Bookman Old Style"/>
          <w:b w:val="0"/>
          <w:spacing w:val="58"/>
        </w:rPr>
        <w:t xml:space="preserve"> </w:t>
      </w:r>
      <w:r>
        <w:t>可用于合成甲醇和甲醚。</w:t>
      </w:r>
    </w:p>
    <w:p>
      <w:pPr>
        <w:spacing w:before="0" w:line="115" w:lineRule="exact"/>
        <w:ind w:left="633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>2</w:t>
      </w:r>
    </w:p>
    <w:p>
      <w:pPr>
        <w:pStyle w:val="BodyText"/>
        <w:spacing w:line="129" w:lineRule="exact"/>
        <w:ind w:left="1050"/>
        <w:rPr>
          <w:rFonts w:ascii="Bookman Old Style"/>
          <w:b w:val="0"/>
        </w:rPr>
      </w:pPr>
      <w:r>
        <w:rPr>
          <w:rFonts w:ascii="Bookman Old Style"/>
          <w:b w:val="0"/>
          <w:w w:val="82"/>
          <w:u w:val="thick"/>
        </w:rPr>
        <w:t>3</w:t>
      </w:r>
    </w:p>
    <w:p>
      <w:pPr>
        <w:spacing w:after="0" w:line="129" w:lineRule="exact"/>
        <w:rPr>
          <w:rFonts w:ascii="Bookman Old Style"/>
        </w:rPr>
        <w:sectPr>
          <w:type w:val="continuous"/>
          <w:pgSz w:w="16590" w:h="22970"/>
          <w:pgMar w:top="1100" w:right="1120" w:bottom="280" w:left="1280" w:header="708" w:footer="708"/>
          <w:pgNumType w:start="25"/>
          <w:cols w:num="2" w:space="708" w:equalWidth="0">
            <w:col w:w="2184" w:space="40"/>
            <w:col w:w="11966" w:space="0"/>
          </w:cols>
        </w:sectPr>
      </w:pPr>
    </w:p>
    <w:p>
      <w:pPr>
        <w:pStyle w:val="BodyText"/>
        <w:tabs>
          <w:tab w:val="left" w:pos="7126"/>
        </w:tabs>
        <w:spacing w:line="201" w:lineRule="exact"/>
        <w:ind w:left="167"/>
        <w:rPr>
          <w:rFonts w:ascii="Bookman Old Style" w:eastAsia="Bookman Old Style" w:hAnsi="Bookman Old Style"/>
          <w:b w:val="0"/>
          <w:sz w:val="21"/>
        </w:rPr>
      </w:pPr>
      <w:r>
        <w:t>（</w:t>
      </w:r>
      <w:r>
        <w:rPr>
          <w:rFonts w:ascii="Bookman Old Style" w:eastAsia="Bookman Old Style" w:hAnsi="Bookman Old Style"/>
          <w:b w:val="0"/>
        </w:rPr>
        <w:t>1</w:t>
      </w:r>
      <w:r>
        <w:t>）已知</w:t>
      </w:r>
      <w:r>
        <w:rPr>
          <w:spacing w:val="-94"/>
        </w:rPr>
        <w:t xml:space="preserve"> </w:t>
      </w:r>
      <w:r>
        <w:rPr>
          <w:rFonts w:ascii="Bookman Old Style" w:eastAsia="Bookman Old Style" w:hAnsi="Bookman Old Style"/>
          <w:b w:val="0"/>
        </w:rPr>
        <w:t>CH</w:t>
      </w:r>
      <w:r>
        <w:rPr>
          <w:rFonts w:ascii="Bookman Old Style" w:eastAsia="Bookman Old Style" w:hAnsi="Bookman Old Style"/>
          <w:b w:val="0"/>
          <w:spacing w:val="-11"/>
        </w:rPr>
        <w:t xml:space="preserve"> </w:t>
      </w:r>
      <w:r>
        <w:rPr>
          <w:rFonts w:ascii="Bookman Old Style" w:eastAsia="Bookman Old Style" w:hAnsi="Bookman Old Style"/>
          <w:b w:val="0"/>
        </w:rPr>
        <w:t>OH(l)</w:t>
      </w:r>
      <w:r>
        <w:t>＋</w:t>
      </w:r>
      <w:r>
        <w:rPr>
          <w:spacing w:val="-23"/>
        </w:rPr>
        <w:t xml:space="preserve"> </w:t>
      </w:r>
      <w:r>
        <w:rPr>
          <w:rFonts w:ascii="Bookman Old Style" w:eastAsia="Bookman Old Style" w:hAnsi="Bookman Old Style"/>
          <w:b w:val="0"/>
        </w:rPr>
        <w:t>O</w:t>
      </w:r>
      <w:r>
        <w:rPr>
          <w:rFonts w:ascii="Bookman Old Style" w:eastAsia="Bookman Old Style" w:hAnsi="Bookman Old Style"/>
          <w:b w:val="0"/>
          <w:spacing w:val="-10"/>
        </w:rPr>
        <w:t xml:space="preserve"> </w:t>
      </w:r>
      <w:r>
        <w:rPr>
          <w:rFonts w:ascii="Bookman Old Style" w:eastAsia="Bookman Old Style" w:hAnsi="Bookman Old Style"/>
          <w:b w:val="0"/>
        </w:rPr>
        <w:t>(g)</w:t>
      </w:r>
      <w:r>
        <w:rPr>
          <w:rFonts w:ascii="Bookman Old Style" w:eastAsia="Bookman Old Style" w:hAnsi="Bookman Old Style"/>
          <w:b w:val="0"/>
          <w:spacing w:val="-31"/>
        </w:rPr>
        <w:t xml:space="preserve"> </w:t>
      </w:r>
      <w:r>
        <w:rPr>
          <w:rFonts w:ascii="Bookman Old Style" w:eastAsia="Bookman Old Style" w:hAnsi="Bookman Old Style"/>
          <w:b w:val="0"/>
        </w:rPr>
        <w:t>==</w:t>
      </w:r>
      <w:r>
        <w:rPr>
          <w:rFonts w:ascii="Bookman Old Style" w:eastAsia="Bookman Old Style" w:hAnsi="Bookman Old Style"/>
          <w:b w:val="0"/>
          <w:spacing w:val="-32"/>
        </w:rPr>
        <w:t xml:space="preserve"> </w:t>
      </w:r>
      <w:r>
        <w:rPr>
          <w:rFonts w:ascii="Bookman Old Style" w:eastAsia="Bookman Old Style" w:hAnsi="Bookman Old Style"/>
          <w:b w:val="0"/>
          <w:spacing w:val="2"/>
        </w:rPr>
        <w:t>CO(g)</w:t>
      </w:r>
      <w:r>
        <w:rPr>
          <w:spacing w:val="2"/>
        </w:rPr>
        <w:t>＋</w:t>
      </w:r>
      <w:r>
        <w:rPr>
          <w:rFonts w:ascii="Bookman Old Style" w:eastAsia="Bookman Old Style" w:hAnsi="Bookman Old Style"/>
          <w:b w:val="0"/>
          <w:spacing w:val="2"/>
        </w:rPr>
        <w:t>2H</w:t>
      </w:r>
      <w:r>
        <w:rPr>
          <w:rFonts w:ascii="Bookman Old Style" w:eastAsia="Bookman Old Style" w:hAnsi="Bookman Old Style"/>
          <w:b w:val="0"/>
          <w:spacing w:val="-12"/>
        </w:rPr>
        <w:t xml:space="preserve"> </w:t>
      </w:r>
      <w:r>
        <w:rPr>
          <w:rFonts w:ascii="Times New Roman" w:eastAsia="Times New Roman" w:hAnsi="Times New Roman"/>
          <w:position w:val="1"/>
        </w:rPr>
        <w:t>O(l)</w:t>
        <w:tab/>
        <w:t>Δ</w:t>
      </w:r>
      <w:r>
        <w:rPr>
          <w:rFonts w:ascii="Arial" w:eastAsia="Arial" w:hAnsi="Arial"/>
          <w:i/>
          <w:position w:val="1"/>
        </w:rPr>
        <w:t>H</w:t>
      </w:r>
      <w:r>
        <w:rPr>
          <w:position w:val="1"/>
        </w:rPr>
        <w:t>＝－</w:t>
      </w:r>
      <w:r>
        <w:rPr>
          <w:rFonts w:ascii="Bookman Old Style" w:eastAsia="Bookman Old Style" w:hAnsi="Bookman Old Style"/>
          <w:b w:val="0"/>
          <w:position w:val="1"/>
        </w:rPr>
        <w:t>725.5</w:t>
      </w:r>
      <w:r>
        <w:rPr>
          <w:rFonts w:ascii="Bookman Old Style" w:eastAsia="Bookman Old Style" w:hAnsi="Bookman Old Style"/>
          <w:b w:val="0"/>
          <w:spacing w:val="-26"/>
          <w:position w:val="1"/>
        </w:rPr>
        <w:t xml:space="preserve"> </w:t>
      </w:r>
      <w:r>
        <w:rPr>
          <w:rFonts w:ascii="Bookman Old Style" w:eastAsia="Bookman Old Style" w:hAnsi="Bookman Old Style"/>
          <w:b w:val="0"/>
          <w:position w:val="1"/>
        </w:rPr>
        <w:t>kJ·mol</w:t>
      </w:r>
      <w:r>
        <w:rPr>
          <w:position w:val="4"/>
          <w:sz w:val="16"/>
        </w:rPr>
        <w:t>－</w:t>
      </w:r>
      <w:r>
        <w:rPr>
          <w:rFonts w:ascii="Bookman Old Style" w:eastAsia="Bookman Old Style" w:hAnsi="Bookman Old Style"/>
          <w:b w:val="0"/>
          <w:position w:val="6"/>
          <w:sz w:val="21"/>
        </w:rPr>
        <w:t>1</w:t>
      </w:r>
    </w:p>
    <w:p>
      <w:pPr>
        <w:tabs>
          <w:tab w:val="left" w:pos="3274"/>
          <w:tab w:val="left" w:pos="3664"/>
          <w:tab w:val="left" w:pos="5014"/>
          <w:tab w:val="left" w:pos="6187"/>
        </w:tabs>
        <w:spacing w:before="0" w:line="350" w:lineRule="exact"/>
        <w:ind w:left="2104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3</w:t>
        <w:tab/>
      </w:r>
      <w:r>
        <w:rPr>
          <w:rFonts w:ascii="Bookman Old Style"/>
          <w:b w:val="0"/>
          <w:w w:val="90"/>
          <w:position w:val="-1"/>
          <w:sz w:val="31"/>
        </w:rPr>
        <w:t>2</w:t>
        <w:tab/>
      </w:r>
      <w:r>
        <w:rPr>
          <w:rFonts w:ascii="Bookman Old Style"/>
          <w:b w:val="0"/>
          <w:w w:val="90"/>
          <w:sz w:val="21"/>
        </w:rPr>
        <w:t>2</w:t>
        <w:tab/>
        <w:t>2</w:t>
        <w:tab/>
        <w:t>2</w:t>
      </w:r>
    </w:p>
    <w:p>
      <w:pPr>
        <w:pStyle w:val="BodyText"/>
        <w:spacing w:before="16" w:line="198" w:lineRule="exact"/>
        <w:ind w:left="1496"/>
        <w:rPr>
          <w:rFonts w:ascii="Bookman Old Style"/>
          <w:b w:val="0"/>
        </w:rPr>
      </w:pPr>
      <w:r>
        <w:rPr>
          <w:rFonts w:ascii="Bookman Old Style"/>
          <w:b w:val="0"/>
          <w:w w:val="82"/>
          <w:u w:val="thick"/>
        </w:rPr>
        <w:t>1</w:t>
      </w:r>
    </w:p>
    <w:p>
      <w:pPr>
        <w:pStyle w:val="BodyText"/>
        <w:tabs>
          <w:tab w:val="left" w:pos="4042"/>
        </w:tabs>
        <w:spacing w:before="1" w:line="191" w:lineRule="exact"/>
        <w:ind w:left="484"/>
        <w:rPr>
          <w:rFonts w:ascii="Bookman Old Style" w:eastAsia="Bookman Old Style" w:hAnsi="Bookman Old Style"/>
          <w:b w:val="0"/>
          <w:sz w:val="21"/>
        </w:rPr>
      </w:pPr>
      <w:r>
        <w:rPr>
          <w:rFonts w:ascii="Bookman Old Style" w:eastAsia="Bookman Old Style" w:hAnsi="Bookman Old Style"/>
          <w:b w:val="0"/>
        </w:rPr>
        <w:t>H (g)</w:t>
      </w:r>
      <w:r>
        <w:t xml:space="preserve">＋ </w:t>
      </w:r>
      <w:r>
        <w:rPr>
          <w:rFonts w:ascii="Bookman Old Style" w:eastAsia="Bookman Old Style" w:hAnsi="Bookman Old Style"/>
          <w:b w:val="0"/>
        </w:rPr>
        <w:t>O (g)</w:t>
      </w:r>
      <w:r>
        <w:rPr>
          <w:rFonts w:ascii="Bookman Old Style" w:eastAsia="Bookman Old Style" w:hAnsi="Bookman Old Style"/>
          <w:b w:val="0"/>
          <w:spacing w:val="-34"/>
        </w:rPr>
        <w:t xml:space="preserve"> </w:t>
      </w:r>
      <w:r>
        <w:rPr>
          <w:rFonts w:ascii="Bookman Old Style" w:eastAsia="Bookman Old Style" w:hAnsi="Bookman Old Style"/>
          <w:b w:val="0"/>
        </w:rPr>
        <w:t>==</w:t>
      </w:r>
      <w:r>
        <w:rPr>
          <w:rFonts w:ascii="Bookman Old Style" w:eastAsia="Bookman Old Style" w:hAnsi="Bookman Old Style"/>
          <w:b w:val="0"/>
          <w:spacing w:val="-24"/>
        </w:rPr>
        <w:t xml:space="preserve"> </w:t>
      </w:r>
      <w:r>
        <w:rPr>
          <w:rFonts w:ascii="Bookman Old Style" w:eastAsia="Bookman Old Style" w:hAnsi="Bookman Old Style"/>
          <w:b w:val="0"/>
          <w:spacing w:val="5"/>
        </w:rPr>
        <w:t>HO(g)</w:t>
        <w:tab/>
      </w:r>
      <w:r>
        <w:rPr>
          <w:rFonts w:ascii="Times New Roman" w:eastAsia="Times New Roman" w:hAnsi="Times New Roman"/>
        </w:rPr>
        <w:t>Δ</w:t>
      </w:r>
      <w:r>
        <w:rPr>
          <w:rFonts w:ascii="Arial" w:eastAsia="Arial" w:hAnsi="Arial"/>
          <w:i/>
        </w:rPr>
        <w:t xml:space="preserve">H </w:t>
      </w:r>
      <w:r>
        <w:t>＝－</w:t>
      </w:r>
      <w:r>
        <w:rPr>
          <w:rFonts w:ascii="Bookman Old Style" w:eastAsia="Bookman Old Style" w:hAnsi="Bookman Old Style"/>
          <w:b w:val="0"/>
        </w:rPr>
        <w:t>241.8</w:t>
      </w:r>
      <w:r>
        <w:rPr>
          <w:rFonts w:ascii="Bookman Old Style" w:eastAsia="Bookman Old Style" w:hAnsi="Bookman Old Style"/>
          <w:b w:val="0"/>
          <w:spacing w:val="-46"/>
        </w:rPr>
        <w:t xml:space="preserve"> </w:t>
      </w:r>
      <w:r>
        <w:rPr>
          <w:rFonts w:ascii="Bookman Old Style" w:eastAsia="Bookman Old Style" w:hAnsi="Bookman Old Style"/>
          <w:b w:val="0"/>
        </w:rPr>
        <w:t>kJ·mol</w:t>
      </w:r>
      <w:r>
        <w:rPr>
          <w:position w:val="4"/>
          <w:sz w:val="16"/>
        </w:rPr>
        <w:t>－</w:t>
      </w:r>
      <w:r>
        <w:rPr>
          <w:rFonts w:ascii="Bookman Old Style" w:eastAsia="Bookman Old Style" w:hAnsi="Bookman Old Style"/>
          <w:b w:val="0"/>
          <w:position w:val="6"/>
          <w:sz w:val="21"/>
        </w:rPr>
        <w:t>1</w:t>
      </w:r>
    </w:p>
    <w:p>
      <w:pPr>
        <w:tabs>
          <w:tab w:val="left" w:pos="1496"/>
          <w:tab w:val="left" w:pos="1884"/>
          <w:tab w:val="left" w:pos="3026"/>
        </w:tabs>
        <w:spacing w:before="0" w:line="350" w:lineRule="exact"/>
        <w:ind w:left="715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2</w:t>
        <w:tab/>
      </w:r>
      <w:r>
        <w:rPr>
          <w:rFonts w:ascii="Bookman Old Style"/>
          <w:b w:val="0"/>
          <w:w w:val="90"/>
          <w:position w:val="-1"/>
          <w:sz w:val="31"/>
        </w:rPr>
        <w:t>2</w:t>
        <w:tab/>
      </w:r>
      <w:r>
        <w:rPr>
          <w:rFonts w:ascii="Bookman Old Style"/>
          <w:b w:val="0"/>
          <w:w w:val="90"/>
          <w:sz w:val="21"/>
        </w:rPr>
        <w:t>2</w:t>
        <w:tab/>
        <w:t>2</w:t>
      </w:r>
    </w:p>
    <w:p>
      <w:pPr>
        <w:pStyle w:val="BodyText"/>
        <w:tabs>
          <w:tab w:val="left" w:pos="3000"/>
        </w:tabs>
        <w:spacing w:before="38" w:line="265" w:lineRule="exact"/>
        <w:ind w:left="484"/>
        <w:rPr>
          <w:rFonts w:ascii="Bookman Old Style" w:eastAsia="Bookman Old Style" w:hAnsi="Bookman Old Style"/>
          <w:b w:val="0"/>
          <w:sz w:val="21"/>
        </w:rPr>
      </w:pPr>
      <w:r>
        <w:rPr>
          <w:rFonts w:ascii="Bookman Old Style" w:eastAsia="Bookman Old Style" w:hAnsi="Bookman Old Style"/>
          <w:b w:val="0"/>
        </w:rPr>
        <w:t>H O(g)</w:t>
      </w:r>
      <w:r>
        <w:rPr>
          <w:rFonts w:ascii="Bookman Old Style" w:eastAsia="Bookman Old Style" w:hAnsi="Bookman Old Style"/>
          <w:b w:val="0"/>
          <w:spacing w:val="-39"/>
        </w:rPr>
        <w:t xml:space="preserve"> </w:t>
      </w:r>
      <w:r>
        <w:rPr>
          <w:rFonts w:ascii="Bookman Old Style" w:eastAsia="Bookman Old Style" w:hAnsi="Bookman Old Style"/>
          <w:b w:val="0"/>
        </w:rPr>
        <w:t>==</w:t>
      </w:r>
      <w:r>
        <w:rPr>
          <w:rFonts w:ascii="Bookman Old Style" w:eastAsia="Bookman Old Style" w:hAnsi="Bookman Old Style"/>
          <w:b w:val="0"/>
          <w:spacing w:val="-29"/>
        </w:rPr>
        <w:t xml:space="preserve"> </w:t>
      </w:r>
      <w:r>
        <w:rPr>
          <w:rFonts w:ascii="Bookman Old Style" w:eastAsia="Bookman Old Style" w:hAnsi="Bookman Old Style"/>
          <w:b w:val="0"/>
        </w:rPr>
        <w:t>HO(l)</w:t>
        <w:tab/>
      </w:r>
      <w:r>
        <w:rPr>
          <w:rFonts w:ascii="Times New Roman" w:eastAsia="Times New Roman" w:hAnsi="Times New Roman"/>
        </w:rPr>
        <w:t>Δ</w:t>
      </w:r>
      <w:r>
        <w:rPr>
          <w:rFonts w:ascii="Arial" w:eastAsia="Arial" w:hAnsi="Arial"/>
          <w:i/>
        </w:rPr>
        <w:t xml:space="preserve">H </w:t>
      </w:r>
      <w:r>
        <w:t>＝－</w:t>
      </w:r>
      <w:r>
        <w:rPr>
          <w:rFonts w:ascii="Bookman Old Style" w:eastAsia="Bookman Old Style" w:hAnsi="Bookman Old Style"/>
          <w:b w:val="0"/>
        </w:rPr>
        <w:t>44</w:t>
      </w:r>
      <w:r>
        <w:rPr>
          <w:rFonts w:ascii="Bookman Old Style" w:eastAsia="Bookman Old Style" w:hAnsi="Bookman Old Style"/>
          <w:b w:val="0"/>
          <w:spacing w:val="-41"/>
        </w:rPr>
        <w:t xml:space="preserve"> </w:t>
      </w:r>
      <w:r>
        <w:rPr>
          <w:rFonts w:ascii="Bookman Old Style" w:eastAsia="Bookman Old Style" w:hAnsi="Bookman Old Style"/>
          <w:b w:val="0"/>
        </w:rPr>
        <w:t>kJ·mol</w:t>
      </w:r>
      <w:r>
        <w:rPr>
          <w:position w:val="4"/>
          <w:sz w:val="16"/>
        </w:rPr>
        <w:t>－</w:t>
      </w:r>
      <w:r>
        <w:rPr>
          <w:rFonts w:ascii="Bookman Old Style" w:eastAsia="Bookman Old Style" w:hAnsi="Bookman Old Style"/>
          <w:b w:val="0"/>
          <w:position w:val="6"/>
          <w:sz w:val="21"/>
        </w:rPr>
        <w:t>1</w:t>
      </w:r>
    </w:p>
    <w:p>
      <w:pPr>
        <w:tabs>
          <w:tab w:val="left" w:pos="2057"/>
        </w:tabs>
        <w:spacing w:before="0" w:line="175" w:lineRule="exact"/>
        <w:ind w:left="715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2</w:t>
        <w:tab/>
        <w:t>2</w:t>
      </w:r>
    </w:p>
    <w:p>
      <w:pPr>
        <w:pStyle w:val="BodyText"/>
        <w:tabs>
          <w:tab w:val="left" w:pos="12831"/>
        </w:tabs>
        <w:spacing w:line="237" w:lineRule="exact"/>
        <w:ind w:left="167"/>
      </w:pPr>
      <w:r>
        <w:t>则工业上以</w:t>
      </w:r>
      <w:r>
        <w:rPr>
          <w:spacing w:val="-79"/>
        </w:rPr>
        <w:t xml:space="preserve"> </w:t>
      </w:r>
      <w:r>
        <w:rPr>
          <w:rFonts w:ascii="Bookman Old Style" w:eastAsia="Bookman Old Style"/>
          <w:b w:val="0"/>
        </w:rPr>
        <w:t>CO</w:t>
      </w:r>
      <w:r>
        <w:rPr>
          <w:rFonts w:ascii="Bookman Old Style" w:eastAsia="Bookman Old Style"/>
          <w:b w:val="0"/>
          <w:spacing w:val="11"/>
        </w:rPr>
        <w:t xml:space="preserve"> </w:t>
      </w:r>
      <w:r>
        <w:rPr>
          <w:rFonts w:ascii="Bookman Old Style" w:eastAsia="Bookman Old Style"/>
          <w:b w:val="0"/>
        </w:rPr>
        <w:t>(g)</w:t>
      </w:r>
      <w:r>
        <w:rPr>
          <w:spacing w:val="-4"/>
        </w:rPr>
        <w:t>、</w:t>
      </w:r>
      <w:r>
        <w:rPr>
          <w:rFonts w:ascii="Bookman Old Style" w:eastAsia="Bookman Old Style"/>
          <w:b w:val="0"/>
        </w:rPr>
        <w:t>H</w:t>
      </w:r>
      <w:r>
        <w:rPr>
          <w:rFonts w:ascii="Bookman Old Style" w:eastAsia="Bookman Old Style"/>
          <w:b w:val="0"/>
          <w:spacing w:val="13"/>
        </w:rPr>
        <w:t xml:space="preserve"> </w:t>
      </w:r>
      <w:r>
        <w:rPr>
          <w:rFonts w:ascii="Bookman Old Style" w:eastAsia="Bookman Old Style"/>
          <w:b w:val="0"/>
        </w:rPr>
        <w:t>(g)</w:t>
      </w:r>
      <w:r>
        <w:t>为原料合成</w:t>
      </w:r>
      <w:r>
        <w:rPr>
          <w:spacing w:val="-79"/>
        </w:rPr>
        <w:t xml:space="preserve"> </w:t>
      </w:r>
      <w:r>
        <w:rPr>
          <w:rFonts w:ascii="Bookman Old Style" w:eastAsia="Bookman Old Style"/>
          <w:b w:val="0"/>
        </w:rPr>
        <w:t>CH</w:t>
      </w:r>
      <w:r>
        <w:rPr>
          <w:rFonts w:ascii="Bookman Old Style" w:eastAsia="Bookman Old Style"/>
          <w:b w:val="0"/>
          <w:spacing w:val="7"/>
        </w:rPr>
        <w:t xml:space="preserve"> </w:t>
      </w:r>
      <w:r>
        <w:rPr>
          <w:rFonts w:ascii="Bookman Old Style" w:eastAsia="Bookman Old Style"/>
          <w:b w:val="0"/>
        </w:rPr>
        <w:t>OH(l)</w:t>
      </w:r>
      <w:r>
        <w:t>，同时生成</w:t>
      </w:r>
      <w:r>
        <w:rPr>
          <w:spacing w:val="-83"/>
        </w:rPr>
        <w:t xml:space="preserve"> </w:t>
      </w:r>
      <w:r>
        <w:rPr>
          <w:rFonts w:ascii="Bookman Old Style" w:eastAsia="Bookman Old Style"/>
          <w:b w:val="0"/>
        </w:rPr>
        <w:t>H</w:t>
      </w:r>
      <w:r>
        <w:rPr>
          <w:rFonts w:ascii="Bookman Old Style" w:eastAsia="Bookman Old Style"/>
          <w:b w:val="0"/>
          <w:spacing w:val="10"/>
        </w:rPr>
        <w:t xml:space="preserve"> </w:t>
      </w:r>
      <w:r>
        <w:rPr>
          <w:rFonts w:ascii="Bookman Old Style" w:eastAsia="Bookman Old Style"/>
          <w:b w:val="0"/>
        </w:rPr>
        <w:t>O(l)</w:t>
      </w:r>
      <w:r>
        <w:t>的热化学方程式</w:t>
      </w:r>
      <w:r>
        <w:rPr>
          <w:spacing w:val="-14"/>
        </w:rPr>
        <w:t>为</w:t>
      </w:r>
      <w:r>
        <w:rPr>
          <w:spacing w:val="-14"/>
          <w:u w:val="single"/>
        </w:rPr>
        <w:t xml:space="preserve"> </w:t>
        <w:tab/>
      </w:r>
      <w:r>
        <w:t>。</w:t>
      </w:r>
    </w:p>
    <w:p>
      <w:pPr>
        <w:tabs>
          <w:tab w:val="left" w:pos="3278"/>
          <w:tab w:val="left" w:pos="5842"/>
          <w:tab w:val="left" w:pos="8582"/>
        </w:tabs>
        <w:spacing w:before="0" w:line="172" w:lineRule="exact"/>
        <w:ind w:left="2263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2</w:t>
        <w:tab/>
        <w:t>2</w:t>
        <w:tab/>
        <w:t>3</w:t>
        <w:tab/>
        <w:t>2</w:t>
      </w:r>
    </w:p>
    <w:p>
      <w:pPr>
        <w:pStyle w:val="BodyText"/>
        <w:tabs>
          <w:tab w:val="left" w:pos="8474"/>
        </w:tabs>
        <w:spacing w:line="235" w:lineRule="exact"/>
        <w:ind w:left="167"/>
        <w:rPr>
          <w:rFonts w:ascii="Bookman Old Style" w:eastAsia="Bookman Old Style"/>
          <w:b w:val="0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5764472</wp:posOffset>
            </wp:positionH>
            <wp:positionV relativeFrom="paragraph">
              <wp:posOffset>15547</wp:posOffset>
            </wp:positionV>
            <wp:extent cx="428682" cy="142875"/>
            <wp:effectExtent l="0" t="0" r="0" b="0"/>
            <wp:wrapNone/>
            <wp:docPr id="3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82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</w:r>
      <w:r>
        <w:rPr>
          <w:rFonts w:ascii="Bookman Old Style" w:eastAsia="Bookman Old Style"/>
          <w:b w:val="0"/>
        </w:rPr>
        <w:t>2</w:t>
      </w:r>
      <w:r>
        <w:t>）将</w:t>
      </w:r>
      <w:r>
        <w:rPr>
          <w:spacing w:val="-88"/>
        </w:rPr>
        <w:t xml:space="preserve"> </w:t>
      </w:r>
      <w:r>
        <w:rPr>
          <w:rFonts w:ascii="Bookman Old Style" w:eastAsia="Bookman Old Style"/>
          <w:b w:val="0"/>
        </w:rPr>
        <w:t>CO</w:t>
      </w:r>
      <w:r>
        <w:rPr>
          <w:rFonts w:ascii="Bookman Old Style" w:eastAsia="Bookman Old Style"/>
          <w:b w:val="0"/>
          <w:spacing w:val="40"/>
        </w:rPr>
        <w:t xml:space="preserve"> </w:t>
      </w:r>
      <w:r>
        <w:t>转化为甲醚的反应原理为</w:t>
      </w:r>
      <w:r>
        <w:rPr>
          <w:spacing w:val="-99"/>
        </w:rPr>
        <w:t xml:space="preserve"> </w:t>
      </w:r>
      <w:r>
        <w:rPr>
          <w:rFonts w:ascii="Bookman Old Style" w:eastAsia="Bookman Old Style"/>
          <w:b w:val="0"/>
        </w:rPr>
        <w:t>2CO</w:t>
      </w:r>
      <w:r>
        <w:rPr>
          <w:rFonts w:ascii="Bookman Old Style" w:eastAsia="Bookman Old Style"/>
          <w:b w:val="0"/>
          <w:spacing w:val="-5"/>
        </w:rPr>
        <w:t xml:space="preserve"> </w:t>
      </w:r>
      <w:r>
        <w:rPr>
          <w:rFonts w:ascii="Bookman Old Style" w:eastAsia="Bookman Old Style"/>
          <w:b w:val="0"/>
        </w:rPr>
        <w:t>(g)</w:t>
      </w:r>
      <w:r>
        <w:t>＋</w:t>
      </w:r>
      <w:r>
        <w:rPr>
          <w:rFonts w:ascii="Bookman Old Style" w:eastAsia="Bookman Old Style"/>
          <w:b w:val="0"/>
        </w:rPr>
        <w:t>6H</w:t>
      </w:r>
      <w:r>
        <w:rPr>
          <w:rFonts w:ascii="Bookman Old Style" w:eastAsia="Bookman Old Style"/>
          <w:b w:val="0"/>
          <w:spacing w:val="-7"/>
        </w:rPr>
        <w:t xml:space="preserve"> </w:t>
      </w:r>
      <w:r>
        <w:rPr>
          <w:rFonts w:ascii="Bookman Old Style" w:eastAsia="Bookman Old Style"/>
          <w:b w:val="0"/>
        </w:rPr>
        <w:t>(g)</w:t>
        <w:tab/>
        <w:t>CH OCH (g)</w:t>
      </w:r>
      <w:r>
        <w:t>＋</w:t>
      </w:r>
      <w:r>
        <w:rPr>
          <w:rFonts w:ascii="Bookman Old Style" w:eastAsia="Bookman Old Style"/>
          <w:b w:val="0"/>
        </w:rPr>
        <w:t>3H</w:t>
      </w:r>
      <w:r>
        <w:rPr>
          <w:rFonts w:ascii="Bookman Old Style" w:eastAsia="Bookman Old Style"/>
          <w:b w:val="0"/>
          <w:spacing w:val="-7"/>
        </w:rPr>
        <w:t xml:space="preserve"> </w:t>
      </w:r>
      <w:r>
        <w:rPr>
          <w:rFonts w:ascii="Bookman Old Style" w:eastAsia="Bookman Old Style"/>
          <w:b w:val="0"/>
        </w:rPr>
        <w:t>O(l)</w:t>
      </w:r>
    </w:p>
    <w:p>
      <w:pPr>
        <w:tabs>
          <w:tab w:val="left" w:pos="6090"/>
          <w:tab w:val="left" w:pos="7261"/>
          <w:tab w:val="left" w:pos="8913"/>
          <w:tab w:val="left" w:pos="9684"/>
          <w:tab w:val="left" w:pos="10858"/>
        </w:tabs>
        <w:spacing w:before="0" w:line="175" w:lineRule="exact"/>
        <w:ind w:left="1787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2</w:t>
        <w:tab/>
        <w:t>2</w:t>
        <w:tab/>
        <w:t>2</w:t>
        <w:tab/>
        <w:t>3</w:t>
        <w:tab/>
        <w:t>3</w:t>
        <w:tab/>
        <w:t>2</w:t>
      </w:r>
    </w:p>
    <w:p>
      <w:pPr>
        <w:pStyle w:val="BodyText"/>
        <w:spacing w:line="235" w:lineRule="exact"/>
        <w:ind w:left="167"/>
      </w:pPr>
      <w:r>
        <w:rPr>
          <w:spacing w:val="-12"/>
        </w:rPr>
        <w:t xml:space="preserve">已知在投料比 </w:t>
      </w:r>
      <w:r>
        <w:rPr>
          <w:rFonts w:ascii="Bookman Old Style" w:eastAsia="Bookman Old Style"/>
          <w:b w:val="0"/>
        </w:rPr>
        <w:t>n(CO ):n(H )=1</w:t>
      </w:r>
      <w:r>
        <w:t>：</w:t>
      </w:r>
      <w:r>
        <w:rPr>
          <w:rFonts w:ascii="Bookman Old Style" w:eastAsia="Bookman Old Style"/>
          <w:b w:val="0"/>
        </w:rPr>
        <w:t xml:space="preserve">3 </w:t>
      </w:r>
      <w:r>
        <w:rPr>
          <w:spacing w:val="-1"/>
        </w:rPr>
        <w:t>的条件下，不同温度、不同压强时，</w:t>
      </w:r>
      <w:r>
        <w:rPr>
          <w:rFonts w:ascii="Bookman Old Style" w:eastAsia="Bookman Old Style"/>
          <w:b w:val="0"/>
          <w:spacing w:val="-11"/>
        </w:rPr>
        <w:t>CO</w:t>
      </w:r>
      <w:r>
        <w:rPr>
          <w:rFonts w:ascii="Bookman Old Style" w:eastAsia="Bookman Old Style"/>
          <w:b w:val="0"/>
          <w:spacing w:val="57"/>
        </w:rPr>
        <w:t xml:space="preserve"> </w:t>
      </w:r>
      <w:r>
        <w:t>的转化率见下表：</w:t>
      </w:r>
    </w:p>
    <w:p>
      <w:pPr>
        <w:tabs>
          <w:tab w:val="left" w:pos="3628"/>
          <w:tab w:val="left" w:pos="10199"/>
        </w:tabs>
        <w:spacing w:before="0" w:line="233" w:lineRule="exact"/>
        <w:ind w:left="2839" w:right="0" w:firstLine="0"/>
        <w:jc w:val="left"/>
        <w:rPr>
          <w:rFonts w:ascii="Bookman Old Style"/>
          <w:b w:val="0"/>
          <w:sz w:val="21"/>
        </w:rPr>
      </w:pPr>
      <w:r>
        <w:pict>
          <v:group id="_x0000_s1046" style="width:295.75pt;height:80.95pt;margin-top:4.84pt;margin-left:267pt;mso-position-horizontal-relative:page;position:absolute;z-index:-251634688" coordorigin="5340,97" coordsize="5915,1619">
            <v:shape id="_x0000_s1047" type="#_x0000_t75" style="width:5915;height:1619;left:5340;position:absolute;top:96" stroked="f">
              <v:imagedata r:id="rId25" o:title=""/>
            </v:shape>
            <v:shape id="_x0000_s1048" type="#_x0000_t202" style="width:654;height:317;left:5541;position:absolute;top:6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压强</w:t>
                    </w:r>
                  </w:p>
                </w:txbxContent>
              </v:textbox>
            </v:shape>
            <v:shape id="_x0000_s1049" type="#_x0000_t202" style="width:1327;height:1519;left:6600;position:absolute;top:19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righ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温度</w:t>
                    </w:r>
                  </w:p>
                  <w:p>
                    <w:pPr>
                      <w:spacing w:before="126" w:line="322" w:lineRule="exact"/>
                      <w:ind w:left="0" w:right="107" w:firstLine="0"/>
                      <w:jc w:val="righ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转化率</w:t>
                    </w:r>
                  </w:p>
                  <w:p>
                    <w:pPr>
                      <w:spacing w:before="0" w:line="333" w:lineRule="exact"/>
                      <w:ind w:left="0" w:right="735" w:firstLine="0"/>
                      <w:jc w:val="center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3"/>
                        <w:sz w:val="31"/>
                      </w:rPr>
                      <w:t>P</w:t>
                    </w:r>
                  </w:p>
                  <w:p>
                    <w:pPr>
                      <w:spacing w:before="16" w:line="361" w:lineRule="exact"/>
                      <w:ind w:left="0" w:right="735" w:firstLine="0"/>
                      <w:jc w:val="center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85"/>
                        <w:sz w:val="31"/>
                      </w:rPr>
                      <w:t>1.5</w:t>
                    </w:r>
                    <w:r>
                      <w:rPr>
                        <w:rFonts w:ascii="Arial"/>
                        <w:i/>
                        <w:w w:val="85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050" type="#_x0000_t202" style="width:804;height:1267;left:8717;position:absolute;top:383" filled="f" stroked="f">
              <v:textbox inset="0,0,0,0">
                <w:txbxContent>
                  <w:p>
                    <w:pPr>
                      <w:spacing w:before="0" w:line="352" w:lineRule="exact"/>
                      <w:ind w:left="0" w:right="18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1"/>
                      </w:rPr>
                      <w:t>500</w:t>
                    </w:r>
                    <w:r>
                      <w:rPr>
                        <w:rFonts w:ascii="Bookman Old Style"/>
                        <w:b w:val="0"/>
                        <w:spacing w:val="-65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spacing w:val="-18"/>
                        <w:w w:val="95"/>
                        <w:sz w:val="31"/>
                      </w:rPr>
                      <w:t>K</w:t>
                    </w:r>
                  </w:p>
                  <w:p>
                    <w:pPr>
                      <w:spacing w:before="241"/>
                      <w:ind w:left="0" w:right="19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1"/>
                      </w:rPr>
                      <w:t>60%</w:t>
                    </w:r>
                  </w:p>
                  <w:p>
                    <w:pPr>
                      <w:spacing w:before="12" w:line="297" w:lineRule="exact"/>
                      <w:ind w:left="0" w:right="23" w:firstLine="0"/>
                      <w:jc w:val="center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51" type="#_x0000_t202" style="width:804;height:1329;left:10118;position:absolute;top:383" filled="f" stroked="f">
              <v:textbox inset="0,0,0,0">
                <w:txbxContent>
                  <w:p>
                    <w:pPr>
                      <w:spacing w:before="0" w:line="352" w:lineRule="exact"/>
                      <w:ind w:left="-1" w:right="18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1"/>
                      </w:rPr>
                      <w:t>600</w:t>
                    </w:r>
                    <w:r>
                      <w:rPr>
                        <w:rFonts w:ascii="Bookman Old Style"/>
                        <w:b w:val="0"/>
                        <w:spacing w:val="-65"/>
                        <w:w w:val="95"/>
                        <w:sz w:val="31"/>
                      </w:rPr>
                      <w:t xml:space="preserve"> </w:t>
                    </w:r>
                    <w:r>
                      <w:rPr>
                        <w:rFonts w:ascii="Bookman Old Style"/>
                        <w:b w:val="0"/>
                        <w:spacing w:val="-17"/>
                        <w:w w:val="95"/>
                        <w:sz w:val="31"/>
                      </w:rPr>
                      <w:t>K</w:t>
                    </w:r>
                  </w:p>
                  <w:p>
                    <w:pPr>
                      <w:spacing w:before="242"/>
                      <w:ind w:left="0" w:right="23" w:firstLine="0"/>
                      <w:jc w:val="center"/>
                      <w:rPr>
                        <w:rFonts w:ascii="Arial"/>
                        <w:i/>
                        <w:sz w:val="31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1"/>
                      </w:rPr>
                      <w:t>b</w:t>
                    </w:r>
                  </w:p>
                  <w:p>
                    <w:pPr>
                      <w:spacing w:before="17" w:line="361" w:lineRule="exact"/>
                      <w:ind w:left="0" w:right="18" w:firstLine="0"/>
                      <w:jc w:val="center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31"/>
                      </w:rPr>
                      <w:t>55%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w w:val="90"/>
          <w:sz w:val="21"/>
        </w:rPr>
        <w:t>2</w:t>
        <w:tab/>
        <w:t>2</w:t>
        <w:tab/>
        <w:t>2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8"/>
        <w:rPr>
          <w:rFonts w:ascii="Bookman Old Style"/>
          <w:b w:val="0"/>
          <w:sz w:val="23"/>
        </w:rPr>
      </w:pPr>
    </w:p>
    <w:p>
      <w:pPr>
        <w:pStyle w:val="BodyText"/>
        <w:spacing w:before="62"/>
        <w:ind w:left="167"/>
      </w:pPr>
      <w:r>
        <w:pict>
          <v:line id="_x0000_s1052" style="mso-position-horizontal-relative:page;position:absolute;z-index:-251635712" from="349pt,19.55pt" to="430pt,19.55pt" stroked="t" strokecolor="black" strokeweight="2pt">
            <v:stroke dashstyle="solid"/>
          </v:line>
        </w:pict>
      </w:r>
      <w:r>
        <w:t>①下列关于上述可逆反应的说法正确的是</w:t>
      </w:r>
    </w:p>
    <w:p>
      <w:pPr>
        <w:pStyle w:val="ListParagraph"/>
        <w:numPr>
          <w:ilvl w:val="0"/>
          <w:numId w:val="25"/>
        </w:numPr>
        <w:tabs>
          <w:tab w:val="left" w:pos="717"/>
        </w:tabs>
        <w:spacing w:before="13" w:after="0" w:line="240" w:lineRule="auto"/>
        <w:ind w:left="716" w:right="0" w:hanging="550"/>
        <w:jc w:val="left"/>
        <w:rPr>
          <w:sz w:val="31"/>
        </w:rPr>
      </w:pPr>
      <w:r>
        <w:rPr>
          <w:sz w:val="31"/>
        </w:rPr>
        <w:t>在恒温、恒容的密闭容器中，当反应混合气体的密度保持不变时反应达平衡状态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6590" w:h="22970"/>
          <w:pgMar w:top="1100" w:right="1120" w:bottom="280" w:left="1280" w:header="708" w:footer="708"/>
          <w:pgNumType w:start="26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698"/>
        </w:tabs>
        <w:spacing w:before="10" w:after="0" w:line="265" w:lineRule="exact"/>
        <w:ind w:left="698" w:right="0" w:hanging="531"/>
        <w:jc w:val="left"/>
        <w:rPr>
          <w:rFonts w:ascii="Arial" w:eastAsia="Arial"/>
          <w:i/>
          <w:sz w:val="31"/>
        </w:rPr>
      </w:pPr>
      <w:r>
        <w:rPr>
          <w:spacing w:val="-43"/>
          <w:sz w:val="31"/>
        </w:rPr>
        <w:t xml:space="preserve">当 </w:t>
      </w:r>
      <w:r>
        <w:rPr>
          <w:rFonts w:ascii="Arial" w:eastAsia="Arial"/>
          <w:i/>
          <w:spacing w:val="-19"/>
          <w:sz w:val="31"/>
        </w:rPr>
        <w:t>v</w:t>
      </w:r>
    </w:p>
    <w:p>
      <w:pPr>
        <w:pStyle w:val="BodyText"/>
        <w:tabs>
          <w:tab w:val="left" w:pos="1794"/>
        </w:tabs>
        <w:spacing w:before="10" w:line="265" w:lineRule="exact"/>
        <w:ind w:left="167"/>
      </w:pPr>
      <w:r>
        <w:br w:type="column"/>
      </w:r>
      <w:r>
        <w:rPr>
          <w:rFonts w:ascii="Bookman Old Style" w:eastAsia="Bookman Old Style"/>
          <w:b w:val="0"/>
        </w:rPr>
        <w:t>(CO</w:t>
      </w:r>
      <w:r>
        <w:rPr>
          <w:rFonts w:ascii="Bookman Old Style" w:eastAsia="Bookman Old Style"/>
          <w:b w:val="0"/>
          <w:spacing w:val="-11"/>
        </w:rPr>
        <w:t xml:space="preserve"> )= </w:t>
      </w:r>
      <w:r>
        <w:rPr>
          <w:rFonts w:ascii="Bookman Old Style" w:eastAsia="Bookman Old Style"/>
          <w:b w:val="0"/>
        </w:rPr>
        <w:t>3</w:t>
      </w:r>
      <w:r>
        <w:rPr>
          <w:rFonts w:ascii="Bookman Old Style" w:eastAsia="Bookman Old Style"/>
          <w:b w:val="0"/>
          <w:spacing w:val="-37"/>
        </w:rPr>
        <w:t xml:space="preserve"> </w:t>
      </w:r>
      <w:r>
        <w:rPr>
          <w:rFonts w:ascii="Arial" w:eastAsia="Arial"/>
          <w:i/>
        </w:rPr>
        <w:t>v</w:t>
        <w:tab/>
      </w:r>
      <w:r>
        <w:rPr>
          <w:rFonts w:ascii="Bookman Old Style" w:eastAsia="Bookman Old Style"/>
          <w:b w:val="0"/>
        </w:rPr>
        <w:t>(H</w:t>
      </w:r>
      <w:r>
        <w:rPr>
          <w:rFonts w:ascii="Bookman Old Style" w:eastAsia="Bookman Old Style"/>
          <w:b w:val="0"/>
          <w:spacing w:val="1"/>
        </w:rPr>
        <w:t xml:space="preserve"> )</w:t>
      </w:r>
      <w:r>
        <w:rPr>
          <w:spacing w:val="-2"/>
        </w:rPr>
        <w:t>，反应达平衡状态</w:t>
      </w:r>
    </w:p>
    <w:p>
      <w:pPr>
        <w:spacing w:after="0" w:line="265" w:lineRule="exact"/>
        <w:sectPr>
          <w:type w:val="continuous"/>
          <w:pgSz w:w="16590" w:h="22970"/>
          <w:pgMar w:top="1100" w:right="1120" w:bottom="280" w:left="1280" w:header="708" w:footer="708"/>
          <w:pgNumType w:start="27"/>
          <w:cols w:num="2" w:space="708" w:equalWidth="0">
            <w:col w:w="1231" w:space="77"/>
            <w:col w:w="12882" w:space="0"/>
          </w:cols>
        </w:sectPr>
      </w:pPr>
    </w:p>
    <w:p>
      <w:pPr>
        <w:tabs>
          <w:tab w:val="left" w:pos="2018"/>
          <w:tab w:val="left" w:pos="2936"/>
          <w:tab w:val="right" w:pos="3541"/>
        </w:tabs>
        <w:spacing w:before="0" w:line="172" w:lineRule="exact"/>
        <w:ind w:left="1309" w:right="0" w:firstLine="0"/>
        <w:jc w:val="left"/>
        <w:rPr>
          <w:rFonts w:ascii="Bookman Old Style" w:eastAsia="Bookman Old Style"/>
          <w:b w:val="0"/>
          <w:sz w:val="21"/>
        </w:rPr>
      </w:pPr>
      <w:r>
        <w:rPr>
          <w:sz w:val="16"/>
        </w:rPr>
        <w:t>正</w:t>
        <w:tab/>
      </w:r>
      <w:r>
        <w:rPr>
          <w:rFonts w:ascii="Bookman Old Style" w:eastAsia="Bookman Old Style"/>
          <w:b w:val="0"/>
          <w:sz w:val="21"/>
        </w:rPr>
        <w:t>2</w:t>
        <w:tab/>
      </w:r>
      <w:r>
        <w:rPr>
          <w:sz w:val="16"/>
        </w:rPr>
        <w:t>逆</w:t>
        <w:tab/>
      </w:r>
      <w:r>
        <w:rPr>
          <w:rFonts w:ascii="Bookman Old Style" w:eastAsia="Bookman Old Style"/>
          <w:b w:val="0"/>
          <w:sz w:val="21"/>
        </w:rPr>
        <w:t>2</w:t>
      </w:r>
    </w:p>
    <w:p>
      <w:pPr>
        <w:pStyle w:val="ListParagraph"/>
        <w:numPr>
          <w:ilvl w:val="0"/>
          <w:numId w:val="25"/>
        </w:numPr>
        <w:tabs>
          <w:tab w:val="left" w:pos="698"/>
        </w:tabs>
        <w:spacing w:before="0" w:after="0" w:line="235" w:lineRule="exact"/>
        <w:ind w:left="698" w:right="0" w:hanging="531"/>
        <w:jc w:val="left"/>
        <w:rPr>
          <w:sz w:val="31"/>
        </w:rPr>
      </w:pPr>
      <w:r>
        <w:rPr>
          <w:spacing w:val="-41"/>
          <w:sz w:val="31"/>
        </w:rPr>
        <w:t xml:space="preserve">当 </w:t>
      </w:r>
      <w:r>
        <w:rPr>
          <w:rFonts w:ascii="Bookman Old Style" w:eastAsia="Bookman Old Style"/>
          <w:b w:val="0"/>
          <w:sz w:val="31"/>
        </w:rPr>
        <w:t>n(CO</w:t>
      </w:r>
      <w:r>
        <w:rPr>
          <w:rFonts w:ascii="Bookman Old Style" w:eastAsia="Bookman Old Style"/>
          <w:b w:val="0"/>
          <w:spacing w:val="2"/>
          <w:sz w:val="31"/>
        </w:rPr>
        <w:t xml:space="preserve"> </w:t>
      </w:r>
      <w:r>
        <w:rPr>
          <w:rFonts w:ascii="Bookman Old Style" w:eastAsia="Bookman Old Style"/>
          <w:b w:val="0"/>
          <w:sz w:val="31"/>
        </w:rPr>
        <w:t>):n(H</w:t>
      </w:r>
      <w:r>
        <w:rPr>
          <w:rFonts w:ascii="Bookman Old Style" w:eastAsia="Bookman Old Style"/>
          <w:b w:val="0"/>
          <w:spacing w:val="-1"/>
          <w:sz w:val="31"/>
        </w:rPr>
        <w:t xml:space="preserve"> )=</w:t>
      </w:r>
      <w:r>
        <w:rPr>
          <w:rFonts w:ascii="Bookman Old Style" w:eastAsia="Bookman Old Style"/>
          <w:b w:val="0"/>
          <w:sz w:val="31"/>
        </w:rPr>
        <w:t>1</w:t>
      </w:r>
      <w:r>
        <w:rPr>
          <w:sz w:val="31"/>
        </w:rPr>
        <w:t>：</w:t>
      </w:r>
      <w:r>
        <w:rPr>
          <w:rFonts w:ascii="Bookman Old Style" w:eastAsia="Bookman Old Style"/>
          <w:b w:val="0"/>
          <w:sz w:val="31"/>
        </w:rPr>
        <w:t>3</w:t>
      </w:r>
      <w:r>
        <w:rPr>
          <w:rFonts w:ascii="Bookman Old Style" w:eastAsia="Bookman Old Style"/>
          <w:b w:val="0"/>
          <w:spacing w:val="-25"/>
          <w:sz w:val="31"/>
        </w:rPr>
        <w:t xml:space="preserve"> </w:t>
      </w:r>
      <w:r>
        <w:rPr>
          <w:sz w:val="31"/>
        </w:rPr>
        <w:t>时，反应达平衡状态</w:t>
      </w:r>
    </w:p>
    <w:p>
      <w:pPr>
        <w:tabs>
          <w:tab w:val="left" w:pos="2576"/>
        </w:tabs>
        <w:spacing w:before="0" w:line="190" w:lineRule="exact"/>
        <w:ind w:left="1791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2</w:t>
        <w:tab/>
        <w:t>2</w:t>
      </w:r>
    </w:p>
    <w:p>
      <w:pPr>
        <w:spacing w:before="0" w:line="354" w:lineRule="exact"/>
        <w:ind w:left="167" w:right="0" w:firstLine="0"/>
        <w:jc w:val="left"/>
        <w:rPr>
          <w:rFonts w:ascii="Bookman Old Style" w:eastAsia="Bookman Old Style"/>
          <w:b w:val="0"/>
          <w:sz w:val="31"/>
        </w:rPr>
      </w:pPr>
      <w:r>
        <w:rPr>
          <w:rFonts w:ascii="Bookman Old Style" w:eastAsia="Bookman Old Style"/>
          <w:b w:val="0"/>
          <w:sz w:val="31"/>
        </w:rPr>
        <w:t>D</w:t>
      </w:r>
      <w:r>
        <w:rPr>
          <w:sz w:val="31"/>
        </w:rPr>
        <w:t>．</w:t>
      </w:r>
      <w:r>
        <w:rPr>
          <w:rFonts w:ascii="Arial" w:eastAsia="Arial"/>
          <w:i/>
          <w:sz w:val="31"/>
        </w:rPr>
        <w:t xml:space="preserve">a </w:t>
      </w:r>
      <w:r>
        <w:rPr>
          <w:rFonts w:ascii="Bookman Old Style" w:eastAsia="Bookman Old Style"/>
          <w:b w:val="0"/>
          <w:sz w:val="31"/>
        </w:rPr>
        <w:t>&gt; 60%</w:t>
      </w:r>
    </w:p>
    <w:p>
      <w:pPr>
        <w:pStyle w:val="BodyText"/>
        <w:tabs>
          <w:tab w:val="left" w:pos="6976"/>
        </w:tabs>
        <w:spacing w:before="13"/>
        <w:ind w:left="167"/>
      </w:pPr>
      <w:r>
        <w:rPr>
          <w:spacing w:val="-126"/>
        </w:rPr>
        <w:t>②</w:t>
      </w:r>
      <w:r>
        <w:t>上述反应的化学平衡常数的表达式</w:t>
      </w:r>
      <w:r>
        <w:rPr>
          <w:spacing w:val="-28"/>
        </w:rPr>
        <w:t>为</w:t>
      </w:r>
      <w:r>
        <w:rPr>
          <w:spacing w:val="-28"/>
          <w:u w:val="single"/>
        </w:rPr>
        <w:t xml:space="preserve"> </w:t>
        <w:tab/>
      </w:r>
      <w:r>
        <w:t>。</w:t>
      </w:r>
    </w:p>
    <w:p>
      <w:pPr>
        <w:pStyle w:val="BodyText"/>
        <w:tabs>
          <w:tab w:val="left" w:pos="3231"/>
          <w:tab w:val="left" w:pos="8427"/>
        </w:tabs>
        <w:spacing w:before="17"/>
        <w:ind w:left="167"/>
      </w:pPr>
      <w:r>
        <w:pict>
          <v:line id="_x0000_s1053" style="mso-position-horizontal-relative:page;position:absolute;z-index:-251633664" from="178pt,17.35pt" to="227pt,17.35pt" stroked="t" strokecolor="black" strokeweight="2pt">
            <v:stroke dashstyle="solid"/>
          </v:line>
        </w:pict>
      </w:r>
      <w:r>
        <w:pict>
          <v:line id="_x0000_s1054" style="mso-position-horizontal-relative:page;position:absolute;z-index:-251632640" from="296pt,17.35pt" to="487pt,17.35pt" stroked="t" strokecolor="black" strokeweight="2pt">
            <v:stroke dashstyle="solid"/>
          </v:line>
        </w:pict>
      </w:r>
      <w:r>
        <w:rPr>
          <w:spacing w:val="-126"/>
        </w:rPr>
        <w:t>③</w:t>
      </w:r>
      <w:r>
        <w:t>该反应的</w:t>
      </w:r>
      <w:r>
        <w:rPr>
          <w:spacing w:val="-73"/>
        </w:rPr>
        <w:t xml:space="preserve"> </w:t>
      </w:r>
      <w:r>
        <w:rPr>
          <w:rFonts w:ascii="Times New Roman" w:eastAsia="Times New Roman" w:hAnsi="Times New Roman"/>
        </w:rPr>
        <w:t>Δ</w:t>
      </w:r>
      <w:r>
        <w:rPr>
          <w:rFonts w:ascii="Arial" w:eastAsia="Arial" w:hAnsi="Arial"/>
          <w:i/>
        </w:rPr>
        <w:t>H</w:t>
        <w:tab/>
      </w:r>
      <w:r>
        <w:rPr>
          <w:rFonts w:ascii="Bookman Old Style" w:eastAsia="Bookman Old Style" w:hAnsi="Bookman Old Style"/>
          <w:b w:val="0"/>
        </w:rPr>
        <w:t>0</w:t>
      </w:r>
      <w:r>
        <w:t>，原因是</w:t>
        <w:tab/>
        <w:t>。</w:t>
      </w:r>
    </w:p>
    <w:p>
      <w:pPr>
        <w:spacing w:after="0"/>
        <w:sectPr>
          <w:type w:val="continuous"/>
          <w:pgSz w:w="16590" w:h="22970"/>
          <w:pgMar w:top="1100" w:right="1120" w:bottom="280" w:left="1280" w:header="708" w:footer="708"/>
          <w:pgNumType w:start="28"/>
          <w:cols w:space="708"/>
        </w:sectPr>
      </w:pPr>
    </w:p>
    <w:p>
      <w:pPr>
        <w:pStyle w:val="BodyText"/>
        <w:spacing w:before="13" w:line="265" w:lineRule="exact"/>
        <w:ind w:left="167"/>
        <w:rPr>
          <w:rFonts w:ascii="Bookman Old Style" w:eastAsia="Bookman Old Style" w:hAnsi="Bookman Old Style"/>
          <w:b w:val="0"/>
        </w:rPr>
      </w:pPr>
      <w:r>
        <w:rPr>
          <w:spacing w:val="-33"/>
        </w:rPr>
        <w:t xml:space="preserve">④在压强为 </w:t>
      </w:r>
      <w:r>
        <w:rPr>
          <w:rFonts w:ascii="Bookman Old Style" w:eastAsia="Bookman Old Style" w:hAnsi="Bookman Old Style"/>
          <w:b w:val="0"/>
          <w:spacing w:val="3"/>
        </w:rPr>
        <w:t>P</w:t>
      </w:r>
      <w:r>
        <w:rPr>
          <w:spacing w:val="-13"/>
        </w:rPr>
        <w:t xml:space="preserve">、温度为 </w:t>
      </w:r>
      <w:r>
        <w:rPr>
          <w:rFonts w:ascii="Bookman Old Style" w:eastAsia="Bookman Old Style" w:hAnsi="Bookman Old Style"/>
          <w:b w:val="0"/>
          <w:spacing w:val="-3"/>
        </w:rPr>
        <w:t>500K</w:t>
      </w:r>
      <w:r>
        <w:rPr>
          <w:spacing w:val="-12"/>
        </w:rPr>
        <w:t xml:space="preserve">、投料比 </w:t>
      </w:r>
      <w:r>
        <w:rPr>
          <w:rFonts w:ascii="Bookman Old Style" w:eastAsia="Bookman Old Style" w:hAnsi="Bookman Old Style"/>
          <w:b w:val="0"/>
        </w:rPr>
        <w:t>n(CO ):n(H</w:t>
      </w:r>
      <w:r>
        <w:rPr>
          <w:rFonts w:ascii="Bookman Old Style" w:eastAsia="Bookman Old Style" w:hAnsi="Bookman Old Style"/>
          <w:b w:val="0"/>
          <w:spacing w:val="-6"/>
        </w:rPr>
        <w:t xml:space="preserve"> )=</w:t>
      </w:r>
      <w:r>
        <w:rPr>
          <w:rFonts w:ascii="Bookman Old Style" w:eastAsia="Bookman Old Style" w:hAnsi="Bookman Old Style"/>
          <w:b w:val="0"/>
        </w:rPr>
        <w:t>1</w:t>
      </w:r>
      <w:r>
        <w:t>：</w:t>
      </w:r>
      <w:r>
        <w:rPr>
          <w:rFonts w:ascii="Bookman Old Style" w:eastAsia="Bookman Old Style" w:hAnsi="Bookman Old Style"/>
          <w:b w:val="0"/>
        </w:rPr>
        <w:t xml:space="preserve">3 </w:t>
      </w:r>
      <w:r>
        <w:rPr>
          <w:spacing w:val="-6"/>
        </w:rPr>
        <w:t xml:space="preserve">的条件下，反应达平衡状态时 </w:t>
      </w:r>
      <w:r>
        <w:rPr>
          <w:rFonts w:ascii="Bookman Old Style" w:eastAsia="Bookman Old Style" w:hAnsi="Bookman Old Style"/>
          <w:b w:val="0"/>
          <w:spacing w:val="-14"/>
        </w:rPr>
        <w:t>H</w:t>
      </w:r>
    </w:p>
    <w:p>
      <w:pPr>
        <w:pStyle w:val="BodyText"/>
        <w:spacing w:before="13" w:line="265" w:lineRule="exact"/>
        <w:ind w:left="130"/>
      </w:pPr>
      <w:r>
        <w:br w:type="column"/>
      </w:r>
      <w:r>
        <w:t>的转化率</w:t>
      </w:r>
    </w:p>
    <w:p>
      <w:pPr>
        <w:spacing w:after="0" w:line="265" w:lineRule="exact"/>
        <w:sectPr>
          <w:type w:val="continuous"/>
          <w:pgSz w:w="16590" w:h="22970"/>
          <w:pgMar w:top="1100" w:right="1120" w:bottom="280" w:left="1280" w:header="708" w:footer="708"/>
          <w:pgNumType w:start="29"/>
          <w:cols w:num="2" w:space="708" w:equalWidth="0">
            <w:col w:w="12438" w:space="40"/>
            <w:col w:w="1712" w:space="0"/>
          </w:cols>
        </w:sectPr>
      </w:pPr>
    </w:p>
    <w:p>
      <w:pPr>
        <w:tabs>
          <w:tab w:val="left" w:pos="6857"/>
          <w:tab w:val="left" w:pos="12438"/>
        </w:tabs>
        <w:spacing w:before="0" w:line="175" w:lineRule="exact"/>
        <w:ind w:left="6072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2</w:t>
        <w:tab/>
        <w:t>2</w:t>
        <w:tab/>
        <w:t>2</w:t>
      </w:r>
    </w:p>
    <w:p>
      <w:pPr>
        <w:spacing w:after="0" w:line="175" w:lineRule="exact"/>
        <w:jc w:val="left"/>
        <w:rPr>
          <w:rFonts w:ascii="Bookman Old Style"/>
          <w:sz w:val="21"/>
        </w:rPr>
        <w:sectPr>
          <w:type w:val="continuous"/>
          <w:pgSz w:w="16590" w:h="22970"/>
          <w:pgMar w:top="1100" w:right="1120" w:bottom="280" w:left="1280" w:header="708" w:footer="708"/>
          <w:pgNumType w:start="30"/>
          <w:cols w:space="708"/>
        </w:sectPr>
      </w:pPr>
    </w:p>
    <w:p>
      <w:pPr>
        <w:pStyle w:val="BodyText"/>
        <w:tabs>
          <w:tab w:val="left" w:pos="2061"/>
        </w:tabs>
        <w:spacing w:line="295" w:lineRule="exact"/>
        <w:ind w:left="167"/>
        <w:rPr>
          <w:rFonts w:ascii="Bookman Old Style" w:eastAsia="Bookman Old Style"/>
          <w:b w:val="0"/>
        </w:rPr>
      </w:pPr>
      <w:r>
        <w:pict>
          <v:line id="_x0000_s1055" style="mso-position-horizontal-relative:page;position:absolute;z-index:251684864" from="88pt,14.95pt" to="169pt,14.95pt" stroked="t" strokecolor="black" strokeweight="2pt">
            <v:stroke dashstyle="solid"/>
          </v:line>
        </w:pict>
      </w:r>
      <w:r>
        <w:pict>
          <v:line id="_x0000_s1056" style="mso-position-horizontal-relative:page;position:absolute;z-index:-251630592" from="389pt,14.95pt" to="502pt,14.95pt" stroked="t" strokecolor="black" strokeweight="2pt">
            <v:stroke dashstyle="solid"/>
          </v:line>
        </w:pict>
      </w:r>
      <w:r>
        <w:t>为</w:t>
        <w:tab/>
        <w:t>，混合气体中</w:t>
      </w:r>
      <w:r>
        <w:rPr>
          <w:spacing w:val="-85"/>
        </w:rPr>
        <w:t xml:space="preserve"> </w:t>
      </w:r>
      <w:r>
        <w:rPr>
          <w:rFonts w:ascii="Bookman Old Style" w:eastAsia="Bookman Old Style"/>
          <w:b w:val="0"/>
        </w:rPr>
        <w:t>CO</w:t>
      </w:r>
    </w:p>
    <w:p>
      <w:pPr>
        <w:spacing w:before="0" w:line="120" w:lineRule="exact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80"/>
          <w:sz w:val="21"/>
        </w:rPr>
        <w:t>2</w:t>
      </w:r>
    </w:p>
    <w:p>
      <w:pPr>
        <w:pStyle w:val="BodyText"/>
        <w:tabs>
          <w:tab w:val="left" w:pos="4107"/>
        </w:tabs>
        <w:spacing w:line="368" w:lineRule="exact"/>
        <w:ind w:left="10"/>
      </w:pPr>
      <w:r>
        <w:br w:type="column"/>
      </w:r>
      <w:r>
        <w:t>的体积分数为</w:t>
        <w:tab/>
        <w:t>。</w:t>
      </w:r>
    </w:p>
    <w:p>
      <w:pPr>
        <w:spacing w:after="0" w:line="368" w:lineRule="exact"/>
        <w:sectPr>
          <w:type w:val="continuous"/>
          <w:pgSz w:w="16590" w:h="22970"/>
          <w:pgMar w:top="1100" w:right="1120" w:bottom="280" w:left="1280" w:header="708" w:footer="708"/>
          <w:pgNumType w:start="31"/>
          <w:cols w:num="2" w:space="708" w:equalWidth="0">
            <w:col w:w="4576" w:space="40"/>
            <w:col w:w="9574" w:space="0"/>
          </w:cols>
        </w:sectPr>
      </w:pPr>
    </w:p>
    <w:p>
      <w:pPr>
        <w:pStyle w:val="BodyText"/>
        <w:spacing w:line="359" w:lineRule="exact"/>
        <w:ind w:left="167"/>
        <w:jc w:val="both"/>
      </w:pPr>
      <w:r>
        <w:t>（</w:t>
      </w:r>
      <w:r>
        <w:rPr>
          <w:spacing w:val="-89"/>
        </w:rPr>
        <w:t xml:space="preserve"> </w:t>
      </w:r>
      <w:r>
        <w:t>3</w:t>
      </w:r>
      <w:r>
        <w:rPr>
          <w:spacing w:val="-91"/>
        </w:rPr>
        <w:t xml:space="preserve"> </w:t>
      </w:r>
      <w:r>
        <w:t>）</w:t>
      </w:r>
      <w:r>
        <w:rPr>
          <w:spacing w:val="11"/>
        </w:rPr>
        <w:t xml:space="preserve"> 以甲醇、空气、 </w:t>
      </w:r>
      <w:r>
        <w:t>KOH</w:t>
      </w:r>
      <w:r>
        <w:rPr>
          <w:spacing w:val="28"/>
        </w:rPr>
        <w:t xml:space="preserve"> 溶液为原料可设计成燃料电池： 放电时， 负极的电极反应式</w:t>
      </w:r>
    </w:p>
    <w:p>
      <w:pPr>
        <w:pStyle w:val="BodyText"/>
        <w:tabs>
          <w:tab w:val="left" w:pos="4423"/>
        </w:tabs>
        <w:spacing w:before="13"/>
        <w:ind w:left="167"/>
        <w:jc w:val="both"/>
      </w:pPr>
      <w:r>
        <w:pict>
          <v:line id="_x0000_s1057" style="mso-position-horizontal-relative:page;position:absolute;z-index:-251629568" from="88pt,17.25pt" to="287pt,17.25pt" stroked="t" strokecolor="black" strokeweight="2pt">
            <v:stroke dashstyle="longDash"/>
          </v:line>
        </w:pict>
      </w:r>
      <w:r>
        <w:t>为</w:t>
        <w:tab/>
        <w:t>。</w:t>
      </w:r>
    </w:p>
    <w:p>
      <w:pPr>
        <w:pStyle w:val="BodyText"/>
        <w:spacing w:before="42" w:line="283" w:lineRule="auto"/>
        <w:ind w:left="167" w:right="187"/>
        <w:jc w:val="both"/>
      </w:pPr>
      <w:r>
        <w:rPr>
          <w:rFonts w:ascii="Bookman Old Style" w:eastAsia="Bookman Old Style" w:hAnsi="Bookman Old Style"/>
          <w:b w:val="0"/>
        </w:rPr>
        <w:t xml:space="preserve">28. ( 14 </w:t>
      </w:r>
      <w:r>
        <w:t>分</w:t>
      </w:r>
      <w:r>
        <w:rPr>
          <w:rFonts w:ascii="Bookman Old Style" w:eastAsia="Bookman Old Style" w:hAnsi="Bookman Old Style"/>
          <w:b w:val="0"/>
        </w:rPr>
        <w:t>)</w:t>
      </w:r>
      <w:r>
        <w:t>锂及锂盐具有的优异性能和特殊功能，在化工、电子、宇航、核能、能源等领域都得到广泛应用；锂元素更是被誉为</w:t>
      </w:r>
      <w:r>
        <w:rPr>
          <w:rFonts w:ascii="Times New Roman" w:eastAsia="Times New Roman" w:hAnsi="Times New Roman"/>
        </w:rPr>
        <w:t>“</w:t>
      </w:r>
      <w:r>
        <w:t>能源元素</w:t>
      </w:r>
      <w:r>
        <w:rPr>
          <w:rFonts w:ascii="Times New Roman" w:eastAsia="Times New Roman" w:hAnsi="Times New Roman"/>
        </w:rPr>
        <w:t>”</w:t>
      </w:r>
      <w:r>
        <w:t>。</w:t>
      </w:r>
    </w:p>
    <w:p>
      <w:pPr>
        <w:pStyle w:val="BodyText"/>
        <w:tabs>
          <w:tab w:val="left" w:pos="4737"/>
          <w:tab w:val="left" w:pos="5593"/>
          <w:tab w:val="left" w:pos="6313"/>
        </w:tabs>
        <w:spacing w:line="283" w:lineRule="auto"/>
        <w:ind w:left="167" w:right="267"/>
        <w:jc w:val="both"/>
      </w:pPr>
      <w:r>
        <w:pict>
          <v:line id="_x0000_s1058" style="mso-position-horizontal-relative:page;position:absolute;z-index:-251628544" from="255pt,16.05pt" to="345pt,16.05pt" stroked="t" strokecolor="black" strokeweight="2pt">
            <v:stroke dashstyle="longDash"/>
          </v:line>
        </w:pict>
      </w:r>
      <w:r>
        <w:pict>
          <v:line id="_x0000_s1059" style="mso-position-horizontal-relative:page;position:absolute;z-index:-251627520" from="182pt,62.8pt" to="381pt,62.8pt" stroked="t" strokecolor="black" strokeweight="2pt">
            <v:stroke dashstyle="longDash"/>
          </v:line>
        </w:pict>
      </w:r>
      <w:r>
        <w:pict>
          <v:line id="_x0000_s1060" style="mso-position-horizontal-relative:page;position:absolute;z-index:-251626496" from="214pt,86.8pt" to="302pt,86.8pt" stroked="t" strokecolor="black" strokeweight="2pt">
            <v:stroke dashstyle="solid"/>
          </v:line>
        </w:pict>
      </w:r>
      <w:r>
        <w:t>Ⅰ</w:t>
      </w:r>
      <w:r>
        <w:rPr>
          <w:spacing w:val="40"/>
        </w:rPr>
        <w:t xml:space="preserve"> </w:t>
      </w:r>
      <w:r>
        <w:t>锂的原子结构示意图为</w:t>
        <w:tab/>
        <w:tab/>
        <w:t>；锂暴露在湿空气中时，会迅速地失去金属光泽、表面开始变黑，更长时间则变成白色。生成的化合物是氮化锂、氢氧化锂，最终生成碳酸锂。写出生成氮化 锂的化学方程式</w:t>
        <w:tab/>
        <w:tab/>
        <w:tab/>
        <w:t>。锂在空气中燃烧，发出浅蓝色的火焰，放出浓厚的</w:t>
      </w:r>
      <w:r>
        <w:rPr>
          <w:spacing w:val="-19"/>
        </w:rPr>
        <w:t>白</w:t>
      </w:r>
      <w:r>
        <w:t>烟，生成相应氧化物</w:t>
        <w:tab/>
        <w:t>（填化学式</w:t>
      </w:r>
      <w:r>
        <w:rPr>
          <w:spacing w:val="-169"/>
        </w:rPr>
        <w:t>）</w:t>
      </w:r>
      <w:r>
        <w:t>。</w:t>
      </w:r>
    </w:p>
    <w:p>
      <w:pPr>
        <w:spacing w:after="0" w:line="283" w:lineRule="auto"/>
        <w:jc w:val="both"/>
        <w:sectPr>
          <w:type w:val="continuous"/>
          <w:pgSz w:w="16590" w:h="22970"/>
          <w:pgMar w:top="1100" w:right="1120" w:bottom="280" w:left="1280" w:header="708" w:footer="708"/>
          <w:pgNumType w:start="32"/>
          <w:cols w:space="708"/>
        </w:sectPr>
      </w:pPr>
    </w:p>
    <w:p>
      <w:pPr>
        <w:pStyle w:val="BodyText"/>
        <w:spacing w:line="262" w:lineRule="exact"/>
        <w:ind w:left="167"/>
        <w:rPr>
          <w:rFonts w:ascii="Bookman Old Style" w:eastAsia="Bookman Old Style" w:hAnsi="Bookman Old Style"/>
          <w:b w:val="0"/>
        </w:rPr>
      </w:pPr>
      <w:r>
        <w:rPr>
          <w:spacing w:val="-90"/>
          <w:w w:val="180"/>
        </w:rPr>
        <w:t xml:space="preserve">" </w:t>
      </w:r>
      <w:r>
        <w:rPr>
          <w:w w:val="105"/>
        </w:rPr>
        <w:t>下面是从锂辉石</w:t>
      </w:r>
      <w:r>
        <w:rPr>
          <w:spacing w:val="-5"/>
          <w:w w:val="105"/>
        </w:rPr>
        <w:t>（</w:t>
      </w:r>
      <w:r>
        <w:rPr>
          <w:rFonts w:ascii="Bookman Old Style" w:eastAsia="Bookman Old Style" w:hAnsi="Bookman Old Style"/>
          <w:b w:val="0"/>
          <w:spacing w:val="-5"/>
          <w:w w:val="105"/>
        </w:rPr>
        <w:t>Li</w:t>
      </w:r>
      <w:r>
        <w:rPr>
          <w:rFonts w:ascii="Bookman Old Style" w:eastAsia="Bookman Old Style" w:hAnsi="Bookman Old Style"/>
          <w:b w:val="0"/>
          <w:spacing w:val="-43"/>
          <w:w w:val="105"/>
        </w:rPr>
        <w:t xml:space="preserve"> </w:t>
      </w:r>
      <w:r>
        <w:rPr>
          <w:rFonts w:ascii="Bookman Old Style" w:eastAsia="Bookman Old Style" w:hAnsi="Bookman Old Style"/>
          <w:b w:val="0"/>
          <w:w w:val="105"/>
        </w:rPr>
        <w:t>O·</w:t>
      </w:r>
      <w:r>
        <w:rPr>
          <w:rFonts w:ascii="Bookman Old Style" w:eastAsia="Bookman Old Style" w:hAnsi="Bookman Old Style"/>
          <w:b w:val="0"/>
          <w:spacing w:val="-88"/>
          <w:w w:val="105"/>
        </w:rPr>
        <w:t xml:space="preserve"> </w:t>
      </w:r>
      <w:r>
        <w:rPr>
          <w:rFonts w:ascii="Bookman Old Style" w:eastAsia="Bookman Old Style" w:hAnsi="Bookman Old Style"/>
          <w:b w:val="0"/>
          <w:w w:val="105"/>
        </w:rPr>
        <w:t>Al</w:t>
      </w:r>
      <w:r>
        <w:rPr>
          <w:rFonts w:ascii="Bookman Old Style" w:eastAsia="Bookman Old Style" w:hAnsi="Bookman Old Style"/>
          <w:b w:val="0"/>
          <w:spacing w:val="-39"/>
          <w:w w:val="105"/>
        </w:rPr>
        <w:t xml:space="preserve"> </w:t>
      </w:r>
      <w:r>
        <w:rPr>
          <w:rFonts w:ascii="Bookman Old Style" w:eastAsia="Bookman Old Style" w:hAnsi="Bookman Old Style"/>
          <w:b w:val="0"/>
          <w:w w:val="105"/>
        </w:rPr>
        <w:t>O</w:t>
      </w:r>
      <w:r>
        <w:rPr>
          <w:rFonts w:ascii="Bookman Old Style" w:eastAsia="Bookman Old Style" w:hAnsi="Bookman Old Style"/>
          <w:b w:val="0"/>
          <w:spacing w:val="-38"/>
          <w:w w:val="105"/>
        </w:rPr>
        <w:t xml:space="preserve"> </w:t>
      </w:r>
      <w:r>
        <w:rPr>
          <w:rFonts w:ascii="Bookman Old Style" w:eastAsia="Bookman Old Style" w:hAnsi="Bookman Old Style"/>
          <w:b w:val="0"/>
          <w:w w:val="105"/>
        </w:rPr>
        <w:t>·SiO</w:t>
      </w:r>
    </w:p>
    <w:p>
      <w:pPr>
        <w:pStyle w:val="BodyText"/>
        <w:spacing w:line="262" w:lineRule="exact"/>
        <w:ind w:left="60"/>
      </w:pPr>
      <w:r>
        <w:br w:type="column"/>
      </w:r>
      <w:r>
        <w:t>）中提出锂的工业流程示意图。</w:t>
      </w:r>
    </w:p>
    <w:p>
      <w:pPr>
        <w:spacing w:after="0" w:line="262" w:lineRule="exact"/>
        <w:sectPr>
          <w:type w:val="continuous"/>
          <w:pgSz w:w="16590" w:h="22970"/>
          <w:pgMar w:top="1100" w:right="1120" w:bottom="280" w:left="1280" w:header="708" w:footer="708"/>
          <w:pgNumType w:start="33"/>
          <w:cols w:num="2" w:space="708" w:equalWidth="0">
            <w:col w:w="5231" w:space="40"/>
            <w:col w:w="8919" w:space="0"/>
          </w:cols>
        </w:sectPr>
      </w:pPr>
    </w:p>
    <w:p>
      <w:pPr>
        <w:tabs>
          <w:tab w:val="left" w:pos="4193"/>
          <w:tab w:val="left" w:pos="4528"/>
          <w:tab w:val="left" w:pos="5226"/>
        </w:tabs>
        <w:spacing w:before="0" w:line="233" w:lineRule="exact"/>
        <w:ind w:left="3437" w:right="0" w:firstLine="0"/>
        <w:jc w:val="lef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2</w:t>
        <w:tab/>
        <w:t>2</w:t>
        <w:tab/>
        <w:t>3</w:t>
        <w:tab/>
        <w:t>2</w:t>
      </w:r>
    </w:p>
    <w:p>
      <w:pPr>
        <w:spacing w:after="0" w:line="233" w:lineRule="exact"/>
        <w:jc w:val="left"/>
        <w:rPr>
          <w:rFonts w:ascii="Bookman Old Style"/>
          <w:sz w:val="21"/>
        </w:rPr>
        <w:sectPr>
          <w:type w:val="continuous"/>
          <w:pgSz w:w="16590" w:h="22970"/>
          <w:pgMar w:top="1100" w:right="1120" w:bottom="280" w:left="1280" w:header="708" w:footer="708"/>
          <w:pgNumType w:start="34"/>
          <w:cols w:space="708"/>
        </w:sectPr>
      </w:pPr>
    </w:p>
    <w:p>
      <w:pPr>
        <w:pStyle w:val="BodyText"/>
        <w:ind w:left="1939"/>
        <w:rPr>
          <w:rFonts w:ascii="Bookman Old Style"/>
          <w:sz w:val="20"/>
        </w:rPr>
      </w:pPr>
      <w:r>
        <w:rPr>
          <w:rFonts w:ascii="Bookman Old Style"/>
          <w:sz w:val="20"/>
        </w:rPr>
        <w:drawing>
          <wp:inline distT="0" distB="0" distL="0" distR="0">
            <wp:extent cx="6386270" cy="2541270"/>
            <wp:effectExtent l="0" t="0" r="0" b="0"/>
            <wp:docPr id="3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6270" cy="254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3"/>
        <w:rPr>
          <w:rFonts w:ascii="Bookman Old Style"/>
          <w:b w:val="0"/>
          <w:sz w:val="22"/>
        </w:rPr>
      </w:pPr>
    </w:p>
    <w:p>
      <w:pPr>
        <w:pStyle w:val="BodyText"/>
        <w:spacing w:before="62"/>
        <w:ind w:left="167"/>
      </w:pPr>
      <w:r>
        <w:pict>
          <v:group id="_x0000_s1061" style="width:6in;height:24pt;margin-top:26.85pt;margin-left:274.8pt;mso-position-horizontal-relative:page;mso-wrap-distance-left:0;mso-wrap-distance-right:0;position:absolute;z-index:-251623424" coordorigin="5496,537" coordsize="8640,480">
            <v:shape id="_x0000_s1062" type="#_x0000_t75" style="width:360;height:480;left:9620;position:absolute;top:537" stroked="f">
              <v:imagedata r:id="rId27" o:title=""/>
            </v:shape>
            <v:shape id="_x0000_s1063" type="#_x0000_t75" style="width:8640;height:424;left:5496;position:absolute;top:555" stroked="f">
              <v:imagedata r:id="rId28" o:title=""/>
            </v:shape>
            <v:shape id="_x0000_s1064" type="#_x0000_t202" style="width:337;height:317;left:9639;position:absolute;top:6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＝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5" style="width:385.35pt;height:21.95pt;margin-top:-6.15pt;margin-left:278.92pt;mso-position-horizontal-relative:page;position:absolute;z-index:251691008" coordorigin="5578,-123" coordsize="7707,439">
            <v:shape id="_x0000_s1066" type="#_x0000_t75" style="width:7707;height:330;left:5578;position:absolute;top:-71" stroked="f">
              <v:imagedata r:id="rId29" o:title=""/>
            </v:shape>
            <v:shape id="_x0000_s1067" type="#_x0000_t75" style="width:360;height:340;left:9320;position:absolute;top:-123" stroked="f">
              <v:imagedata r:id="rId30" o:title=""/>
            </v:shape>
            <v:shape id="_x0000_s1068" type="#_x0000_t202" style="width:337;height:317;left:9322;position:absolute;top:-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＝</w:t>
                    </w:r>
                  </w:p>
                </w:txbxContent>
              </v:textbox>
            </v:shape>
          </v:group>
        </w:pict>
      </w:r>
      <w:r>
        <w:t>①高温煅烧时的反应原理为：</w:t>
      </w:r>
    </w:p>
    <w:p>
      <w:pPr>
        <w:pStyle w:val="BodyText"/>
        <w:spacing w:before="3"/>
        <w:rPr>
          <w:sz w:val="11"/>
        </w:rPr>
      </w:pPr>
    </w:p>
    <w:p>
      <w:pPr>
        <w:spacing w:before="71"/>
        <w:ind w:left="167" w:right="0" w:firstLine="0"/>
        <w:jc w:val="left"/>
        <w:rPr>
          <w:sz w:val="31"/>
        </w:rPr>
      </w:pPr>
      <w:r>
        <w:rPr>
          <w:sz w:val="31"/>
        </w:rPr>
        <w:t>②锂离子浸取液中含有的金属离子为：</w:t>
      </w:r>
      <w:r>
        <w:rPr>
          <w:rFonts w:ascii="Bookman Old Style" w:eastAsia="Bookman Old Style" w:hAnsi="Bookman Old Style"/>
          <w:b w:val="0"/>
          <w:sz w:val="31"/>
        </w:rPr>
        <w:t>K</w:t>
      </w:r>
      <w:r>
        <w:rPr>
          <w:rFonts w:ascii="Bookman Old Style" w:eastAsia="Bookman Old Style" w:hAnsi="Bookman Old Style"/>
          <w:b w:val="0"/>
          <w:position w:val="6"/>
          <w:sz w:val="21"/>
        </w:rPr>
        <w:t>+</w:t>
      </w:r>
      <w:r>
        <w:rPr>
          <w:sz w:val="31"/>
        </w:rPr>
        <w:t>、</w:t>
      </w:r>
      <w:r>
        <w:rPr>
          <w:rFonts w:ascii="Bookman Old Style" w:eastAsia="Bookman Old Style" w:hAnsi="Bookman Old Style"/>
          <w:b w:val="0"/>
          <w:sz w:val="31"/>
        </w:rPr>
        <w:t>Na</w:t>
      </w:r>
      <w:r>
        <w:rPr>
          <w:rFonts w:ascii="Bookman Old Style" w:eastAsia="Bookman Old Style" w:hAnsi="Bookman Old Style"/>
          <w:b w:val="0"/>
          <w:position w:val="6"/>
          <w:sz w:val="21"/>
        </w:rPr>
        <w:t>+</w:t>
      </w:r>
      <w:r>
        <w:rPr>
          <w:sz w:val="31"/>
        </w:rPr>
        <w:t>、</w:t>
      </w:r>
      <w:r>
        <w:rPr>
          <w:rFonts w:ascii="Bookman Old Style" w:eastAsia="Bookman Old Style" w:hAnsi="Bookman Old Style"/>
          <w:b w:val="0"/>
          <w:sz w:val="31"/>
        </w:rPr>
        <w:t>Li</w:t>
      </w:r>
      <w:r>
        <w:rPr>
          <w:rFonts w:ascii="Bookman Old Style" w:eastAsia="Bookman Old Style" w:hAnsi="Bookman Old Style"/>
          <w:b w:val="0"/>
          <w:position w:val="6"/>
          <w:sz w:val="21"/>
        </w:rPr>
        <w:t>+</w:t>
      </w:r>
      <w:r>
        <w:rPr>
          <w:sz w:val="31"/>
        </w:rPr>
        <w:t>、</w:t>
      </w:r>
      <w:r>
        <w:rPr>
          <w:rFonts w:ascii="Bookman Old Style" w:eastAsia="Bookman Old Style" w:hAnsi="Bookman Old Style"/>
          <w:b w:val="0"/>
          <w:sz w:val="31"/>
        </w:rPr>
        <w:t>Fe</w:t>
      </w:r>
      <w:r>
        <w:rPr>
          <w:rFonts w:ascii="Bookman Old Style" w:eastAsia="Bookman Old Style" w:hAnsi="Bookman Old Style"/>
          <w:b w:val="0"/>
          <w:position w:val="6"/>
          <w:sz w:val="21"/>
        </w:rPr>
        <w:t>3+</w:t>
      </w:r>
      <w:r>
        <w:rPr>
          <w:sz w:val="31"/>
        </w:rPr>
        <w:t>、</w:t>
      </w:r>
      <w:r>
        <w:rPr>
          <w:rFonts w:ascii="Bookman Old Style" w:eastAsia="Bookman Old Style" w:hAnsi="Bookman Old Style"/>
          <w:b w:val="0"/>
          <w:sz w:val="31"/>
        </w:rPr>
        <w:t>Fe</w:t>
      </w:r>
      <w:r>
        <w:rPr>
          <w:rFonts w:ascii="Bookman Old Style" w:eastAsia="Bookman Old Style" w:hAnsi="Bookman Old Style"/>
          <w:b w:val="0"/>
          <w:position w:val="6"/>
          <w:sz w:val="21"/>
        </w:rPr>
        <w:t>2+</w:t>
      </w:r>
      <w:r>
        <w:rPr>
          <w:sz w:val="31"/>
        </w:rPr>
        <w:t>、</w:t>
      </w:r>
      <w:r>
        <w:rPr>
          <w:rFonts w:ascii="Bookman Old Style" w:eastAsia="Bookman Old Style" w:hAnsi="Bookman Old Style"/>
          <w:b w:val="0"/>
          <w:sz w:val="31"/>
        </w:rPr>
        <w:t>Al</w:t>
      </w:r>
      <w:r>
        <w:rPr>
          <w:rFonts w:ascii="Bookman Old Style" w:eastAsia="Bookman Old Style" w:hAnsi="Bookman Old Style"/>
          <w:b w:val="0"/>
          <w:position w:val="6"/>
          <w:sz w:val="21"/>
        </w:rPr>
        <w:t>3+</w:t>
      </w:r>
      <w:r>
        <w:rPr>
          <w:sz w:val="31"/>
        </w:rPr>
        <w:t>、</w:t>
      </w:r>
      <w:r>
        <w:rPr>
          <w:rFonts w:ascii="Bookman Old Style" w:eastAsia="Bookman Old Style" w:hAnsi="Bookman Old Style"/>
          <w:b w:val="0"/>
          <w:sz w:val="31"/>
        </w:rPr>
        <w:t>Mn</w:t>
      </w:r>
      <w:r>
        <w:rPr>
          <w:rFonts w:ascii="Bookman Old Style" w:eastAsia="Bookman Old Style" w:hAnsi="Bookman Old Style"/>
          <w:b w:val="0"/>
          <w:position w:val="6"/>
          <w:sz w:val="21"/>
        </w:rPr>
        <w:t xml:space="preserve">2+ </w:t>
      </w:r>
      <w:r>
        <w:rPr>
          <w:sz w:val="31"/>
        </w:rPr>
        <w:t>。</w:t>
      </w:r>
    </w:p>
    <w:p>
      <w:pPr>
        <w:pStyle w:val="BodyText"/>
        <w:spacing w:before="204"/>
        <w:ind w:left="167"/>
        <w:rPr>
          <w:rFonts w:ascii="Bookman Old Style" w:eastAsia="Bookman Old Style" w:hAnsi="Bookman Old Style"/>
          <w:b w:val="0"/>
        </w:rPr>
      </w:pPr>
      <w:r>
        <w:pict>
          <v:group id="_x0000_s1069" style="width:424.75pt;height:63.35pt;margin-top:27.95pt;margin-left:203pt;mso-position-horizontal-relative:page;position:absolute;z-index:-251624448" coordorigin="4060,559" coordsize="8495,1267">
            <v:shape id="_x0000_s1070" type="#_x0000_t75" style="width:8495;height:1260;left:4060;position:absolute;top:559" stroked="f">
              <v:imagedata r:id="rId31" o:title=""/>
            </v:shape>
            <v:shape id="_x0000_s1071" type="#_x0000_t202" style="width:1288;height:317;left:4245;position:absolute;top:8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金属离子</w:t>
                    </w:r>
                  </w:p>
                </w:txbxContent>
              </v:textbox>
            </v:shape>
            <v:shape id="_x0000_s1072" type="#_x0000_t202" style="width:1108;height:466;left:6726;position:absolute;top:859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sz w:val="31"/>
                      </w:rPr>
                      <w:t>Al(OH)</w:t>
                    </w:r>
                  </w:p>
                  <w:p>
                    <w:pPr>
                      <w:spacing w:before="0" w:line="179" w:lineRule="exact"/>
                      <w:ind w:left="0" w:right="18" w:firstLine="0"/>
                      <w:jc w:val="righ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1"/>
                      </w:rPr>
                      <w:t>3</w:t>
                    </w:r>
                  </w:p>
                </w:txbxContent>
              </v:textbox>
            </v:shape>
            <v:shape id="_x0000_s1073" type="#_x0000_t202" style="width:4140;height:466;left:8213;position:absolute;top:859" filled="f" stroked="f">
              <v:textbox inset="0,0,0,0">
                <w:txbxContent>
                  <w:p>
                    <w:pPr>
                      <w:tabs>
                        <w:tab w:val="left" w:pos="1483"/>
                        <w:tab w:val="left" w:pos="2909"/>
                      </w:tabs>
                      <w:spacing w:before="0" w:line="287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31"/>
                      </w:rPr>
                    </w:pPr>
                    <w:r>
                      <w:rPr>
                        <w:rFonts w:ascii="Bookman Old Style"/>
                        <w:b w:val="0"/>
                        <w:sz w:val="31"/>
                      </w:rPr>
                      <w:t>Fe(OH)</w:t>
                      <w:tab/>
                      <w:t>Fe(OH)</w:t>
                      <w:tab/>
                      <w:t>Mn(OH)</w:t>
                    </w:r>
                  </w:p>
                  <w:p>
                    <w:pPr>
                      <w:tabs>
                        <w:tab w:val="left" w:pos="2465"/>
                        <w:tab w:val="left" w:pos="4014"/>
                      </w:tabs>
                      <w:spacing w:before="0" w:line="179" w:lineRule="exact"/>
                      <w:ind w:left="982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90"/>
                        <w:sz w:val="21"/>
                      </w:rPr>
                      <w:t>2</w:t>
                      <w:tab/>
                      <w:t>3</w:t>
                      <w:tab/>
                      <w:t>2</w:t>
                    </w:r>
                  </w:p>
                </w:txbxContent>
              </v:textbox>
            </v:shape>
            <v:shape id="_x0000_s1074" type="#_x0000_t202" style="width:7781;height:365;left:4245;position:absolute;top:1460" filled="f" stroked="f">
              <v:textbox inset="0,0,0,0">
                <w:txbxContent>
                  <w:p>
                    <w:pPr>
                      <w:tabs>
                        <w:tab w:val="left" w:pos="2826"/>
                        <w:tab w:val="left" w:pos="4314"/>
                        <w:tab w:val="left" w:pos="5797"/>
                        <w:tab w:val="right" w:pos="7760"/>
                      </w:tabs>
                      <w:spacing w:before="0" w:line="364" w:lineRule="exact"/>
                      <w:ind w:left="0" w:right="0" w:firstLine="0"/>
                      <w:jc w:val="left"/>
                      <w:rPr>
                        <w:rFonts w:ascii="Bookman Old Style" w:eastAsia="Bookman Old Style"/>
                        <w:b w:val="0"/>
                        <w:sz w:val="31"/>
                      </w:rPr>
                    </w:pPr>
                    <w:r>
                      <w:rPr>
                        <w:position w:val="1"/>
                        <w:sz w:val="31"/>
                      </w:rPr>
                      <w:t>沉淀完全的</w:t>
                    </w:r>
                    <w:r>
                      <w:rPr>
                        <w:spacing w:val="-88"/>
                        <w:position w:val="1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position w:val="1"/>
                        <w:sz w:val="31"/>
                      </w:rPr>
                      <w:t>pH</w:t>
                      <w:tab/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4.7</w:t>
                      <w:tab/>
                      <w:t>9.0</w:t>
                      <w:tab/>
                      <w:t>3.2</w:t>
                      <w:tab/>
                      <w:t>10.1</w:t>
                    </w:r>
                  </w:p>
                </w:txbxContent>
              </v:textbox>
            </v:shape>
          </v:group>
        </w:pict>
      </w:r>
      <w:r>
        <w:t xml:space="preserve">③几种金属离子沉淀完全的 </w:t>
      </w:r>
      <w:r>
        <w:rPr>
          <w:rFonts w:ascii="Bookman Old Style" w:eastAsia="Bookman Old Style" w:hAnsi="Bookman Old Style"/>
          <w:b w:val="0"/>
        </w:rPr>
        <w:t>pH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1"/>
        <w:rPr>
          <w:rFonts w:ascii="Bookman Old Style"/>
          <w:b w:val="0"/>
          <w:sz w:val="17"/>
        </w:rPr>
      </w:pPr>
    </w:p>
    <w:p>
      <w:pPr>
        <w:spacing w:after="0"/>
        <w:rPr>
          <w:rFonts w:ascii="Bookman Old Style"/>
          <w:sz w:val="17"/>
        </w:rPr>
        <w:sectPr>
          <w:pgSz w:w="16590" w:h="22970"/>
          <w:pgMar w:top="1680" w:right="1120" w:bottom="280" w:left="1280" w:header="708" w:footer="708"/>
          <w:pgNumType w:start="35"/>
          <w:cols w:space="708"/>
        </w:sectPr>
      </w:pPr>
    </w:p>
    <w:p>
      <w:pPr>
        <w:pStyle w:val="BodyText"/>
        <w:spacing w:before="71" w:line="265" w:lineRule="exact"/>
        <w:ind w:left="167"/>
        <w:rPr>
          <w:rFonts w:ascii="Bookman Old Style" w:eastAsia="Bookman Old Style" w:hAnsi="Bookman Old Style"/>
          <w:b w:val="0"/>
        </w:rPr>
      </w:pPr>
      <w:r>
        <w:t>④</w:t>
      </w:r>
      <w:r>
        <w:rPr>
          <w:rFonts w:ascii="Bookman Old Style" w:eastAsia="Bookman Old Style" w:hAnsi="Bookman Old Style"/>
          <w:b w:val="0"/>
        </w:rPr>
        <w:t>Li</w:t>
      </w:r>
      <w:r>
        <w:rPr>
          <w:rFonts w:ascii="Bookman Old Style" w:eastAsia="Bookman Old Style" w:hAnsi="Bookman Old Style"/>
          <w:b w:val="0"/>
          <w:spacing w:val="-23"/>
        </w:rPr>
        <w:t xml:space="preserve"> </w:t>
      </w:r>
      <w:r>
        <w:rPr>
          <w:rFonts w:ascii="Bookman Old Style" w:eastAsia="Bookman Old Style" w:hAnsi="Bookman Old Style"/>
          <w:b w:val="0"/>
        </w:rPr>
        <w:t>SO</w:t>
      </w:r>
      <w:r>
        <w:rPr>
          <w:rFonts w:ascii="Bookman Old Style" w:eastAsia="Bookman Old Style" w:hAnsi="Bookman Old Style"/>
          <w:b w:val="0"/>
          <w:spacing w:val="-15"/>
        </w:rPr>
        <w:t xml:space="preserve"> </w:t>
      </w:r>
      <w:r>
        <w:t>、</w:t>
      </w:r>
      <w:r>
        <w:rPr>
          <w:rFonts w:ascii="Bookman Old Style" w:eastAsia="Bookman Old Style" w:hAnsi="Bookman Old Style"/>
          <w:b w:val="0"/>
        </w:rPr>
        <w:t>Li</w:t>
      </w:r>
      <w:r>
        <w:rPr>
          <w:rFonts w:ascii="Bookman Old Style" w:eastAsia="Bookman Old Style" w:hAnsi="Bookman Old Style"/>
          <w:b w:val="0"/>
          <w:spacing w:val="-20"/>
        </w:rPr>
        <w:t xml:space="preserve"> </w:t>
      </w:r>
      <w:r>
        <w:rPr>
          <w:rFonts w:ascii="Bookman Old Style" w:eastAsia="Bookman Old Style" w:hAnsi="Bookman Old Style"/>
          <w:b w:val="0"/>
          <w:spacing w:val="-9"/>
        </w:rPr>
        <w:t>CO</w:t>
      </w:r>
    </w:p>
    <w:p>
      <w:pPr>
        <w:pStyle w:val="BodyText"/>
        <w:spacing w:before="71" w:line="265" w:lineRule="exact"/>
        <w:ind w:left="121"/>
      </w:pPr>
      <w:r>
        <w:br w:type="column"/>
      </w:r>
      <w:r>
        <w:t>在不同温度下的溶解度（</w:t>
      </w:r>
      <w:r>
        <w:rPr>
          <w:rFonts w:ascii="Bookman Old Style" w:eastAsia="Bookman Old Style"/>
          <w:b w:val="0"/>
        </w:rPr>
        <w:t xml:space="preserve">g </w:t>
      </w:r>
      <w:r>
        <w:rPr>
          <w:rFonts w:ascii="Bookman Old Style" w:eastAsia="Bookman Old Style"/>
          <w:b w:val="0"/>
          <w:w w:val="85"/>
        </w:rPr>
        <w:t xml:space="preserve">/ </w:t>
      </w:r>
      <w:r>
        <w:rPr>
          <w:rFonts w:ascii="Bookman Old Style" w:eastAsia="Bookman Old Style"/>
          <w:b w:val="0"/>
        </w:rPr>
        <w:t xml:space="preserve">100g </w:t>
      </w:r>
      <w:r>
        <w:t>水）</w:t>
      </w:r>
    </w:p>
    <w:p>
      <w:pPr>
        <w:spacing w:after="0" w:line="265" w:lineRule="exact"/>
        <w:sectPr>
          <w:type w:val="continuous"/>
          <w:pgSz w:w="16590" w:h="22970"/>
          <w:pgMar w:top="1100" w:right="1120" w:bottom="280" w:left="1280" w:header="708" w:footer="708"/>
          <w:pgNumType w:start="36"/>
          <w:cols w:num="2" w:space="708" w:equalWidth="0">
            <w:col w:w="2513" w:space="40"/>
            <w:col w:w="11637" w:space="0"/>
          </w:cols>
        </w:sectPr>
      </w:pPr>
    </w:p>
    <w:p>
      <w:pPr>
        <w:tabs>
          <w:tab w:val="left" w:pos="1269"/>
          <w:tab w:val="left" w:pos="1967"/>
          <w:tab w:val="left" w:pos="2514"/>
        </w:tabs>
        <w:spacing w:before="0" w:line="234" w:lineRule="exact"/>
        <w:ind w:left="758" w:right="0" w:firstLine="0"/>
        <w:jc w:val="left"/>
        <w:rPr>
          <w:rFonts w:ascii="Bookman Old Style"/>
          <w:b w:val="0"/>
          <w:sz w:val="21"/>
        </w:rPr>
      </w:pPr>
      <w:r>
        <w:pict>
          <v:group id="_x0000_s1075" style="width:300.75pt;height:129.9pt;margin-top:4.64pt;margin-left:265pt;mso-position-horizontal-relative:page;position:absolute;z-index:-251622400" coordorigin="5300,93" coordsize="6015,2598">
            <v:shape id="_x0000_s1076" type="#_x0000_t75" style="width:6015;height:2478;left:5300;position:absolute;top:92" stroked="f">
              <v:imagedata r:id="rId32" o:title=""/>
            </v:shape>
            <v:shape id="_x0000_s1077" type="#_x0000_t202" style="width:125;height:231;left:5761;position:absolute;top:1844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78" type="#_x0000_t202" style="width:125;height:231;left:6272;position:absolute;top:1844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1"/>
                      </w:rPr>
                      <w:t>4</w:t>
                    </w:r>
                  </w:p>
                </w:txbxContent>
              </v:textbox>
            </v:shape>
            <v:shape id="_x0000_s1079" type="#_x0000_t202" style="width:125;height:231;left:5761;position:absolute;top:2459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080" type="#_x0000_t202" style="width:125;height:231;left:6308;position:absolute;top:2459" filled="f" stroked="f">
              <v:textbox inset="0,0,0,0">
                <w:txbxContent>
                  <w:p>
                    <w:pPr>
                      <w:spacing w:before="0" w:line="231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1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1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Bookman Old Style"/>
          <w:b w:val="0"/>
          <w:w w:val="90"/>
          <w:sz w:val="21"/>
        </w:rPr>
        <w:t>2</w:t>
        <w:tab/>
        <w:t>4</w:t>
        <w:tab/>
        <w:t>2</w:t>
        <w:tab/>
        <w:t>3</w:t>
      </w:r>
    </w:p>
    <w:p>
      <w:pPr>
        <w:pStyle w:val="BodyText"/>
        <w:spacing w:before="3"/>
        <w:rPr>
          <w:rFonts w:ascii="Bookman Old Style"/>
          <w:b w:val="0"/>
          <w:sz w:val="13"/>
        </w:rPr>
      </w:pPr>
    </w:p>
    <w:tbl>
      <w:tblPr>
        <w:tblStyle w:val="TableNormal2"/>
        <w:tblW w:w="0" w:type="auto"/>
        <w:jc w:val="left"/>
        <w:tblInd w:w="41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74"/>
        <w:gridCol w:w="996"/>
        <w:gridCol w:w="1099"/>
        <w:gridCol w:w="1081"/>
        <w:gridCol w:w="868"/>
      </w:tblGrid>
      <w:tr>
        <w:tblPrEx>
          <w:tblW w:w="0" w:type="auto"/>
          <w:jc w:val="left"/>
          <w:tblInd w:w="416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474" w:type="dxa"/>
          </w:tcPr>
          <w:p>
            <w:pPr>
              <w:pStyle w:val="TableParagraph"/>
              <w:spacing w:line="359" w:lineRule="exact"/>
              <w:ind w:left="68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温度</w:t>
            </w:r>
          </w:p>
        </w:tc>
        <w:tc>
          <w:tcPr>
            <w:tcW w:w="996" w:type="dxa"/>
          </w:tcPr>
          <w:p>
            <w:pPr>
              <w:pStyle w:val="TableParagraph"/>
              <w:spacing w:line="358" w:lineRule="exact"/>
              <w:ind w:left="16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10</w:t>
            </w:r>
          </w:p>
        </w:tc>
        <w:tc>
          <w:tcPr>
            <w:tcW w:w="1099" w:type="dxa"/>
          </w:tcPr>
          <w:p>
            <w:pPr>
              <w:pStyle w:val="TableParagraph"/>
              <w:spacing w:line="358" w:lineRule="exact"/>
              <w:ind w:left="28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20</w:t>
            </w:r>
          </w:p>
        </w:tc>
        <w:tc>
          <w:tcPr>
            <w:tcW w:w="1081" w:type="dxa"/>
          </w:tcPr>
          <w:p>
            <w:pPr>
              <w:pStyle w:val="TableParagraph"/>
              <w:spacing w:line="358" w:lineRule="exact"/>
              <w:ind w:left="261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50</w:t>
            </w:r>
          </w:p>
        </w:tc>
        <w:tc>
          <w:tcPr>
            <w:tcW w:w="868" w:type="dxa"/>
          </w:tcPr>
          <w:p>
            <w:pPr>
              <w:pStyle w:val="TableParagraph"/>
              <w:spacing w:line="358" w:lineRule="exact"/>
              <w:ind w:left="26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80</w:t>
            </w:r>
          </w:p>
        </w:tc>
      </w:tr>
      <w:tr>
        <w:tblPrEx>
          <w:tblW w:w="0" w:type="auto"/>
          <w:jc w:val="left"/>
          <w:tblInd w:w="41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1474" w:type="dxa"/>
          </w:tcPr>
          <w:p>
            <w:pPr>
              <w:pStyle w:val="TableParagraph"/>
              <w:spacing w:before="85"/>
              <w:ind w:left="50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溶解度</w:t>
            </w:r>
          </w:p>
        </w:tc>
        <w:tc>
          <w:tcPr>
            <w:tcW w:w="99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8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86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41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1474" w:type="dxa"/>
          </w:tcPr>
          <w:p>
            <w:pPr>
              <w:pStyle w:val="TableParagraph"/>
              <w:spacing w:before="139"/>
              <w:ind w:left="5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Li SO</w:t>
            </w:r>
          </w:p>
        </w:tc>
        <w:tc>
          <w:tcPr>
            <w:tcW w:w="996" w:type="dxa"/>
          </w:tcPr>
          <w:p>
            <w:pPr>
              <w:pStyle w:val="TableParagraph"/>
              <w:spacing w:before="139"/>
              <w:ind w:left="16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35.4</w:t>
            </w:r>
          </w:p>
        </w:tc>
        <w:tc>
          <w:tcPr>
            <w:tcW w:w="1099" w:type="dxa"/>
          </w:tcPr>
          <w:p>
            <w:pPr>
              <w:pStyle w:val="TableParagraph"/>
              <w:spacing w:before="139"/>
              <w:ind w:left="28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34.7</w:t>
            </w:r>
          </w:p>
        </w:tc>
        <w:tc>
          <w:tcPr>
            <w:tcW w:w="1081" w:type="dxa"/>
          </w:tcPr>
          <w:p>
            <w:pPr>
              <w:pStyle w:val="TableParagraph"/>
              <w:spacing w:before="139"/>
              <w:ind w:left="261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33.1</w:t>
            </w:r>
          </w:p>
        </w:tc>
        <w:tc>
          <w:tcPr>
            <w:tcW w:w="868" w:type="dxa"/>
          </w:tcPr>
          <w:p>
            <w:pPr>
              <w:pStyle w:val="TableParagraph"/>
              <w:spacing w:before="139"/>
              <w:ind w:left="26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31.7</w:t>
            </w:r>
          </w:p>
        </w:tc>
      </w:tr>
      <w:tr>
        <w:tblPrEx>
          <w:tblW w:w="0" w:type="auto"/>
          <w:jc w:val="left"/>
          <w:tblInd w:w="416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1474" w:type="dxa"/>
          </w:tcPr>
          <w:p>
            <w:pPr>
              <w:pStyle w:val="TableParagraph"/>
              <w:spacing w:before="121" w:line="341" w:lineRule="exact"/>
              <w:ind w:left="50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Li CO</w:t>
            </w:r>
          </w:p>
        </w:tc>
        <w:tc>
          <w:tcPr>
            <w:tcW w:w="996" w:type="dxa"/>
          </w:tcPr>
          <w:p>
            <w:pPr>
              <w:pStyle w:val="TableParagraph"/>
              <w:spacing w:before="121" w:line="341" w:lineRule="exact"/>
              <w:ind w:left="16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1.43</w:t>
            </w:r>
          </w:p>
        </w:tc>
        <w:tc>
          <w:tcPr>
            <w:tcW w:w="1099" w:type="dxa"/>
          </w:tcPr>
          <w:p>
            <w:pPr>
              <w:pStyle w:val="TableParagraph"/>
              <w:spacing w:before="121" w:line="341" w:lineRule="exact"/>
              <w:ind w:left="280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1.33</w:t>
            </w:r>
          </w:p>
        </w:tc>
        <w:tc>
          <w:tcPr>
            <w:tcW w:w="1081" w:type="dxa"/>
          </w:tcPr>
          <w:p>
            <w:pPr>
              <w:pStyle w:val="TableParagraph"/>
              <w:spacing w:before="121" w:line="341" w:lineRule="exact"/>
              <w:ind w:left="261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1.08</w:t>
            </w:r>
          </w:p>
        </w:tc>
        <w:tc>
          <w:tcPr>
            <w:tcW w:w="868" w:type="dxa"/>
          </w:tcPr>
          <w:p>
            <w:pPr>
              <w:pStyle w:val="TableParagraph"/>
              <w:spacing w:before="121" w:line="341" w:lineRule="exact"/>
              <w:ind w:left="260"/>
              <w:rPr>
                <w:b w:val="0"/>
                <w:sz w:val="31"/>
              </w:rPr>
            </w:pPr>
            <w:r>
              <w:rPr>
                <w:b w:val="0"/>
                <w:w w:val="85"/>
                <w:sz w:val="31"/>
              </w:rPr>
              <w:t>0.85</w:t>
            </w:r>
          </w:p>
        </w:tc>
      </w:tr>
    </w:tbl>
    <w:p>
      <w:pPr>
        <w:pStyle w:val="ListParagraph"/>
        <w:numPr>
          <w:ilvl w:val="0"/>
          <w:numId w:val="24"/>
        </w:numPr>
        <w:tabs>
          <w:tab w:val="left" w:pos="961"/>
          <w:tab w:val="left" w:pos="9778"/>
        </w:tabs>
        <w:spacing w:before="63" w:after="0" w:line="240" w:lineRule="auto"/>
        <w:ind w:left="961" w:right="0" w:hanging="794"/>
        <w:jc w:val="left"/>
        <w:rPr>
          <w:sz w:val="31"/>
        </w:rPr>
      </w:pPr>
      <w:r>
        <w:pict>
          <v:line id="_x0000_s1081" style="mso-position-horizontal-relative:page;position:absolute;z-index:-251621376" from="285pt,19.65pt" to="554pt,19.65pt" stroked="t" strokecolor="black" strokeweight="2pt">
            <v:stroke dashstyle="solid"/>
          </v:line>
        </w:pict>
      </w:r>
      <w:r>
        <w:rPr>
          <w:sz w:val="31"/>
        </w:rPr>
        <w:t>浸取时使用冷水的原因是</w:t>
        <w:tab/>
        <w:t>。</w:t>
      </w:r>
    </w:p>
    <w:p>
      <w:pPr>
        <w:pStyle w:val="ListParagraph"/>
        <w:numPr>
          <w:ilvl w:val="0"/>
          <w:numId w:val="24"/>
        </w:numPr>
        <w:tabs>
          <w:tab w:val="left" w:pos="961"/>
          <w:tab w:val="left" w:pos="5838"/>
        </w:tabs>
        <w:spacing w:before="71" w:after="0" w:line="240" w:lineRule="auto"/>
        <w:ind w:left="961" w:right="0" w:hanging="794"/>
        <w:jc w:val="left"/>
        <w:rPr>
          <w:sz w:val="31"/>
        </w:rPr>
      </w:pPr>
      <w:r>
        <w:pict>
          <v:line id="_x0000_s1082" style="mso-position-horizontal-relative:page;position:absolute;z-index:-251620352" from="253pt,19.65pt" to="357pt,19.65pt" stroked="t" strokecolor="black" strokeweight="2pt">
            <v:stroke dashstyle="longDash"/>
          </v:line>
        </w:pict>
      </w:r>
      <w:r>
        <w:rPr>
          <w:sz w:val="31"/>
        </w:rPr>
        <w:t>滤渣</w:t>
      </w:r>
      <w:r>
        <w:rPr>
          <w:spacing w:val="-79"/>
          <w:sz w:val="31"/>
        </w:rPr>
        <w:t xml:space="preserve"> </w:t>
      </w:r>
      <w:r>
        <w:rPr>
          <w:rFonts w:ascii="Bookman Old Style" w:eastAsia="Bookman Old Style"/>
          <w:b w:val="0"/>
          <w:sz w:val="31"/>
        </w:rPr>
        <w:t>2</w:t>
      </w:r>
      <w:r>
        <w:rPr>
          <w:rFonts w:ascii="Bookman Old Style" w:eastAsia="Bookman Old Style"/>
          <w:b w:val="0"/>
          <w:spacing w:val="-17"/>
          <w:sz w:val="31"/>
        </w:rPr>
        <w:t xml:space="preserve"> </w:t>
      </w:r>
      <w:r>
        <w:rPr>
          <w:sz w:val="31"/>
        </w:rPr>
        <w:t>的主要成分为</w:t>
        <w:tab/>
        <w:t>。</w:t>
      </w:r>
    </w:p>
    <w:p>
      <w:pPr>
        <w:pStyle w:val="ListParagraph"/>
        <w:numPr>
          <w:ilvl w:val="0"/>
          <w:numId w:val="24"/>
        </w:numPr>
        <w:tabs>
          <w:tab w:val="left" w:pos="961"/>
        </w:tabs>
        <w:spacing w:before="71" w:after="0" w:line="240" w:lineRule="auto"/>
        <w:ind w:left="961" w:right="0" w:hanging="794"/>
        <w:jc w:val="left"/>
        <w:rPr>
          <w:sz w:val="31"/>
        </w:rPr>
      </w:pPr>
      <w:r>
        <w:rPr>
          <w:spacing w:val="13"/>
          <w:w w:val="102"/>
          <w:sz w:val="31"/>
        </w:rPr>
        <w:t>流程中分</w:t>
      </w:r>
      <w:r>
        <w:rPr>
          <w:rFonts w:ascii="Bookman Old Style" w:eastAsia="Bookman Old Style"/>
          <w:b w:val="0"/>
          <w:w w:val="82"/>
          <w:sz w:val="31"/>
        </w:rPr>
        <w:t>2</w:t>
      </w:r>
      <w:r>
        <w:rPr>
          <w:rFonts w:ascii="Bookman Old Style" w:eastAsia="Bookman Old Style"/>
          <w:b w:val="0"/>
          <w:spacing w:val="-24"/>
          <w:sz w:val="31"/>
        </w:rPr>
        <w:t xml:space="preserve"> </w:t>
      </w:r>
      <w:r>
        <w:rPr>
          <w:w w:val="102"/>
          <w:sz w:val="31"/>
        </w:rPr>
        <w:t>次调节</w:t>
      </w:r>
      <w:r>
        <w:rPr>
          <w:spacing w:val="-79"/>
          <w:sz w:val="31"/>
        </w:rPr>
        <w:t xml:space="preserve"> </w:t>
      </w:r>
      <w:r>
        <w:rPr>
          <w:rFonts w:ascii="Bookman Old Style" w:eastAsia="Bookman Old Style"/>
          <w:b w:val="0"/>
          <w:w w:val="87"/>
          <w:sz w:val="31"/>
        </w:rPr>
        <w:t>p</w:t>
      </w:r>
      <w:r>
        <w:rPr>
          <w:rFonts w:ascii="Bookman Old Style" w:eastAsia="Bookman Old Style"/>
          <w:b w:val="0"/>
          <w:spacing w:val="-20"/>
          <w:w w:val="87"/>
          <w:sz w:val="31"/>
        </w:rPr>
        <w:t>H</w:t>
      </w:r>
      <w:r>
        <w:rPr>
          <w:w w:val="102"/>
          <w:sz w:val="31"/>
        </w:rPr>
        <w:t>（</w:t>
      </w:r>
      <w:r>
        <w:rPr>
          <w:rFonts w:ascii="Bookman Old Style" w:eastAsia="Bookman Old Style"/>
          <w:b w:val="0"/>
          <w:w w:val="86"/>
          <w:sz w:val="31"/>
        </w:rPr>
        <w:t>pH</w:t>
      </w:r>
      <w:r>
        <w:rPr>
          <w:rFonts w:ascii="Bookman Old Style" w:eastAsia="Bookman Old Style"/>
          <w:b w:val="0"/>
          <w:spacing w:val="-6"/>
          <w:w w:val="86"/>
          <w:sz w:val="31"/>
        </w:rPr>
        <w:t>7</w:t>
      </w:r>
      <w:r>
        <w:rPr>
          <w:w w:val="102"/>
          <w:sz w:val="31"/>
        </w:rPr>
        <w:t>～</w:t>
      </w:r>
      <w:r>
        <w:rPr>
          <w:rFonts w:ascii="Bookman Old Style" w:eastAsia="Bookman Old Style"/>
          <w:b w:val="0"/>
          <w:w w:val="82"/>
          <w:sz w:val="31"/>
        </w:rPr>
        <w:t>8</w:t>
      </w:r>
      <w:r>
        <w:rPr>
          <w:rFonts w:ascii="Bookman Old Style" w:eastAsia="Bookman Old Style"/>
          <w:b w:val="0"/>
          <w:spacing w:val="-24"/>
          <w:sz w:val="31"/>
        </w:rPr>
        <w:t xml:space="preserve"> </w:t>
      </w:r>
      <w:r>
        <w:rPr>
          <w:w w:val="102"/>
          <w:sz w:val="31"/>
        </w:rPr>
        <w:t>和</w:t>
      </w:r>
      <w:r>
        <w:rPr>
          <w:spacing w:val="-76"/>
          <w:sz w:val="31"/>
        </w:rPr>
        <w:t xml:space="preserve"> </w:t>
      </w:r>
      <w:r>
        <w:rPr>
          <w:rFonts w:ascii="Bookman Old Style" w:eastAsia="Bookman Old Style"/>
          <w:b w:val="0"/>
          <w:w w:val="87"/>
          <w:sz w:val="31"/>
        </w:rPr>
        <w:t>pH</w:t>
      </w:r>
      <w:r>
        <w:rPr>
          <w:rFonts w:ascii="Bookman Old Style" w:eastAsia="Bookman Old Style"/>
          <w:b w:val="0"/>
          <w:spacing w:val="-20"/>
          <w:sz w:val="31"/>
        </w:rPr>
        <w:t xml:space="preserve"> </w:t>
      </w:r>
      <w:r>
        <w:rPr>
          <w:rFonts w:ascii="Bookman Old Style" w:eastAsia="Bookman Old Style"/>
          <w:b w:val="0"/>
          <w:w w:val="96"/>
          <w:sz w:val="31"/>
        </w:rPr>
        <w:t>&gt;</w:t>
      </w:r>
      <w:r>
        <w:rPr>
          <w:rFonts w:ascii="Bookman Old Style" w:eastAsia="Bookman Old Style"/>
          <w:b w:val="0"/>
          <w:spacing w:val="-20"/>
          <w:sz w:val="31"/>
        </w:rPr>
        <w:t xml:space="preserve"> </w:t>
      </w:r>
      <w:r>
        <w:rPr>
          <w:rFonts w:ascii="Bookman Old Style" w:eastAsia="Bookman Old Style"/>
          <w:b w:val="0"/>
          <w:w w:val="82"/>
          <w:sz w:val="31"/>
        </w:rPr>
        <w:t>1</w:t>
      </w:r>
      <w:r>
        <w:rPr>
          <w:rFonts w:ascii="Bookman Old Style" w:eastAsia="Bookman Old Style"/>
          <w:b w:val="0"/>
          <w:spacing w:val="-4"/>
          <w:w w:val="82"/>
          <w:sz w:val="31"/>
        </w:rPr>
        <w:t>3</w:t>
      </w:r>
      <w:r>
        <w:rPr>
          <w:spacing w:val="-159"/>
          <w:w w:val="102"/>
          <w:sz w:val="31"/>
        </w:rPr>
        <w:t>）</w:t>
      </w:r>
      <w:r>
        <w:rPr>
          <w:spacing w:val="3"/>
          <w:w w:val="102"/>
          <w:sz w:val="31"/>
        </w:rPr>
        <w:t>，有研究者尝试只加一次浓</w:t>
      </w:r>
      <w:r>
        <w:rPr>
          <w:rFonts w:ascii="Bookman Old Style" w:eastAsia="Bookman Old Style"/>
          <w:b w:val="0"/>
          <w:w w:val="91"/>
          <w:sz w:val="31"/>
        </w:rPr>
        <w:t>NaOH</w:t>
      </w:r>
      <w:r>
        <w:rPr>
          <w:rFonts w:ascii="Bookman Old Style" w:eastAsia="Bookman Old Style"/>
          <w:b w:val="0"/>
          <w:spacing w:val="-23"/>
          <w:sz w:val="31"/>
        </w:rPr>
        <w:t xml:space="preserve"> </w:t>
      </w:r>
      <w:r>
        <w:rPr>
          <w:w w:val="102"/>
          <w:sz w:val="31"/>
        </w:rPr>
        <w:t>溶液使</w:t>
      </w:r>
      <w:r>
        <w:rPr>
          <w:spacing w:val="-83"/>
          <w:sz w:val="31"/>
        </w:rPr>
        <w:t xml:space="preserve"> </w:t>
      </w:r>
      <w:r>
        <w:rPr>
          <w:rFonts w:ascii="Bookman Old Style" w:eastAsia="Bookman Old Style"/>
          <w:b w:val="0"/>
          <w:w w:val="87"/>
          <w:sz w:val="31"/>
        </w:rPr>
        <w:t>pH</w:t>
      </w:r>
      <w:r>
        <w:rPr>
          <w:rFonts w:ascii="Bookman Old Style" w:eastAsia="Bookman Old Style"/>
          <w:b w:val="0"/>
          <w:spacing w:val="-20"/>
          <w:sz w:val="31"/>
        </w:rPr>
        <w:t xml:space="preserve"> </w:t>
      </w:r>
      <w:r>
        <w:rPr>
          <w:rFonts w:ascii="Bookman Old Style" w:eastAsia="Bookman Old Style"/>
          <w:b w:val="0"/>
          <w:w w:val="96"/>
          <w:sz w:val="31"/>
        </w:rPr>
        <w:t>&gt;</w:t>
      </w:r>
      <w:r>
        <w:rPr>
          <w:rFonts w:ascii="Bookman Old Style" w:eastAsia="Bookman Old Style"/>
          <w:b w:val="0"/>
          <w:spacing w:val="-20"/>
          <w:sz w:val="31"/>
        </w:rPr>
        <w:t xml:space="preserve"> </w:t>
      </w:r>
      <w:r>
        <w:rPr>
          <w:rFonts w:ascii="Bookman Old Style" w:eastAsia="Bookman Old Style"/>
          <w:b w:val="0"/>
          <w:w w:val="82"/>
          <w:sz w:val="31"/>
        </w:rPr>
        <w:t>1</w:t>
      </w:r>
      <w:r>
        <w:rPr>
          <w:rFonts w:ascii="Bookman Old Style" w:eastAsia="Bookman Old Style"/>
          <w:b w:val="0"/>
          <w:spacing w:val="-4"/>
          <w:w w:val="82"/>
          <w:sz w:val="31"/>
        </w:rPr>
        <w:t>3</w:t>
      </w:r>
      <w:r>
        <w:rPr>
          <w:w w:val="102"/>
          <w:sz w:val="31"/>
        </w:rPr>
        <w:t>，</w:t>
      </w:r>
    </w:p>
    <w:p>
      <w:pPr>
        <w:pStyle w:val="BodyText"/>
        <w:spacing w:before="71" w:line="324" w:lineRule="exact"/>
        <w:ind w:left="167"/>
      </w:pPr>
      <w:r>
        <w:t>结果发现在加饱和碳酸钠溶液沉锂后，随着放置时间延长，白色沉淀增加，最后得到的</w:t>
      </w:r>
      <w:r>
        <w:rPr>
          <w:rFonts w:ascii="Bookman Old Style" w:eastAsia="Bookman Old Style"/>
          <w:b w:val="0"/>
        </w:rPr>
        <w:t xml:space="preserve">Li CO </w:t>
      </w:r>
      <w:r>
        <w:t>产品</w:t>
      </w:r>
    </w:p>
    <w:p>
      <w:pPr>
        <w:tabs>
          <w:tab w:val="left" w:pos="547"/>
        </w:tabs>
        <w:spacing w:before="0" w:line="174" w:lineRule="exact"/>
        <w:ind w:left="0" w:right="998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2</w:t>
        <w:tab/>
      </w:r>
      <w:r>
        <w:rPr>
          <w:rFonts w:ascii="Bookman Old Style"/>
          <w:b w:val="0"/>
          <w:w w:val="80"/>
          <w:sz w:val="21"/>
        </w:rPr>
        <w:t>3</w:t>
      </w:r>
    </w:p>
    <w:p>
      <w:pPr>
        <w:spacing w:after="0" w:line="174" w:lineRule="exact"/>
        <w:jc w:val="right"/>
        <w:rPr>
          <w:rFonts w:ascii="Bookman Old Style"/>
          <w:sz w:val="21"/>
        </w:rPr>
        <w:sectPr>
          <w:type w:val="continuous"/>
          <w:pgSz w:w="16590" w:h="22970"/>
          <w:pgMar w:top="1100" w:right="1120" w:bottom="280" w:left="1280" w:header="708" w:footer="708"/>
          <w:pgNumType w:start="37"/>
          <w:cols w:space="708"/>
        </w:sectPr>
      </w:pPr>
    </w:p>
    <w:p>
      <w:pPr>
        <w:pStyle w:val="BodyText"/>
        <w:spacing w:line="295" w:lineRule="exact"/>
        <w:ind w:left="167"/>
        <w:rPr>
          <w:rFonts w:ascii="Bookman Old Style" w:eastAsia="Bookman Old Style"/>
          <w:b w:val="0"/>
        </w:rPr>
      </w:pPr>
      <w:r>
        <w:t xml:space="preserve">中杂质增多。 </w:t>
      </w:r>
      <w:r>
        <w:rPr>
          <w:rFonts w:ascii="Bookman Old Style" w:eastAsia="Bookman Old Style"/>
          <w:b w:val="0"/>
        </w:rPr>
        <w:t>Li CO</w:t>
      </w:r>
    </w:p>
    <w:p>
      <w:pPr>
        <w:tabs>
          <w:tab w:val="left" w:pos="547"/>
        </w:tabs>
        <w:spacing w:before="0" w:line="174" w:lineRule="exact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2</w:t>
        <w:tab/>
      </w:r>
      <w:r>
        <w:rPr>
          <w:rFonts w:ascii="Bookman Old Style"/>
          <w:b w:val="0"/>
          <w:w w:val="80"/>
          <w:sz w:val="21"/>
        </w:rPr>
        <w:t>3</w:t>
      </w:r>
    </w:p>
    <w:p>
      <w:pPr>
        <w:pStyle w:val="BodyText"/>
        <w:tabs>
          <w:tab w:val="left" w:pos="5757"/>
        </w:tabs>
        <w:spacing w:line="368" w:lineRule="exact"/>
        <w:ind w:left="100"/>
      </w:pPr>
      <w:r>
        <w:br w:type="column"/>
      </w:r>
      <w:r>
        <w:t>产品中的杂质可能是</w:t>
        <w:tab/>
        <w:t>，用离子方程式表示其产生的原</w:t>
      </w:r>
    </w:p>
    <w:p>
      <w:pPr>
        <w:spacing w:after="0" w:line="368" w:lineRule="exact"/>
        <w:sectPr>
          <w:type w:val="continuous"/>
          <w:pgSz w:w="16590" w:h="22970"/>
          <w:pgMar w:top="1100" w:right="1120" w:bottom="280" w:left="1280" w:header="708" w:footer="708"/>
          <w:pgNumType w:start="38"/>
          <w:cols w:num="2" w:space="708" w:equalWidth="0">
            <w:col w:w="3200" w:space="40"/>
            <w:col w:w="10950" w:space="0"/>
          </w:cols>
        </w:sectPr>
      </w:pPr>
    </w:p>
    <w:p>
      <w:pPr>
        <w:pStyle w:val="BodyText"/>
        <w:tabs>
          <w:tab w:val="left" w:pos="7570"/>
        </w:tabs>
        <w:spacing w:line="367" w:lineRule="exact"/>
        <w:ind w:left="167"/>
      </w:pPr>
      <w:r>
        <w:pict>
          <v:line id="_x0000_s1083" style="mso-position-horizontal-relative:page;position:absolute;z-index:-251619328" from="388pt,-8.45pt" to="515pt,-8.45pt" stroked="t" strokecolor="black" strokeweight="2pt">
            <v:stroke dashstyle="longDash"/>
          </v:line>
        </w:pict>
      </w:r>
      <w:r>
        <w:pict>
          <v:line id="_x0000_s1084" style="mso-position-horizontal-relative:page;position:absolute;z-index:-251618304" from="88pt,14.95pt" to="444pt,14.95pt" stroked="t" strokecolor="black" strokeweight="2pt">
            <v:stroke dashstyle="solid"/>
          </v:line>
        </w:pict>
      </w:r>
      <w:r>
        <w:t>因</w:t>
        <w:tab/>
        <w:t>。</w:t>
      </w:r>
    </w:p>
    <w:p>
      <w:pPr>
        <w:pStyle w:val="ListParagraph"/>
        <w:numPr>
          <w:ilvl w:val="0"/>
          <w:numId w:val="24"/>
        </w:numPr>
        <w:tabs>
          <w:tab w:val="left" w:pos="961"/>
          <w:tab w:val="left" w:pos="8675"/>
        </w:tabs>
        <w:spacing w:before="71" w:after="0" w:line="240" w:lineRule="auto"/>
        <w:ind w:left="961" w:right="0" w:hanging="794"/>
        <w:jc w:val="left"/>
        <w:rPr>
          <w:sz w:val="31"/>
        </w:rPr>
      </w:pPr>
      <w:r>
        <w:pict>
          <v:line id="_x0000_s1085" style="mso-position-horizontal-relative:page;position:absolute;z-index:-251617280" from="238pt,19.6pt" to="499pt,19.6pt" stroked="t" strokecolor="black" strokeweight="2pt">
            <v:stroke dashstyle="longDash"/>
          </v:line>
        </w:pict>
      </w:r>
      <w:r>
        <w:rPr>
          <w:sz w:val="31"/>
        </w:rPr>
        <w:t>加热浓缩的作用是</w:t>
        <w:tab/>
        <w:t>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6590" w:h="22970"/>
          <w:pgMar w:top="1100" w:right="1120" w:bottom="280" w:left="1280" w:header="708" w:footer="708"/>
          <w:pgNumType w:start="39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961"/>
        </w:tabs>
        <w:spacing w:before="38" w:after="0" w:line="324" w:lineRule="exact"/>
        <w:ind w:left="961" w:right="0" w:hanging="794"/>
        <w:jc w:val="left"/>
        <w:rPr>
          <w:rFonts w:ascii="Bookman Old Style" w:eastAsia="Bookman Old Style"/>
          <w:b w:val="0"/>
          <w:sz w:val="31"/>
        </w:rPr>
      </w:pPr>
      <w:r>
        <w:rPr>
          <w:spacing w:val="-29"/>
          <w:sz w:val="31"/>
        </w:rPr>
        <w:t xml:space="preserve">洗涤 </w:t>
      </w:r>
      <w:r>
        <w:rPr>
          <w:rFonts w:ascii="Bookman Old Style" w:eastAsia="Bookman Old Style"/>
          <w:b w:val="0"/>
          <w:sz w:val="31"/>
        </w:rPr>
        <w:t>Li</w:t>
      </w:r>
      <w:r>
        <w:rPr>
          <w:rFonts w:ascii="Bookman Old Style" w:eastAsia="Bookman Old Style"/>
          <w:b w:val="0"/>
          <w:spacing w:val="-10"/>
          <w:sz w:val="31"/>
        </w:rPr>
        <w:t xml:space="preserve"> </w:t>
      </w:r>
      <w:r>
        <w:rPr>
          <w:rFonts w:ascii="Bookman Old Style" w:eastAsia="Bookman Old Style"/>
          <w:b w:val="0"/>
          <w:sz w:val="31"/>
        </w:rPr>
        <w:t>CO</w:t>
      </w:r>
    </w:p>
    <w:p>
      <w:pPr>
        <w:tabs>
          <w:tab w:val="left" w:pos="547"/>
        </w:tabs>
        <w:spacing w:before="0" w:line="174" w:lineRule="exact"/>
        <w:ind w:left="0" w:right="0" w:firstLine="0"/>
        <w:jc w:val="right"/>
        <w:rPr>
          <w:rFonts w:ascii="Bookman Old Style"/>
          <w:b w:val="0"/>
          <w:sz w:val="21"/>
        </w:rPr>
      </w:pPr>
      <w:r>
        <w:rPr>
          <w:rFonts w:ascii="Bookman Old Style"/>
          <w:b w:val="0"/>
          <w:w w:val="90"/>
          <w:sz w:val="21"/>
        </w:rPr>
        <w:t>2</w:t>
        <w:tab/>
      </w:r>
      <w:r>
        <w:rPr>
          <w:rFonts w:ascii="Bookman Old Style"/>
          <w:b w:val="0"/>
          <w:w w:val="80"/>
          <w:sz w:val="21"/>
        </w:rPr>
        <w:t>3</w:t>
      </w:r>
    </w:p>
    <w:p>
      <w:pPr>
        <w:pStyle w:val="BodyText"/>
        <w:tabs>
          <w:tab w:val="left" w:pos="3319"/>
        </w:tabs>
        <w:spacing w:before="38"/>
        <w:ind w:left="10"/>
      </w:pPr>
      <w:r>
        <w:br w:type="column"/>
      </w:r>
      <w:r>
        <w:t>晶体使用</w:t>
        <w:tab/>
        <w:t>。</w:t>
      </w:r>
    </w:p>
    <w:p>
      <w:pPr>
        <w:spacing w:after="0"/>
        <w:sectPr>
          <w:type w:val="continuous"/>
          <w:pgSz w:w="16590" w:h="22970"/>
          <w:pgMar w:top="1100" w:right="1120" w:bottom="280" w:left="1280" w:header="708" w:footer="708"/>
          <w:pgNumType w:start="40"/>
          <w:cols w:num="2" w:space="708" w:equalWidth="0">
            <w:col w:w="2595" w:space="40"/>
            <w:col w:w="11555" w:space="0"/>
          </w:cols>
        </w:sectPr>
      </w:pPr>
    </w:p>
    <w:p>
      <w:pPr>
        <w:pStyle w:val="BodyText"/>
        <w:spacing w:before="13" w:line="244" w:lineRule="auto"/>
        <w:ind w:left="484" w:right="248" w:hanging="318"/>
      </w:pPr>
      <w:r>
        <w:pict>
          <v:line id="_x0000_s1086" style="mso-position-horizontal-relative:page;position:absolute;z-index:-251615232" from="259pt,-8.65pt" to="363pt,-8.65pt" stroked="t" strokecolor="black" strokeweight="2pt">
            <v:stroke dashstyle="longDash"/>
          </v:line>
        </w:pict>
      </w:r>
      <w:r>
        <w:pict>
          <v:group id="_x0000_s1087" style="width:630pt;height:96pt;margin-top:39.35pt;margin-left:63pt;mso-position-horizontal-relative:page;position:absolute;z-index:-251614208" coordorigin="1260,787" coordsize="12600,1920">
            <v:shape id="_x0000_s1088" type="#_x0000_t75" style="width:12600;height:1920;left:1260;position:absolute;top:787" stroked="f">
              <v:imagedata r:id="rId33" o:title=""/>
            </v:shape>
            <v:shape id="_x0000_s1089" type="#_x0000_t202" style="width:560;height:270;left:1447;position:absolute;top:12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材料</w:t>
                    </w:r>
                  </w:p>
                </w:txbxContent>
              </v:textbox>
            </v:shape>
            <v:shape id="_x0000_s1090" type="#_x0000_t202" style="width:830;height:615;left:2582;position:absolute;top:1045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叶绿素</w:t>
                    </w:r>
                  </w:p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27"/>
                      </w:rPr>
                      <w:t>a/b</w:t>
                    </w:r>
                  </w:p>
                </w:txbxContent>
              </v:textbox>
            </v:shape>
            <v:shape id="_x0000_s1091" type="#_x0000_t202" style="width:1446;height:630;left:4075;position:absolute;top:1016" filled="f" stroked="f">
              <v:textbox inset="0,0,0,0">
                <w:txbxContent>
                  <w:p>
                    <w:pPr>
                      <w:spacing w:before="0" w:line="315" w:lineRule="exact"/>
                      <w:ind w:left="0" w:right="0" w:firstLine="0"/>
                      <w:jc w:val="left"/>
                      <w:rPr>
                        <w:rFonts w:ascii="Bookman Old Style" w:eastAsia="Bookman Old Style"/>
                        <w:b w:val="0"/>
                        <w:sz w:val="27"/>
                      </w:rPr>
                    </w:pPr>
                    <w:r>
                      <w:rPr>
                        <w:w w:val="95"/>
                        <w:sz w:val="27"/>
                      </w:rPr>
                      <w:t>类胡萝卜素</w:t>
                    </w:r>
                    <w:r>
                      <w:rPr>
                        <w:rFonts w:ascii="Bookman Old Style" w:eastAsia="Bookman Old Style"/>
                        <w:b w:val="0"/>
                        <w:w w:val="75"/>
                        <w:sz w:val="27"/>
                      </w:rPr>
                      <w:t>/</w:t>
                    </w:r>
                  </w:p>
                  <w:p>
                    <w:pPr>
                      <w:spacing w:before="7" w:line="30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叶绿素</w:t>
                    </w:r>
                  </w:p>
                </w:txbxContent>
              </v:textbox>
            </v:shape>
            <v:shape id="_x0000_s1092" type="#_x0000_t202" style="width:1910;height:270;left:5909;position:absolute;top:102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净光合作用速率</w:t>
                    </w:r>
                  </w:p>
                </w:txbxContent>
              </v:textbox>
            </v:shape>
            <v:shape id="_x0000_s1093" type="#_x0000_t202" style="width:1950;height:299;left:8599;position:absolute;top:101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20"/>
                        <w:sz w:val="27"/>
                      </w:rPr>
                      <w:t xml:space="preserve">细胞间 </w:t>
                    </w:r>
                    <w:r>
                      <w:rPr>
                        <w:rFonts w:ascii="Bookman Old Style" w:eastAsia="Bookman Old Style"/>
                        <w:b w:val="0"/>
                        <w:sz w:val="27"/>
                      </w:rPr>
                      <w:t xml:space="preserve">CO </w:t>
                    </w:r>
                    <w:r>
                      <w:rPr>
                        <w:sz w:val="27"/>
                      </w:rPr>
                      <w:t>浓度</w:t>
                    </w:r>
                  </w:p>
                </w:txbxContent>
              </v:textbox>
            </v:shape>
            <v:shape id="_x0000_s1094" type="#_x0000_t202" style="width:1100;height:270;left:11289;position:absolute;top:102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呼吸速率</w:t>
                    </w:r>
                  </w:p>
                </w:txbxContent>
              </v:textbox>
            </v:shape>
            <v:shape id="_x0000_s1095" type="#_x0000_t202" style="width:2383;height:300;left:5909;position:absolute;top:136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95"/>
                        <w:sz w:val="27"/>
                      </w:rPr>
                      <w:t>（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27"/>
                      </w:rPr>
                      <w:t xml:space="preserve">μmolCO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sz w:val="27"/>
                      </w:rPr>
                      <w:t>·m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position w:val="4"/>
                        <w:sz w:val="18"/>
                      </w:rPr>
                      <w:t>-2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sz w:val="27"/>
                      </w:rPr>
                      <w:t>·s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position w:val="4"/>
                        <w:sz w:val="18"/>
                      </w:rPr>
                      <w:t>-1</w:t>
                    </w:r>
                    <w:r>
                      <w:rPr>
                        <w:w w:val="95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096" type="#_x0000_t202" style="width:110;height:199;left:7118;position:absolute;top:1573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097" type="#_x0000_t202" style="width:2382;height:300;left:8599;position:absolute;top:136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95"/>
                        <w:sz w:val="27"/>
                      </w:rPr>
                      <w:t>（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27"/>
                      </w:rPr>
                      <w:t xml:space="preserve">μmolCO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sz w:val="27"/>
                      </w:rPr>
                      <w:t>·m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position w:val="4"/>
                        <w:sz w:val="18"/>
                      </w:rPr>
                      <w:t>-2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sz w:val="27"/>
                      </w:rPr>
                      <w:t>·s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position w:val="4"/>
                        <w:sz w:val="18"/>
                      </w:rPr>
                      <w:t>-1</w:t>
                    </w:r>
                    <w:r>
                      <w:rPr>
                        <w:w w:val="95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098" type="#_x0000_t202" style="width:110;height:199;left:9851;position:absolute;top:1220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099" type="#_x0000_t202" style="width:110;height:199;left:9808;position:absolute;top:1573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18"/>
                      </w:rPr>
                      <w:t>2</w:t>
                    </w:r>
                  </w:p>
                </w:txbxContent>
              </v:textbox>
            </v:shape>
            <v:shape id="_x0000_s1100" type="#_x0000_t202" style="width:2382;height:300;left:11289;position:absolute;top:136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95"/>
                        <w:sz w:val="27"/>
                      </w:rPr>
                      <w:t>（</w:t>
                    </w:r>
                    <w:r>
                      <w:rPr>
                        <w:rFonts w:ascii="Times New Roman" w:eastAsia="Times New Roman" w:hAnsi="Times New Roman"/>
                        <w:w w:val="95"/>
                        <w:sz w:val="27"/>
                      </w:rPr>
                      <w:t xml:space="preserve">μmolCO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sz w:val="27"/>
                      </w:rPr>
                      <w:t>·m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position w:val="4"/>
                        <w:sz w:val="18"/>
                      </w:rPr>
                      <w:t>-2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sz w:val="27"/>
                      </w:rPr>
                      <w:t>·s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position w:val="4"/>
                        <w:sz w:val="18"/>
                      </w:rPr>
                      <w:t>-1</w:t>
                    </w:r>
                    <w:r>
                      <w:rPr>
                        <w:w w:val="95"/>
                        <w:sz w:val="27"/>
                      </w:rPr>
                      <w:t>）</w:t>
                    </w:r>
                  </w:p>
                </w:txbxContent>
              </v:textbox>
            </v:shape>
            <v:shape id="_x0000_s1101" type="#_x0000_t202" style="width:110;height:199;left:12498;position:absolute;top:1573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w w:val="80"/>
                        <w:sz w:val="18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/>
          <w:b w:val="0"/>
          <w:w w:val="82"/>
        </w:rPr>
        <w:t>29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Bookman Old Style" w:eastAsia="Bookman Old Style"/>
          <w:b w:val="0"/>
          <w:w w:val="82"/>
        </w:rPr>
        <w:t>8</w:t>
      </w:r>
      <w:r>
        <w:rPr>
          <w:rFonts w:ascii="Bookman Old Style" w:eastAsia="Bookman Old Style"/>
          <w:b w:val="0"/>
        </w:rPr>
        <w:t xml:space="preserve"> </w:t>
      </w:r>
      <w:r>
        <w:rPr>
          <w:w w:val="102"/>
        </w:rPr>
        <w:t>分）</w:t>
      </w:r>
      <w:r>
        <w:rPr>
          <w:spacing w:val="-1"/>
          <w:w w:val="102"/>
        </w:rPr>
        <w:t>某种番茄的黄化突变体与野生型相比，叶片中的叶绿素、类胡萝卜素含量均降低。净光</w:t>
      </w:r>
      <w:r>
        <w:t>合作用速率（</w:t>
      </w:r>
      <w:r>
        <w:rPr>
          <w:spacing w:val="-3"/>
        </w:rPr>
        <w:t>实际光合作用速率</w:t>
      </w:r>
      <w:r>
        <w:rPr>
          <w:rFonts w:ascii="Bookman Old Style" w:eastAsia="Bookman Old Style"/>
          <w:b w:val="0"/>
          <w:spacing w:val="-5"/>
        </w:rPr>
        <w:t>-</w:t>
      </w:r>
      <w:r>
        <w:t>呼吸速率</w:t>
      </w:r>
      <w:r>
        <w:rPr>
          <w:spacing w:val="-166"/>
        </w:rPr>
        <w:t>）</w:t>
      </w:r>
      <w:r>
        <w:t>、呼吸速率及相关指标见下表。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tbl>
      <w:tblPr>
        <w:tblStyle w:val="TableNormal2"/>
        <w:tblW w:w="0" w:type="auto"/>
        <w:jc w:val="left"/>
        <w:tblInd w:w="1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22"/>
        <w:gridCol w:w="1381"/>
        <w:gridCol w:w="1899"/>
        <w:gridCol w:w="2261"/>
        <w:gridCol w:w="2825"/>
        <w:gridCol w:w="1496"/>
      </w:tblGrid>
      <w:tr>
        <w:tblPrEx>
          <w:tblW w:w="0" w:type="auto"/>
          <w:jc w:val="left"/>
          <w:tblInd w:w="12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022" w:type="dxa"/>
          </w:tcPr>
          <w:p>
            <w:pPr>
              <w:pStyle w:val="TableParagraph"/>
              <w:spacing w:line="322" w:lineRule="exact"/>
              <w:ind w:left="5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突变体</w:t>
            </w:r>
          </w:p>
        </w:tc>
        <w:tc>
          <w:tcPr>
            <w:tcW w:w="1381" w:type="dxa"/>
          </w:tcPr>
          <w:p>
            <w:pPr>
              <w:pStyle w:val="TableParagraph"/>
              <w:spacing w:line="302" w:lineRule="exact"/>
              <w:ind w:left="162"/>
              <w:rPr>
                <w:b w:val="0"/>
                <w:sz w:val="27"/>
              </w:rPr>
            </w:pPr>
            <w:r>
              <w:rPr>
                <w:b w:val="0"/>
                <w:w w:val="90"/>
                <w:sz w:val="27"/>
              </w:rPr>
              <w:t>9.30</w:t>
            </w:r>
          </w:p>
        </w:tc>
        <w:tc>
          <w:tcPr>
            <w:tcW w:w="1899" w:type="dxa"/>
          </w:tcPr>
          <w:p>
            <w:pPr>
              <w:pStyle w:val="TableParagraph"/>
              <w:spacing w:line="302" w:lineRule="exact"/>
              <w:ind w:right="677"/>
              <w:jc w:val="right"/>
              <w:rPr>
                <w:b w:val="0"/>
                <w:sz w:val="27"/>
              </w:rPr>
            </w:pPr>
            <w:r>
              <w:rPr>
                <w:b w:val="0"/>
                <w:w w:val="80"/>
                <w:sz w:val="27"/>
              </w:rPr>
              <w:t>0.32</w:t>
            </w:r>
          </w:p>
        </w:tc>
        <w:tc>
          <w:tcPr>
            <w:tcW w:w="2261" w:type="dxa"/>
          </w:tcPr>
          <w:p>
            <w:pPr>
              <w:pStyle w:val="TableParagraph"/>
              <w:spacing w:line="302" w:lineRule="exact"/>
              <w:ind w:left="681"/>
              <w:rPr>
                <w:b w:val="0"/>
                <w:sz w:val="27"/>
              </w:rPr>
            </w:pPr>
            <w:r>
              <w:rPr>
                <w:b w:val="0"/>
                <w:w w:val="90"/>
                <w:sz w:val="27"/>
              </w:rPr>
              <w:t>5.66</w:t>
            </w:r>
          </w:p>
        </w:tc>
        <w:tc>
          <w:tcPr>
            <w:tcW w:w="2825" w:type="dxa"/>
          </w:tcPr>
          <w:p>
            <w:pPr>
              <w:pStyle w:val="TableParagraph"/>
              <w:spacing w:line="302" w:lineRule="exact"/>
              <w:ind w:right="970"/>
              <w:jc w:val="right"/>
              <w:rPr>
                <w:b w:val="0"/>
                <w:sz w:val="27"/>
              </w:rPr>
            </w:pPr>
            <w:r>
              <w:rPr>
                <w:b w:val="0"/>
                <w:w w:val="80"/>
                <w:sz w:val="27"/>
              </w:rPr>
              <w:t>239.07</w:t>
            </w:r>
          </w:p>
        </w:tc>
        <w:tc>
          <w:tcPr>
            <w:tcW w:w="1496" w:type="dxa"/>
          </w:tcPr>
          <w:p>
            <w:pPr>
              <w:pStyle w:val="TableParagraph"/>
              <w:spacing w:line="302" w:lineRule="exact"/>
              <w:ind w:right="46"/>
              <w:jc w:val="right"/>
              <w:rPr>
                <w:b w:val="0"/>
                <w:sz w:val="27"/>
              </w:rPr>
            </w:pPr>
            <w:r>
              <w:rPr>
                <w:b w:val="0"/>
                <w:w w:val="80"/>
                <w:sz w:val="27"/>
              </w:rPr>
              <w:t>3.60</w:t>
            </w:r>
          </w:p>
        </w:tc>
      </w:tr>
      <w:tr>
        <w:tblPrEx>
          <w:tblW w:w="0" w:type="auto"/>
          <w:jc w:val="left"/>
          <w:tblInd w:w="12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022" w:type="dxa"/>
          </w:tcPr>
          <w:p>
            <w:pPr>
              <w:pStyle w:val="TableParagraph"/>
              <w:spacing w:before="66" w:line="305" w:lineRule="exact"/>
              <w:ind w:left="50"/>
              <w:rPr>
                <w:rFonts w:ascii="宋体" w:eastAsia="宋体" w:hint="eastAsia"/>
                <w:sz w:val="27"/>
              </w:rPr>
            </w:pPr>
            <w:r>
              <w:rPr>
                <w:rFonts w:ascii="宋体" w:eastAsia="宋体" w:hint="eastAsia"/>
                <w:sz w:val="27"/>
              </w:rPr>
              <w:t>野生型</w:t>
            </w:r>
          </w:p>
        </w:tc>
        <w:tc>
          <w:tcPr>
            <w:tcW w:w="1381" w:type="dxa"/>
          </w:tcPr>
          <w:p>
            <w:pPr>
              <w:pStyle w:val="TableParagraph"/>
              <w:spacing w:before="78" w:line="293" w:lineRule="exact"/>
              <w:ind w:left="162"/>
              <w:rPr>
                <w:b w:val="0"/>
                <w:sz w:val="27"/>
              </w:rPr>
            </w:pPr>
            <w:r>
              <w:rPr>
                <w:b w:val="0"/>
                <w:w w:val="90"/>
                <w:sz w:val="27"/>
              </w:rPr>
              <w:t>6.94</w:t>
            </w:r>
          </w:p>
        </w:tc>
        <w:tc>
          <w:tcPr>
            <w:tcW w:w="1899" w:type="dxa"/>
          </w:tcPr>
          <w:p>
            <w:pPr>
              <w:pStyle w:val="TableParagraph"/>
              <w:spacing w:before="78" w:line="293" w:lineRule="exact"/>
              <w:ind w:right="677"/>
              <w:jc w:val="right"/>
              <w:rPr>
                <w:b w:val="0"/>
                <w:sz w:val="27"/>
              </w:rPr>
            </w:pPr>
            <w:r>
              <w:rPr>
                <w:b w:val="0"/>
                <w:w w:val="80"/>
                <w:sz w:val="27"/>
              </w:rPr>
              <w:t>0.28</w:t>
            </w:r>
          </w:p>
        </w:tc>
        <w:tc>
          <w:tcPr>
            <w:tcW w:w="2261" w:type="dxa"/>
          </w:tcPr>
          <w:p>
            <w:pPr>
              <w:pStyle w:val="TableParagraph"/>
              <w:spacing w:before="78" w:line="293" w:lineRule="exact"/>
              <w:ind w:left="681"/>
              <w:rPr>
                <w:b w:val="0"/>
                <w:sz w:val="27"/>
              </w:rPr>
            </w:pPr>
            <w:r>
              <w:rPr>
                <w:b w:val="0"/>
                <w:w w:val="90"/>
                <w:sz w:val="27"/>
              </w:rPr>
              <w:t>8.13</w:t>
            </w:r>
          </w:p>
        </w:tc>
        <w:tc>
          <w:tcPr>
            <w:tcW w:w="2825" w:type="dxa"/>
          </w:tcPr>
          <w:p>
            <w:pPr>
              <w:pStyle w:val="TableParagraph"/>
              <w:spacing w:before="78" w:line="293" w:lineRule="exact"/>
              <w:ind w:right="970"/>
              <w:jc w:val="right"/>
              <w:rPr>
                <w:b w:val="0"/>
                <w:sz w:val="27"/>
              </w:rPr>
            </w:pPr>
            <w:r>
              <w:rPr>
                <w:b w:val="0"/>
                <w:w w:val="80"/>
                <w:sz w:val="27"/>
              </w:rPr>
              <w:t>210.86</w:t>
            </w:r>
          </w:p>
        </w:tc>
        <w:tc>
          <w:tcPr>
            <w:tcW w:w="1496" w:type="dxa"/>
          </w:tcPr>
          <w:p>
            <w:pPr>
              <w:pStyle w:val="TableParagraph"/>
              <w:spacing w:before="78" w:line="293" w:lineRule="exact"/>
              <w:ind w:right="46"/>
              <w:jc w:val="right"/>
              <w:rPr>
                <w:b w:val="0"/>
                <w:sz w:val="27"/>
              </w:rPr>
            </w:pPr>
            <w:r>
              <w:rPr>
                <w:b w:val="0"/>
                <w:w w:val="80"/>
                <w:sz w:val="27"/>
              </w:rPr>
              <w:t>4.07</w:t>
            </w:r>
          </w:p>
        </w:tc>
      </w:tr>
    </w:tbl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1"/>
          <w:numId w:val="24"/>
        </w:numPr>
        <w:tabs>
          <w:tab w:val="left" w:pos="1239"/>
          <w:tab w:val="left" w:pos="5330"/>
          <w:tab w:val="left" w:pos="5629"/>
          <w:tab w:val="left" w:pos="8215"/>
        </w:tabs>
        <w:spacing w:before="71" w:after="0" w:line="244" w:lineRule="auto"/>
        <w:ind w:left="1075" w:right="265" w:hanging="630"/>
        <w:jc w:val="left"/>
        <w:rPr>
          <w:sz w:val="31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576833</wp:posOffset>
            </wp:positionV>
            <wp:extent cx="4788952" cy="544734"/>
            <wp:effectExtent l="0" t="0" r="0" b="0"/>
            <wp:wrapTopAndBottom/>
            <wp:docPr id="3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8952" cy="544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02" style="mso-position-horizontal-relative:page;position:absolute;z-index:-251613184" from="266pt,20.05pt" to="347pt,20.05pt" stroked="t" strokecolor="black" strokeweight="2pt">
            <v:stroke dashstyle="longDash"/>
          </v:line>
        </w:pict>
      </w:r>
      <w:r>
        <w:pict>
          <v:line id="_x0000_s1103" style="mso-position-horizontal-relative:page;position:absolute;z-index:-251612160" from="275pt,40.4pt" to="332pt,40.4pt" stroked="t" strokecolor="black" strokeweight="2pt">
            <v:stroke dashstyle="solid"/>
          </v:line>
        </w:pict>
      </w:r>
      <w:r>
        <w:pict>
          <v:line id="_x0000_s1104" style="mso-position-horizontal-relative:page;position:absolute;z-index:-251611136" from="407pt,20.05pt" to="476pt,20.05pt" stroked="t" strokecolor="black" strokeweight="2pt">
            <v:stroke dashstyle="longDash"/>
          </v:line>
        </w:pict>
      </w:r>
      <w:r>
        <w:rPr>
          <w:sz w:val="31"/>
        </w:rPr>
        <w:t>叶绿体中色素分布在</w:t>
        <w:tab/>
        <w:tab/>
        <w:t>上，可用</w:t>
        <w:tab/>
        <w:t>提取；下图为野生型叶片四种色素在滤</w:t>
      </w:r>
      <w:r>
        <w:rPr>
          <w:spacing w:val="-18"/>
          <w:sz w:val="31"/>
        </w:rPr>
        <w:t>纸</w:t>
      </w:r>
      <w:r>
        <w:rPr>
          <w:sz w:val="31"/>
        </w:rPr>
        <w:t>条上的分离结果，其中</w:t>
        <w:tab/>
        <w:t>（填标号）色素带含有镁元素。</w:t>
      </w:r>
    </w:p>
    <w:p>
      <w:pPr>
        <w:tabs>
          <w:tab w:val="left" w:pos="3104"/>
          <w:tab w:val="left" w:pos="4991"/>
          <w:tab w:val="left" w:pos="6547"/>
        </w:tabs>
        <w:spacing w:before="25"/>
        <w:ind w:left="2489" w:right="0" w:firstLine="0"/>
        <w:jc w:val="left"/>
        <w:rPr>
          <w:sz w:val="27"/>
        </w:rPr>
      </w:pPr>
      <w:r>
        <w:rPr>
          <w:rFonts w:ascii="Bookman Old Style" w:eastAsia="Bookman Old Style"/>
          <w:b w:val="0"/>
          <w:position w:val="4"/>
          <w:sz w:val="31"/>
        </w:rPr>
        <w:t>a</w:t>
        <w:tab/>
        <w:t>b</w:t>
        <w:tab/>
        <w:t>c</w:t>
        <w:tab/>
        <w:t>d</w:t>
      </w:r>
      <w:r>
        <w:rPr>
          <w:rFonts w:ascii="Bookman Old Style" w:eastAsia="Bookman Old Style"/>
          <w:b w:val="0"/>
          <w:spacing w:val="66"/>
          <w:position w:val="4"/>
          <w:sz w:val="31"/>
        </w:rPr>
        <w:t xml:space="preserve"> </w:t>
      </w:r>
      <w:r>
        <w:rPr>
          <w:sz w:val="27"/>
        </w:rPr>
        <w:t>画滤液细线位置</w:t>
      </w:r>
    </w:p>
    <w:p>
      <w:pPr>
        <w:spacing w:after="0"/>
        <w:jc w:val="left"/>
        <w:rPr>
          <w:sz w:val="27"/>
        </w:rPr>
        <w:sectPr>
          <w:type w:val="continuous"/>
          <w:pgSz w:w="16590" w:h="22970"/>
          <w:pgMar w:top="1100" w:right="1120" w:bottom="280" w:left="1280" w:header="708" w:footer="708"/>
          <w:pgNumType w:start="41"/>
          <w:cols w:space="708"/>
        </w:sectPr>
      </w:pPr>
    </w:p>
    <w:p>
      <w:pPr>
        <w:pStyle w:val="BodyText"/>
        <w:spacing w:before="7"/>
        <w:rPr>
          <w:sz w:val="12"/>
        </w:rPr>
      </w:pPr>
    </w:p>
    <w:p>
      <w:pPr>
        <w:pStyle w:val="ListParagraph"/>
        <w:numPr>
          <w:ilvl w:val="1"/>
          <w:numId w:val="24"/>
        </w:numPr>
        <w:tabs>
          <w:tab w:val="left" w:pos="1246"/>
          <w:tab w:val="left" w:pos="4708"/>
        </w:tabs>
        <w:spacing w:before="71" w:after="0" w:line="240" w:lineRule="auto"/>
        <w:ind w:left="1245" w:right="0" w:hanging="794"/>
        <w:jc w:val="left"/>
        <w:rPr>
          <w:sz w:val="31"/>
        </w:rPr>
      </w:pPr>
      <w:r>
        <w:pict>
          <v:line id="_x0000_s1105" style="mso-position-horizontal-relative:page;position:absolute;z-index:-251610112" from="267pt,19.7pt" to="301pt,19.7pt" stroked="t" strokecolor="black" strokeweight="2pt">
            <v:stroke dashstyle="longDash"/>
          </v:line>
        </w:pict>
      </w:r>
      <w:r>
        <w:rPr>
          <w:sz w:val="31"/>
        </w:rPr>
        <w:t>番茄的黄化突变可能</w:t>
        <w:tab/>
        <w:t>（促</w:t>
      </w:r>
      <w:r>
        <w:rPr>
          <w:spacing w:val="-4"/>
          <w:sz w:val="31"/>
        </w:rPr>
        <w:t>进</w:t>
      </w:r>
      <w:r>
        <w:rPr>
          <w:rFonts w:ascii="Times New Roman" w:eastAsia="Times New Roman"/>
          <w:spacing w:val="-6"/>
          <w:sz w:val="31"/>
        </w:rPr>
        <w:t>/</w:t>
      </w:r>
      <w:r>
        <w:rPr>
          <w:sz w:val="31"/>
        </w:rPr>
        <w:t>抑制）叶绿</w:t>
      </w:r>
      <w:r>
        <w:rPr>
          <w:spacing w:val="69"/>
          <w:sz w:val="31"/>
        </w:rPr>
        <w:t>素</w:t>
      </w:r>
      <w:r>
        <w:rPr>
          <w:rFonts w:ascii="Times New Roman" w:eastAsia="Times New Roman"/>
          <w:sz w:val="31"/>
        </w:rPr>
        <w:t>a</w:t>
      </w:r>
      <w:r>
        <w:rPr>
          <w:rFonts w:ascii="Times New Roman" w:eastAsia="Times New Roman"/>
          <w:spacing w:val="4"/>
          <w:sz w:val="31"/>
        </w:rPr>
        <w:t xml:space="preserve"> </w:t>
      </w:r>
      <w:r>
        <w:rPr>
          <w:sz w:val="31"/>
        </w:rPr>
        <w:t>向叶绿</w:t>
      </w:r>
      <w:r>
        <w:rPr>
          <w:spacing w:val="72"/>
          <w:sz w:val="31"/>
        </w:rPr>
        <w:t>素</w:t>
      </w:r>
      <w:r>
        <w:rPr>
          <w:rFonts w:ascii="Times New Roman" w:eastAsia="Times New Roman"/>
          <w:sz w:val="31"/>
        </w:rPr>
        <w:t>b</w:t>
      </w:r>
      <w:r>
        <w:rPr>
          <w:rFonts w:ascii="Times New Roman" w:eastAsia="Times New Roman"/>
          <w:spacing w:val="5"/>
          <w:sz w:val="31"/>
        </w:rPr>
        <w:t xml:space="preserve"> </w:t>
      </w:r>
      <w:r>
        <w:rPr>
          <w:sz w:val="31"/>
        </w:rPr>
        <w:t>转化的过程。</w:t>
      </w:r>
    </w:p>
    <w:p>
      <w:pPr>
        <w:spacing w:after="0" w:line="240" w:lineRule="auto"/>
        <w:jc w:val="left"/>
        <w:rPr>
          <w:sz w:val="31"/>
        </w:rPr>
        <w:sectPr>
          <w:pgSz w:w="16590" w:h="22970"/>
          <w:pgMar w:top="2220" w:right="1120" w:bottom="280" w:left="1280" w:header="708" w:footer="708"/>
          <w:pgNumType w:start="42"/>
          <w:cols w:space="708"/>
        </w:sectPr>
      </w:pPr>
    </w:p>
    <w:p>
      <w:pPr>
        <w:pStyle w:val="ListParagraph"/>
        <w:numPr>
          <w:ilvl w:val="1"/>
          <w:numId w:val="24"/>
        </w:numPr>
        <w:tabs>
          <w:tab w:val="left" w:pos="1235"/>
          <w:tab w:val="left" w:pos="9540"/>
        </w:tabs>
        <w:spacing w:before="14" w:after="0" w:line="265" w:lineRule="exact"/>
        <w:ind w:left="1234" w:right="0" w:hanging="790"/>
        <w:jc w:val="left"/>
        <w:rPr>
          <w:rFonts w:ascii="Times New Roman" w:eastAsia="Times New Roman" w:hAnsi="Times New Roman"/>
          <w:sz w:val="31"/>
        </w:rPr>
      </w:pPr>
      <w:r>
        <w:rPr>
          <w:sz w:val="31"/>
        </w:rPr>
        <w:t>突变体叶片叶绿体</w:t>
      </w:r>
      <w:r>
        <w:rPr>
          <w:spacing w:val="54"/>
          <w:sz w:val="31"/>
        </w:rPr>
        <w:t>对</w:t>
      </w:r>
      <w:r>
        <w:rPr>
          <w:rFonts w:ascii="Times New Roman" w:eastAsia="Times New Roman" w:hAnsi="Times New Roman"/>
          <w:sz w:val="31"/>
        </w:rPr>
        <w:t xml:space="preserve">CO  </w:t>
      </w:r>
      <w:r>
        <w:rPr>
          <w:rFonts w:ascii="Times New Roman" w:eastAsia="Times New Roman" w:hAnsi="Times New Roman"/>
          <w:spacing w:val="72"/>
          <w:sz w:val="31"/>
        </w:rPr>
        <w:t xml:space="preserve"> </w:t>
      </w:r>
      <w:r>
        <w:rPr>
          <w:sz w:val="31"/>
        </w:rPr>
        <w:t>的消耗速率比野生型降低了</w:t>
        <w:tab/>
      </w:r>
      <w:r>
        <w:rPr>
          <w:rFonts w:ascii="Times New Roman" w:eastAsia="Times New Roman" w:hAnsi="Times New Roman"/>
          <w:spacing w:val="-4"/>
          <w:sz w:val="31"/>
        </w:rPr>
        <w:t>μmolCO</w:t>
      </w:r>
    </w:p>
    <w:p>
      <w:pPr>
        <w:pStyle w:val="BodyText"/>
        <w:spacing w:before="10"/>
        <w:rPr>
          <w:rFonts w:ascii="Times New Roman"/>
          <w:sz w:val="2"/>
        </w:rPr>
      </w:pPr>
    </w:p>
    <w:p>
      <w:pPr>
        <w:pStyle w:val="BodyText"/>
        <w:spacing w:line="40" w:lineRule="exact"/>
        <w:ind w:left="8480"/>
        <w:rPr>
          <w:rFonts w:ascii="Times New Roman"/>
          <w:sz w:val="4"/>
        </w:rPr>
      </w:pPr>
      <w:r>
        <w:rPr>
          <w:rFonts w:ascii="Times New Roman"/>
          <w:position w:val="0"/>
          <w:sz w:val="4"/>
        </w:rPr>
        <w:pict>
          <v:group id="_x0000_i1106" style="width:54pt;height:2pt;mso-position-horizontal-relative:char;mso-position-vertical-relative:line" coordorigin="0,0" coordsize="1080,40">
            <v:line id="_x0000_s1107" style="position:absolute" from="0,20" to="1080,20" stroked="t" strokecolor="black" strokeweight="2pt">
              <v:stroke dashstyle="longDash"/>
            </v:line>
            <w10:wrap type="none"/>
          </v:group>
        </w:pict>
      </w:r>
    </w:p>
    <w:p>
      <w:pPr>
        <w:pStyle w:val="ListParagraph"/>
        <w:numPr>
          <w:ilvl w:val="0"/>
          <w:numId w:val="23"/>
        </w:numPr>
        <w:tabs>
          <w:tab w:val="left" w:pos="162"/>
        </w:tabs>
        <w:spacing w:before="14" w:after="0" w:line="265" w:lineRule="exact"/>
        <w:ind w:left="161" w:right="0" w:hanging="102"/>
        <w:jc w:val="left"/>
        <w:rPr>
          <w:sz w:val="31"/>
        </w:rPr>
      </w:pPr>
      <w:r>
        <w:rPr>
          <w:rFonts w:ascii="Times New Roman" w:eastAsia="Times New Roman" w:hAnsi="Times New Roman"/>
          <w:spacing w:val="-6"/>
          <w:w w:val="102"/>
          <w:sz w:val="31"/>
        </w:rPr>
        <w:br w:type="column"/>
      </w:r>
      <w:r>
        <w:rPr>
          <w:rFonts w:ascii="Times New Roman" w:eastAsia="Times New Roman" w:hAnsi="Times New Roman"/>
          <w:spacing w:val="2"/>
          <w:sz w:val="31"/>
        </w:rPr>
        <w:t>m</w:t>
      </w:r>
      <w:r>
        <w:rPr>
          <w:rFonts w:ascii="Times New Roman" w:eastAsia="Times New Roman" w:hAnsi="Times New Roman"/>
          <w:spacing w:val="2"/>
          <w:position w:val="6"/>
          <w:sz w:val="21"/>
        </w:rPr>
        <w:t>-2</w:t>
      </w:r>
      <w:r>
        <w:rPr>
          <w:rFonts w:ascii="Times New Roman" w:eastAsia="Times New Roman" w:hAnsi="Times New Roman"/>
          <w:spacing w:val="2"/>
          <w:sz w:val="31"/>
        </w:rPr>
        <w:t>·s</w:t>
      </w:r>
      <w:r>
        <w:rPr>
          <w:rFonts w:ascii="Times New Roman" w:eastAsia="Times New Roman" w:hAnsi="Times New Roman"/>
          <w:spacing w:val="2"/>
          <w:position w:val="6"/>
          <w:sz w:val="21"/>
        </w:rPr>
        <w:t>-1</w:t>
      </w:r>
      <w:r>
        <w:rPr>
          <w:sz w:val="31"/>
        </w:rPr>
        <w:t>。研究人员认为</w:t>
      </w:r>
    </w:p>
    <w:p>
      <w:pPr>
        <w:spacing w:after="0" w:line="265" w:lineRule="exact"/>
        <w:jc w:val="left"/>
        <w:rPr>
          <w:sz w:val="31"/>
        </w:rPr>
        <w:sectPr>
          <w:type w:val="continuous"/>
          <w:pgSz w:w="16590" w:h="22970"/>
          <w:pgMar w:top="1100" w:right="1120" w:bottom="280" w:left="1280" w:header="708" w:footer="708"/>
          <w:pgNumType w:start="43"/>
          <w:cols w:num="2" w:space="708" w:equalWidth="0">
            <w:col w:w="10643" w:space="40"/>
            <w:col w:w="3507" w:space="0"/>
          </w:cols>
        </w:sectPr>
      </w:pPr>
    </w:p>
    <w:p>
      <w:pPr>
        <w:tabs>
          <w:tab w:val="left" w:pos="10638"/>
        </w:tabs>
        <w:spacing w:before="0" w:line="107" w:lineRule="exact"/>
        <w:ind w:left="4578" w:right="0" w:firstLine="0"/>
        <w:jc w:val="left"/>
        <w:rPr>
          <w:rFonts w:ascii="Times New Roman"/>
          <w:sz w:val="21"/>
        </w:rPr>
      </w:pPr>
      <w:r>
        <w:rPr>
          <w:rFonts w:ascii="Times New Roman"/>
          <w:sz w:val="21"/>
        </w:rPr>
        <w:t>2</w:t>
        <w:tab/>
        <w:t>2</w:t>
      </w:r>
    </w:p>
    <w:p>
      <w:pPr>
        <w:pStyle w:val="BodyText"/>
        <w:spacing w:line="359" w:lineRule="exact"/>
        <w:ind w:left="1075"/>
      </w:pPr>
      <w:r>
        <w:t>气 孔 因 素 不 是 导 致 突 变 体 光 合 速 率 降 低 的 限 制 因 素 ， 依 据</w:t>
      </w:r>
    </w:p>
    <w:p>
      <w:pPr>
        <w:pStyle w:val="BodyText"/>
        <w:tabs>
          <w:tab w:val="left" w:pos="7772"/>
        </w:tabs>
        <w:spacing w:before="13"/>
        <w:ind w:left="1075"/>
      </w:pPr>
      <w:r>
        <w:pict>
          <v:line id="_x0000_s1108" style="mso-position-horizontal-relative:page;position:absolute;z-index:-251607040" from="149pt,16.7pt" to="454pt,16.7pt" stroked="t" strokecolor="black" strokeweight="2pt">
            <v:stroke dashstyle="longDash"/>
          </v:line>
        </w:pict>
      </w:r>
      <w:r>
        <w:t>是：</w:t>
        <w:tab/>
        <w:t>。</w:t>
      </w:r>
    </w:p>
    <w:p>
      <w:pPr>
        <w:pStyle w:val="ListParagraph"/>
        <w:numPr>
          <w:ilvl w:val="1"/>
          <w:numId w:val="24"/>
        </w:numPr>
        <w:tabs>
          <w:tab w:val="left" w:pos="1278"/>
          <w:tab w:val="left" w:pos="7261"/>
        </w:tabs>
        <w:spacing w:before="10" w:after="0" w:line="240" w:lineRule="auto"/>
        <w:ind w:left="1277" w:right="0" w:hanging="794"/>
        <w:jc w:val="left"/>
        <w:rPr>
          <w:sz w:val="31"/>
        </w:rPr>
      </w:pPr>
      <w:r>
        <w:pict>
          <v:line id="_x0000_s1109" style="mso-position-horizontal-relative:page;position:absolute;z-index:-251606016" from="348pt,16.95pt" to="429pt,16.95pt" stroked="t" strokecolor="black" strokeweight="2pt">
            <v:stroke dashstyle="solid"/>
          </v:line>
        </w:pict>
      </w:r>
      <w:r>
        <w:rPr>
          <w:sz w:val="31"/>
        </w:rPr>
        <w:t>番茄果实在成熟过程中，主要受</w:t>
        <w:tab/>
        <w:t>（激素）调节。</w:t>
      </w:r>
    </w:p>
    <w:p>
      <w:pPr>
        <w:pStyle w:val="BodyText"/>
        <w:spacing w:before="13" w:line="244" w:lineRule="auto"/>
        <w:ind w:left="484" w:right="248" w:hanging="318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2523235</wp:posOffset>
            </wp:positionH>
            <wp:positionV relativeFrom="paragraph">
              <wp:posOffset>472327</wp:posOffset>
            </wp:positionV>
            <wp:extent cx="4807902" cy="1287887"/>
            <wp:effectExtent l="0" t="0" r="0" b="0"/>
            <wp:wrapNone/>
            <wp:docPr id="41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2.jpe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7902" cy="1287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w w:val="102"/>
        </w:rPr>
        <w:t>30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/>
          <w:w w:val="102"/>
        </w:rPr>
        <w:t>9</w:t>
      </w:r>
      <w:r>
        <w:rPr>
          <w:rFonts w:ascii="Times New Roman" w:eastAsia="Times New Roman"/>
          <w:spacing w:val="-6"/>
        </w:rPr>
        <w:t xml:space="preserve">  </w:t>
      </w:r>
      <w:r>
        <w:rPr>
          <w:w w:val="102"/>
        </w:rPr>
        <w:t>分）</w:t>
      </w:r>
      <w:r>
        <w:rPr>
          <w:spacing w:val="-1"/>
          <w:w w:val="102"/>
        </w:rPr>
        <w:t>高等动物生命活动调节过程中，信号分子在细胞间起重要作用。下图为细胞之间信息传</w:t>
      </w:r>
      <w:r>
        <w:rPr>
          <w:spacing w:val="9"/>
        </w:rPr>
        <w:t>递的模型，图中</w:t>
      </w:r>
      <w:r>
        <w:rPr>
          <w:rFonts w:ascii="Times New Roman" w:eastAsia="Times New Roman"/>
          <w:spacing w:val="-5"/>
        </w:rPr>
        <w:t>I</w:t>
      </w:r>
      <w:r>
        <w:t>、</w:t>
      </w:r>
      <w:r>
        <w:rPr>
          <w:rFonts w:ascii="Times New Roman" w:eastAsia="Times New Roman"/>
        </w:rPr>
        <w:t xml:space="preserve">II </w:t>
      </w:r>
      <w:r>
        <w:rPr>
          <w:spacing w:val="-1"/>
        </w:rPr>
        <w:t>表示细胞，</w:t>
      </w:r>
      <w:r>
        <w:rPr>
          <w:rFonts w:ascii="Times New Roman" w:eastAsia="Times New Roman"/>
          <w:spacing w:val="-4"/>
        </w:rPr>
        <w:t>E</w:t>
      </w:r>
      <w:r>
        <w:t>、</w:t>
      </w:r>
      <w:r>
        <w:rPr>
          <w:rFonts w:ascii="Times New Roman" w:eastAsia="Times New Roman"/>
        </w:rPr>
        <w:t xml:space="preserve">F </w:t>
      </w:r>
      <w:r>
        <w:t>表示物质。请据图作答：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tabs>
          <w:tab w:val="left" w:pos="4409"/>
          <w:tab w:val="left" w:pos="8679"/>
          <w:tab w:val="left" w:pos="12305"/>
        </w:tabs>
        <w:spacing w:line="247" w:lineRule="auto"/>
        <w:ind w:left="257" w:right="314" w:firstLine="317"/>
        <w:jc w:val="both"/>
      </w:pPr>
      <w:r>
        <w:t>（</w:t>
      </w:r>
      <w:r>
        <w:rPr>
          <w:rFonts w:ascii="Times New Roman" w:eastAsia="Times New Roman"/>
        </w:rPr>
        <w:t>1</w:t>
      </w:r>
      <w:r>
        <w:t>）在缩手反射过程中</w:t>
      </w:r>
      <w:r>
        <w:rPr>
          <w:spacing w:val="-11"/>
        </w:rPr>
        <w:t>，</w:t>
      </w:r>
      <w:r>
        <w:rPr>
          <w:rFonts w:ascii="Times New Roman" w:eastAsia="Times New Roman"/>
          <w:spacing w:val="-11"/>
        </w:rPr>
        <w:t xml:space="preserve">I </w:t>
      </w:r>
      <w:r>
        <w:rPr>
          <w:rFonts w:ascii="Times New Roman" w:eastAsia="Times New Roman"/>
          <w:spacing w:val="2"/>
        </w:rPr>
        <w:t xml:space="preserve"> </w:t>
      </w:r>
      <w:r>
        <w:t>产生的信号物</w:t>
      </w:r>
      <w:r>
        <w:rPr>
          <w:spacing w:val="76"/>
        </w:rPr>
        <w:t>质</w:t>
      </w:r>
      <w:r>
        <w:rPr>
          <w:rFonts w:ascii="Times New Roman" w:eastAsia="Times New Roman"/>
        </w:rPr>
        <w:t>E</w:t>
      </w:r>
      <w:r>
        <w:rPr>
          <w:rFonts w:ascii="Times New Roman" w:eastAsia="Times New Roman"/>
          <w:spacing w:val="73"/>
        </w:rPr>
        <w:t xml:space="preserve"> </w:t>
      </w:r>
      <w:r>
        <w:t>是</w:t>
      </w:r>
      <w:r>
        <w:rPr>
          <w:u w:val="single"/>
        </w:rPr>
        <w:t xml:space="preserve"> </w:t>
        <w:tab/>
      </w:r>
      <w:r>
        <w:t>。</w:t>
      </w:r>
      <w:r>
        <w:rPr>
          <w:rFonts w:ascii="Times New Roman" w:eastAsia="Times New Roman"/>
        </w:rPr>
        <w:t>II</w:t>
      </w:r>
      <w:r>
        <w:rPr>
          <w:rFonts w:ascii="Times New Roman" w:eastAsia="Times New Roman"/>
          <w:spacing w:val="1"/>
        </w:rPr>
        <w:t xml:space="preserve"> </w:t>
      </w:r>
      <w:r>
        <w:t>膜上的</w:t>
      </w:r>
      <w:r>
        <w:rPr>
          <w:spacing w:val="-64"/>
        </w:rPr>
        <w:t xml:space="preserve"> </w:t>
      </w:r>
      <w:r>
        <w:rPr>
          <w:rFonts w:ascii="Times New Roman" w:eastAsia="Times New Roman"/>
        </w:rPr>
        <w:t>F</w:t>
      </w:r>
      <w:r>
        <w:rPr>
          <w:rFonts w:ascii="Times New Roman" w:eastAsia="Times New Roman"/>
          <w:spacing w:val="6"/>
        </w:rPr>
        <w:t xml:space="preserve"> </w:t>
      </w:r>
      <w:r>
        <w:t>是</w:t>
      </w:r>
      <w:r>
        <w:rPr>
          <w:u w:val="single"/>
        </w:rPr>
        <w:t xml:space="preserve"> </w:t>
        <w:tab/>
      </w:r>
      <w:r>
        <w:t>，</w:t>
      </w:r>
      <w:r>
        <w:rPr>
          <w:rFonts w:ascii="Times New Roman" w:eastAsia="Times New Roman"/>
        </w:rPr>
        <w:t xml:space="preserve">F </w:t>
      </w:r>
      <w:r>
        <w:t xml:space="preserve">与 </w:t>
      </w:r>
      <w:r>
        <w:rPr>
          <w:rFonts w:ascii="Times New Roman" w:eastAsia="Times New Roman"/>
        </w:rPr>
        <w:t>E</w:t>
      </w:r>
      <w:r>
        <w:rPr>
          <w:rFonts w:ascii="Times New Roman" w:eastAsia="Times New Roman"/>
          <w:spacing w:val="-44"/>
        </w:rPr>
        <w:t xml:space="preserve"> </w:t>
      </w:r>
      <w:r>
        <w:rPr>
          <w:spacing w:val="-15"/>
        </w:rPr>
        <w:t>的</w:t>
      </w:r>
      <w:r>
        <w:t>结合引</w:t>
      </w:r>
      <w:r>
        <w:rPr>
          <w:spacing w:val="76"/>
        </w:rPr>
        <w:t>起</w:t>
      </w:r>
      <w:r>
        <w:rPr>
          <w:rFonts w:ascii="Times New Roman" w:eastAsia="Times New Roman"/>
        </w:rPr>
        <w:t>II</w:t>
      </w:r>
      <w:r>
        <w:rPr>
          <w:rFonts w:ascii="Times New Roman" w:eastAsia="Times New Roman"/>
          <w:spacing w:val="3"/>
        </w:rPr>
        <w:t xml:space="preserve"> </w:t>
      </w:r>
      <w:r>
        <w:t>产生</w:t>
      </w:r>
      <w:r>
        <w:rPr>
          <w:u w:val="single"/>
        </w:rPr>
        <w:t xml:space="preserve"> </w:t>
        <w:tab/>
      </w:r>
      <w:r>
        <w:t>。</w:t>
      </w:r>
    </w:p>
    <w:p>
      <w:pPr>
        <w:pStyle w:val="ListParagraph"/>
        <w:numPr>
          <w:ilvl w:val="0"/>
          <w:numId w:val="22"/>
        </w:numPr>
        <w:tabs>
          <w:tab w:val="left" w:pos="1149"/>
          <w:tab w:val="left" w:pos="7106"/>
          <w:tab w:val="left" w:pos="9601"/>
          <w:tab w:val="left" w:pos="10872"/>
        </w:tabs>
        <w:spacing w:before="0" w:after="0" w:line="247" w:lineRule="auto"/>
        <w:ind w:left="988" w:right="142" w:hanging="630"/>
        <w:jc w:val="both"/>
        <w:rPr>
          <w:sz w:val="31"/>
        </w:rPr>
      </w:pPr>
      <w:r>
        <w:rPr>
          <w:w w:val="102"/>
          <w:sz w:val="31"/>
        </w:rPr>
        <w:t>在血糖调节过程中</w:t>
      </w:r>
      <w:r>
        <w:rPr>
          <w:spacing w:val="-90"/>
          <w:w w:val="102"/>
          <w:sz w:val="31"/>
        </w:rPr>
        <w:t>，</w:t>
      </w:r>
      <w:r>
        <w:rPr>
          <w:w w:val="102"/>
          <w:sz w:val="31"/>
        </w:rPr>
        <w:t>饭后人体血糖浓度升高</w:t>
      </w:r>
      <w:r>
        <w:rPr>
          <w:spacing w:val="-90"/>
          <w:w w:val="102"/>
          <w:sz w:val="31"/>
        </w:rPr>
        <w:t>，</w:t>
      </w:r>
      <w:r>
        <w:rPr>
          <w:w w:val="102"/>
          <w:sz w:val="31"/>
        </w:rPr>
        <w:t>刺激</w:t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w w:val="102"/>
          <w:sz w:val="31"/>
        </w:rPr>
        <w:t>细</w:t>
      </w:r>
      <w:r>
        <w:rPr>
          <w:spacing w:val="-76"/>
          <w:w w:val="102"/>
          <w:sz w:val="31"/>
        </w:rPr>
        <w:t>胞</w:t>
      </w:r>
      <w:r>
        <w:rPr>
          <w:w w:val="102"/>
          <w:sz w:val="31"/>
        </w:rPr>
        <w:t>（细胞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/>
          <w:spacing w:val="-5"/>
          <w:w w:val="102"/>
          <w:sz w:val="31"/>
        </w:rPr>
        <w:t>I</w:t>
      </w:r>
      <w:r>
        <w:rPr>
          <w:spacing w:val="-159"/>
          <w:w w:val="102"/>
          <w:sz w:val="31"/>
        </w:rPr>
        <w:t>）</w:t>
      </w:r>
      <w:r>
        <w:rPr>
          <w:spacing w:val="-69"/>
          <w:w w:val="102"/>
          <w:sz w:val="31"/>
        </w:rPr>
        <w:t>，</w:t>
      </w:r>
      <w:r>
        <w:rPr>
          <w:w w:val="102"/>
          <w:sz w:val="31"/>
        </w:rPr>
        <w:t>引起胰岛</w:t>
      </w:r>
      <w:r>
        <w:rPr>
          <w:spacing w:val="-79"/>
          <w:w w:val="102"/>
          <w:sz w:val="31"/>
        </w:rPr>
        <w:t>素</w:t>
      </w:r>
      <w:r>
        <w:rPr>
          <w:spacing w:val="-4"/>
          <w:w w:val="102"/>
          <w:sz w:val="31"/>
        </w:rPr>
        <w:t>（</w:t>
      </w:r>
      <w:r>
        <w:rPr>
          <w:rFonts w:ascii="Times New Roman" w:eastAsia="Times New Roman"/>
          <w:w w:val="102"/>
          <w:sz w:val="31"/>
        </w:rPr>
        <w:t>E</w:t>
      </w:r>
      <w:r>
        <w:rPr>
          <w:w w:val="102"/>
          <w:sz w:val="31"/>
        </w:rPr>
        <w:t>）</w:t>
      </w:r>
      <w:r>
        <w:rPr>
          <w:sz w:val="31"/>
        </w:rPr>
        <w:t>的分泌增加</w:t>
      </w:r>
      <w:r>
        <w:rPr>
          <w:spacing w:val="-108"/>
          <w:sz w:val="31"/>
        </w:rPr>
        <w:t>，</w:t>
      </w:r>
      <w:r>
        <w:rPr>
          <w:sz w:val="31"/>
        </w:rPr>
        <w:t>同时可以引起下丘脑的相关区域兴奋</w:t>
      </w:r>
      <w:r>
        <w:rPr>
          <w:spacing w:val="-133"/>
          <w:sz w:val="31"/>
        </w:rPr>
        <w:t>，</w:t>
      </w:r>
      <w:r>
        <w:rPr>
          <w:sz w:val="31"/>
        </w:rPr>
        <w:t>通</w:t>
      </w:r>
      <w:r>
        <w:rPr>
          <w:spacing w:val="-4"/>
          <w:sz w:val="31"/>
        </w:rPr>
        <w:t>过</w:t>
      </w:r>
      <w:r>
        <w:rPr>
          <w:spacing w:val="-4"/>
          <w:sz w:val="31"/>
          <w:u w:val="single"/>
        </w:rPr>
        <w:t xml:space="preserve"> </w:t>
        <w:tab/>
        <w:tab/>
      </w:r>
      <w:r>
        <w:rPr>
          <w:sz w:val="31"/>
        </w:rPr>
        <w:t>调节使血糖浓度降低</w:t>
      </w:r>
      <w:r>
        <w:rPr>
          <w:spacing w:val="-17"/>
          <w:sz w:val="31"/>
        </w:rPr>
        <w:t>。</w:t>
      </w:r>
      <w:r>
        <w:rPr>
          <w:sz w:val="31"/>
        </w:rPr>
        <w:t>在该过程中</w:t>
      </w:r>
      <w:r>
        <w:rPr>
          <w:spacing w:val="-3"/>
          <w:sz w:val="31"/>
        </w:rPr>
        <w:t>，</w:t>
      </w:r>
      <w:r>
        <w:rPr>
          <w:rFonts w:ascii="Times New Roman" w:eastAsia="Times New Roman"/>
          <w:spacing w:val="-3"/>
          <w:sz w:val="31"/>
        </w:rPr>
        <w:t xml:space="preserve">II </w:t>
      </w:r>
      <w:r>
        <w:rPr>
          <w:rFonts w:ascii="Times New Roman" w:eastAsia="Times New Roman"/>
          <w:spacing w:val="3"/>
          <w:sz w:val="31"/>
        </w:rPr>
        <w:t xml:space="preserve"> </w:t>
      </w:r>
      <w:r>
        <w:rPr>
          <w:sz w:val="31"/>
        </w:rPr>
        <w:t>内糖原的含</w:t>
      </w:r>
      <w:r>
        <w:rPr>
          <w:spacing w:val="-3"/>
          <w:sz w:val="31"/>
        </w:rPr>
        <w:t>量</w:t>
      </w:r>
      <w:r>
        <w:rPr>
          <w:spacing w:val="-3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22"/>
        </w:numPr>
        <w:tabs>
          <w:tab w:val="left" w:pos="1152"/>
          <w:tab w:val="left" w:pos="5244"/>
          <w:tab w:val="left" w:pos="11308"/>
          <w:tab w:val="left" w:pos="12921"/>
        </w:tabs>
        <w:spacing w:before="0" w:after="0" w:line="244" w:lineRule="auto"/>
        <w:ind w:left="988" w:right="310" w:hanging="630"/>
        <w:jc w:val="both"/>
        <w:rPr>
          <w:sz w:val="31"/>
        </w:rPr>
      </w:pPr>
      <w:r>
        <w:rPr>
          <w:sz w:val="31"/>
        </w:rPr>
        <w:t>在初次免疫过程中</w:t>
      </w:r>
      <w:r>
        <w:rPr>
          <w:spacing w:val="-11"/>
          <w:sz w:val="31"/>
        </w:rPr>
        <w:t>，</w:t>
      </w:r>
      <w:r>
        <w:rPr>
          <w:rFonts w:ascii="Times New Roman" w:eastAsia="Times New Roman"/>
          <w:spacing w:val="-11"/>
          <w:sz w:val="31"/>
        </w:rPr>
        <w:t xml:space="preserve">E </w:t>
      </w:r>
      <w:r>
        <w:rPr>
          <w:rFonts w:ascii="Times New Roman" w:eastAsia="Times New Roman"/>
          <w:spacing w:val="14"/>
          <w:sz w:val="31"/>
        </w:rPr>
        <w:t xml:space="preserve"> </w:t>
      </w:r>
      <w:r>
        <w:rPr>
          <w:sz w:val="31"/>
        </w:rPr>
        <w:t>经吞噬细胞处理后呈递给</w:t>
      </w:r>
      <w:r>
        <w:rPr>
          <w:spacing w:val="-19"/>
          <w:sz w:val="31"/>
        </w:rPr>
        <w:t xml:space="preserve"> </w:t>
      </w:r>
      <w:r>
        <w:rPr>
          <w:rFonts w:ascii="Times New Roman" w:eastAsia="Times New Roman"/>
          <w:sz w:val="31"/>
        </w:rPr>
        <w:t>II</w:t>
      </w:r>
      <w:r>
        <w:rPr>
          <w:sz w:val="31"/>
        </w:rPr>
        <w:t>，刺激</w:t>
      </w:r>
      <w:r>
        <w:rPr>
          <w:spacing w:val="2"/>
          <w:sz w:val="31"/>
        </w:rPr>
        <w:t xml:space="preserve"> </w:t>
      </w:r>
      <w:r>
        <w:rPr>
          <w:rFonts w:ascii="Times New Roman" w:eastAsia="Times New Roman"/>
          <w:sz w:val="31"/>
        </w:rPr>
        <w:t>II</w:t>
      </w:r>
      <w:r>
        <w:rPr>
          <w:rFonts w:ascii="Times New Roman" w:eastAsia="Times New Roman"/>
          <w:spacing w:val="72"/>
          <w:sz w:val="31"/>
        </w:rPr>
        <w:t xml:space="preserve"> </w:t>
      </w:r>
      <w:r>
        <w:rPr>
          <w:sz w:val="31"/>
        </w:rPr>
        <w:t>产生</w:t>
      </w:r>
      <w:r>
        <w:rPr>
          <w:sz w:val="31"/>
          <w:u w:val="single"/>
        </w:rPr>
        <w:t xml:space="preserve"> </w:t>
        <w:tab/>
        <w:tab/>
      </w:r>
      <w:r>
        <w:rPr>
          <w:sz w:val="31"/>
        </w:rPr>
        <w:t>，该</w:t>
      </w:r>
      <w:r>
        <w:rPr>
          <w:spacing w:val="-17"/>
          <w:sz w:val="31"/>
        </w:rPr>
        <w:t>物</w:t>
      </w:r>
      <w:r>
        <w:rPr>
          <w:sz w:val="31"/>
        </w:rPr>
        <w:t>质作用下，刺</w:t>
      </w:r>
      <w:r>
        <w:rPr>
          <w:spacing w:val="-11"/>
          <w:sz w:val="31"/>
        </w:rPr>
        <w:t>激</w:t>
      </w:r>
      <w:r>
        <w:rPr>
          <w:spacing w:val="-11"/>
          <w:sz w:val="31"/>
          <w:u w:val="single"/>
        </w:rPr>
        <w:t xml:space="preserve"> </w:t>
        <w:tab/>
      </w:r>
      <w:r>
        <w:rPr>
          <w:sz w:val="31"/>
        </w:rPr>
        <w:t>细胞增殖、分</w:t>
      </w:r>
      <w:r>
        <w:rPr>
          <w:spacing w:val="-14"/>
          <w:sz w:val="31"/>
        </w:rPr>
        <w:t>化</w:t>
      </w:r>
      <w:r>
        <w:rPr>
          <w:rFonts w:ascii="Times New Roman" w:eastAsia="Times New Roman"/>
          <w:sz w:val="31"/>
        </w:rPr>
        <w:t>,</w:t>
      </w:r>
      <w:r>
        <w:rPr>
          <w:sz w:val="31"/>
        </w:rPr>
        <w:t>大部分分化</w:t>
      </w:r>
      <w:r>
        <w:rPr>
          <w:spacing w:val="-11"/>
          <w:sz w:val="31"/>
        </w:rPr>
        <w:t>为</w:t>
      </w:r>
      <w:r>
        <w:rPr>
          <w:spacing w:val="-11"/>
          <w:sz w:val="31"/>
          <w:u w:val="single"/>
        </w:rPr>
        <w:t xml:space="preserve"> </w:t>
        <w:tab/>
      </w:r>
      <w:r>
        <w:rPr>
          <w:sz w:val="31"/>
        </w:rPr>
        <w:t>细胞。</w:t>
      </w:r>
    </w:p>
    <w:p>
      <w:pPr>
        <w:pStyle w:val="BodyText"/>
        <w:spacing w:before="40"/>
        <w:ind w:left="167"/>
      </w:pPr>
      <w:r>
        <w:rPr>
          <w:rFonts w:ascii="Times New Roman" w:eastAsia="Times New Roman" w:hAnsi="Times New Roman"/>
        </w:rPr>
        <w:t>31.</w:t>
      </w:r>
      <w:r>
        <w:t>（</w:t>
      </w:r>
      <w:r>
        <w:rPr>
          <w:rFonts w:ascii="Times New Roman" w:eastAsia="Times New Roman" w:hAnsi="Times New Roman"/>
        </w:rPr>
        <w:t xml:space="preserve">8 </w:t>
      </w:r>
      <w:r>
        <w:t>分）请根据下图所示</w:t>
      </w:r>
      <w:r>
        <w:rPr>
          <w:rFonts w:ascii="Times New Roman" w:eastAsia="Times New Roman" w:hAnsi="Times New Roman"/>
        </w:rPr>
        <w:t>“</w:t>
      </w:r>
      <w:r>
        <w:t>种群生长</w:t>
      </w:r>
      <w:r>
        <w:rPr>
          <w:rFonts w:ascii="Times New Roman" w:eastAsia="Times New Roman" w:hAnsi="Times New Roman"/>
        </w:rPr>
        <w:t>”</w:t>
      </w:r>
      <w:r>
        <w:t>的坐标曲线，回答下列有关问题：</w:t>
      </w:r>
    </w:p>
    <w:p>
      <w:pPr>
        <w:pStyle w:val="ListParagraph"/>
        <w:numPr>
          <w:ilvl w:val="0"/>
          <w:numId w:val="21"/>
        </w:numPr>
        <w:tabs>
          <w:tab w:val="left" w:pos="961"/>
          <w:tab w:val="left" w:pos="11200"/>
        </w:tabs>
        <w:spacing w:before="70" w:after="0" w:line="283" w:lineRule="auto"/>
        <w:ind w:left="798" w:right="234" w:hanging="631"/>
        <w:jc w:val="left"/>
        <w:rPr>
          <w:sz w:val="31"/>
        </w:rPr>
      </w:pPr>
      <w:r>
        <w:pict>
          <v:line id="_x0000_s1110" style="mso-position-horizontal-relative:page;position:absolute;z-index:-251604992" from="561pt,43.8pt" to="626pt,43.8pt" stroked="t" strokecolor="black" strokeweight="2pt">
            <v:stroke dashstyle="solid"/>
          </v:line>
        </w:pict>
      </w:r>
      <w:r>
        <w:rPr>
          <w:sz w:val="31"/>
        </w:rPr>
        <w:t>马缨丹是一种生活于热带地区的有毒植物，为达到观赏目的人们把它引种到夏威夷，一段时</w:t>
      </w:r>
      <w:r>
        <w:rPr>
          <w:spacing w:val="-17"/>
          <w:sz w:val="31"/>
        </w:rPr>
        <w:t>间</w:t>
      </w:r>
      <w:r>
        <w:rPr>
          <w:sz w:val="31"/>
        </w:rPr>
        <w:t>后，马缨丹大量繁殖，对夏威夷的畜牧业造成严重威胁，图中曲线</w:t>
        <w:tab/>
        <w:t>符合马缨丹疯狂蔓延的趋势。</w:t>
      </w:r>
    </w:p>
    <w:p>
      <w:pPr>
        <w:pStyle w:val="ListParagraph"/>
        <w:numPr>
          <w:ilvl w:val="0"/>
          <w:numId w:val="21"/>
        </w:numPr>
        <w:tabs>
          <w:tab w:val="left" w:pos="961"/>
          <w:tab w:val="left" w:pos="8517"/>
          <w:tab w:val="left" w:pos="10404"/>
        </w:tabs>
        <w:spacing w:before="0" w:after="0" w:line="283" w:lineRule="auto"/>
        <w:ind w:left="798" w:right="293" w:hanging="631"/>
        <w:jc w:val="left"/>
        <w:rPr>
          <w:sz w:val="31"/>
        </w:rPr>
      </w:pPr>
      <w:r>
        <w:pict>
          <v:line id="_x0000_s1111" style="mso-position-horizontal-relative:page;position:absolute;z-index:-251603968" from="458pt,17.1pt" to="491pt,17.1pt" stroked="t" strokecolor="black" strokeweight="2pt">
            <v:stroke dashstyle="solid"/>
          </v:line>
        </w:pict>
      </w:r>
      <w:r>
        <w:pict>
          <v:line id="_x0000_s1112" style="mso-position-horizontal-relative:page;position:absolute;z-index:-251602944" from="552pt,17.1pt" to="586pt,17.1pt" stroked="t" strokecolor="black" strokeweight="2pt">
            <v:stroke dashstyle="solid"/>
          </v:line>
        </w:pict>
      </w:r>
      <w:r>
        <w:rPr>
          <w:sz w:val="31"/>
        </w:rPr>
        <w:t>根据生态原理，世界人口增长应该表现为图中曲线</w:t>
        <w:tab/>
        <w:t>，若出现</w:t>
        <w:tab/>
        <w:t>段则表明人口出现了负</w:t>
      </w:r>
      <w:r>
        <w:rPr>
          <w:spacing w:val="-17"/>
          <w:sz w:val="31"/>
        </w:rPr>
        <w:t>增</w:t>
      </w:r>
      <w:r>
        <w:rPr>
          <w:sz w:val="31"/>
        </w:rPr>
        <w:t>长。</w:t>
      </w:r>
    </w:p>
    <w:p>
      <w:pPr>
        <w:pStyle w:val="ListParagraph"/>
        <w:numPr>
          <w:ilvl w:val="0"/>
          <w:numId w:val="21"/>
        </w:numPr>
        <w:tabs>
          <w:tab w:val="left" w:pos="961"/>
          <w:tab w:val="left" w:pos="7815"/>
          <w:tab w:val="left" w:pos="11841"/>
        </w:tabs>
        <w:spacing w:before="0" w:after="0" w:line="396" w:lineRule="exact"/>
        <w:ind w:left="961" w:right="0" w:hanging="794"/>
        <w:jc w:val="left"/>
        <w:rPr>
          <w:rFonts w:ascii="Times New Roman" w:eastAsia="Times New Roman" w:hAnsi="Times New Roman"/>
          <w:sz w:val="31"/>
        </w:rPr>
      </w:pPr>
      <w:r>
        <w:pict>
          <v:line id="_x0000_s1113" style="mso-position-horizontal-relative:page;position:absolute;z-index:-251601920" from="423pt,16.25pt" to="456pt,16.25pt" stroked="t" strokecolor="black" strokeweight="2pt">
            <v:stroke dashstyle="longDash"/>
          </v:line>
        </w:pict>
      </w:r>
      <w:r>
        <w:pict>
          <v:line id="_x0000_s1114" style="mso-position-horizontal-relative:page;position:absolute;z-index:-251600896" from="624pt,16.25pt" to="658pt,16.25pt" stroked="t" strokecolor="black" strokeweight="2pt">
            <v:stroke dashstyle="longDash"/>
          </v:line>
        </w:pict>
      </w:r>
      <w:r>
        <w:rPr>
          <w:sz w:val="31"/>
        </w:rPr>
        <w:t>曲线Ⅰ和曲线Ⅱ代表的种群进化速度较快的是</w:t>
        <w:tab/>
      </w:r>
      <w:r>
        <w:rPr>
          <w:spacing w:val="-72"/>
          <w:sz w:val="31"/>
        </w:rPr>
        <w:t>，</w:t>
      </w:r>
      <w:r>
        <w:rPr>
          <w:sz w:val="31"/>
        </w:rPr>
        <w:t>其进化过程中基因频率</w:t>
        <w:tab/>
      </w:r>
      <w:r>
        <w:rPr>
          <w:rFonts w:ascii="Times New Roman" w:eastAsia="Times New Roman" w:hAnsi="Times New Roman"/>
          <w:sz w:val="31"/>
        </w:rPr>
        <w:t>(</w:t>
      </w:r>
      <w:r>
        <w:rPr>
          <w:sz w:val="31"/>
        </w:rPr>
        <w:t>一定</w:t>
      </w:r>
      <w:r>
        <w:rPr>
          <w:spacing w:val="-79"/>
          <w:sz w:val="31"/>
        </w:rPr>
        <w:t>、</w:t>
      </w:r>
      <w:r>
        <w:rPr>
          <w:sz w:val="31"/>
        </w:rPr>
        <w:t>不一</w:t>
      </w:r>
      <w:r>
        <w:rPr>
          <w:spacing w:val="-4"/>
          <w:sz w:val="31"/>
        </w:rPr>
        <w:t>定</w:t>
      </w:r>
      <w:r>
        <w:rPr>
          <w:rFonts w:ascii="Times New Roman" w:eastAsia="Times New Roman" w:hAnsi="Times New Roman"/>
          <w:sz w:val="31"/>
        </w:rPr>
        <w:t>)</w:t>
      </w:r>
    </w:p>
    <w:p>
      <w:pPr>
        <w:pStyle w:val="BodyText"/>
        <w:spacing w:before="69"/>
        <w:ind w:left="798"/>
      </w:pPr>
      <w:r>
        <w:t>会发生改变。</w:t>
      </w:r>
    </w:p>
    <w:p>
      <w:pPr>
        <w:pStyle w:val="ListParagraph"/>
        <w:numPr>
          <w:ilvl w:val="0"/>
          <w:numId w:val="21"/>
        </w:numPr>
        <w:tabs>
          <w:tab w:val="left" w:pos="961"/>
          <w:tab w:val="left" w:pos="2061"/>
        </w:tabs>
        <w:spacing w:before="71" w:after="0" w:line="283" w:lineRule="auto"/>
        <w:ind w:left="798" w:right="234" w:hanging="631"/>
        <w:jc w:val="left"/>
        <w:rPr>
          <w:sz w:val="31"/>
        </w:rPr>
      </w:pPr>
      <w:r>
        <w:pict>
          <v:line id="_x0000_s1115" style="mso-position-horizontal-relative:page;position:absolute;z-index:-251599872" from="119pt,43.05pt" to="169pt,43.05pt" stroked="t" strokecolor="black" strokeweight="2pt">
            <v:stroke dashstyle="longDash"/>
          </v:line>
        </w:pict>
      </w:r>
      <w:r>
        <w:rPr>
          <w:sz w:val="31"/>
        </w:rPr>
        <w:t>太湖蓝藻事件使太湖美丽的形象大打折扣，若曲线Ⅱ表示太湖中蓝藻增长曲线，当种群数量</w:t>
      </w:r>
      <w:r>
        <w:rPr>
          <w:spacing w:val="-17"/>
          <w:sz w:val="31"/>
        </w:rPr>
        <w:t>达</w:t>
      </w:r>
      <w:r>
        <w:rPr>
          <w:sz w:val="31"/>
        </w:rPr>
        <w:t>到</w:t>
        <w:tab/>
        <w:t>点后，增长速率为</w:t>
      </w:r>
      <w:r>
        <w:rPr>
          <w:spacing w:val="-90"/>
          <w:sz w:val="31"/>
        </w:rPr>
        <w:t xml:space="preserve"> </w:t>
      </w:r>
      <w:r>
        <w:rPr>
          <w:rFonts w:ascii="Times New Roman" w:eastAsia="Times New Roman" w:hAnsi="Times New Roman"/>
          <w:sz w:val="31"/>
        </w:rPr>
        <w:t>0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21"/>
        </w:numPr>
        <w:tabs>
          <w:tab w:val="left" w:pos="961"/>
          <w:tab w:val="left" w:pos="5053"/>
          <w:tab w:val="left" w:pos="12266"/>
        </w:tabs>
        <w:spacing w:before="0" w:after="0" w:line="283" w:lineRule="auto"/>
        <w:ind w:left="798" w:right="333" w:hanging="631"/>
        <w:jc w:val="left"/>
        <w:rPr>
          <w:sz w:val="31"/>
        </w:rPr>
      </w:pPr>
      <w:r>
        <w:pict>
          <v:line id="_x0000_s1116" style="mso-position-horizontal-relative:page;position:absolute;z-index:-251598848" from="645pt,16.7pt" to="679pt,16.7pt" stroked="t" strokecolor="black" strokeweight="2pt">
            <v:stroke dashstyle="longDash"/>
          </v:line>
        </w:pict>
      </w:r>
      <w:r>
        <w:pict>
          <v:line id="_x0000_s1117" style="mso-position-horizontal-relative:page;position:absolute;z-index:-251597824" from="151pt,39.7pt" to="318pt,39.7pt" stroked="t" strokecolor="black" strokeweight="2pt">
            <v:stroke dashstyle="longDash"/>
          </v:line>
        </w:pict>
      </w:r>
      <w:r>
        <w:rPr>
          <w:sz w:val="31"/>
        </w:rPr>
        <w:t>依据自然</w:t>
      </w:r>
      <w:r>
        <w:rPr>
          <w:spacing w:val="-11"/>
          <w:sz w:val="31"/>
        </w:rPr>
        <w:t>界</w:t>
      </w:r>
      <w:r>
        <w:rPr>
          <w:rFonts w:ascii="Times New Roman" w:eastAsia="Times New Roman" w:hAnsi="Times New Roman"/>
          <w:sz w:val="31"/>
        </w:rPr>
        <w:t>“</w:t>
      </w:r>
      <w:r>
        <w:rPr>
          <w:sz w:val="31"/>
        </w:rPr>
        <w:t>种群增</w:t>
      </w:r>
      <w:r>
        <w:rPr>
          <w:spacing w:val="-7"/>
          <w:sz w:val="31"/>
        </w:rPr>
        <w:t>长</w:t>
      </w:r>
      <w:r>
        <w:rPr>
          <w:rFonts w:ascii="Times New Roman" w:eastAsia="Times New Roman" w:hAnsi="Times New Roman"/>
          <w:sz w:val="31"/>
        </w:rPr>
        <w:t>”</w:t>
      </w:r>
      <w:r>
        <w:rPr>
          <w:sz w:val="31"/>
        </w:rPr>
        <w:t>的特点，人们在进行狩猎或海洋捕捞作业时，应把握在</w:t>
        <w:tab/>
        <w:t>点后进行</w:t>
      </w:r>
      <w:r>
        <w:rPr>
          <w:spacing w:val="-18"/>
          <w:sz w:val="31"/>
        </w:rPr>
        <w:t xml:space="preserve">， </w:t>
      </w:r>
      <w:r>
        <w:rPr>
          <w:sz w:val="31"/>
        </w:rPr>
        <w:t>原因是</w:t>
        <w:tab/>
        <w:t>。</w:t>
      </w:r>
    </w:p>
    <w:p>
      <w:pPr>
        <w:pStyle w:val="BodyText"/>
        <w:spacing w:line="283" w:lineRule="auto"/>
        <w:ind w:left="484" w:right="136" w:hanging="318"/>
      </w:pPr>
      <w:r>
        <w:rPr>
          <w:rFonts w:ascii="Times New Roman" w:eastAsia="Times New Roman"/>
          <w:w w:val="102"/>
        </w:rPr>
        <w:t>32</w:t>
      </w:r>
      <w:r>
        <w:rPr>
          <w:spacing w:val="-195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/>
          <w:w w:val="102"/>
        </w:rPr>
        <w:t>14</w:t>
      </w:r>
      <w:r>
        <w:rPr>
          <w:rFonts w:ascii="Times New Roman" w:eastAsia="Times New Roman"/>
        </w:rPr>
        <w:t xml:space="preserve"> </w:t>
      </w:r>
      <w:r>
        <w:rPr>
          <w:w w:val="102"/>
        </w:rPr>
        <w:t>分</w:t>
      </w:r>
      <w:r>
        <w:rPr>
          <w:spacing w:val="-40"/>
          <w:w w:val="102"/>
        </w:rPr>
        <w:t>）</w:t>
      </w:r>
      <w:r>
        <w:rPr>
          <w:w w:val="102"/>
        </w:rPr>
        <w:t>某种鸟的羽色受两对相互独立的等位基因控制，其中</w:t>
      </w:r>
      <w:r>
        <w:rPr>
          <w:rFonts w:ascii="Times New Roman" w:eastAsia="Times New Roman"/>
          <w:spacing w:val="1"/>
          <w:w w:val="102"/>
        </w:rPr>
        <w:t>A</w:t>
      </w:r>
      <w:r>
        <w:rPr>
          <w:spacing w:val="-35"/>
          <w:w w:val="102"/>
        </w:rPr>
        <w:t>、</w:t>
      </w:r>
      <w:r>
        <w:rPr>
          <w:rFonts w:ascii="Times New Roman" w:eastAsia="Times New Roman"/>
          <w:w w:val="102"/>
        </w:rPr>
        <w:t>a</w:t>
      </w:r>
      <w:r>
        <w:rPr>
          <w:rFonts w:ascii="Times New Roman" w:eastAsia="Times New Roman"/>
        </w:rPr>
        <w:t xml:space="preserve"> </w:t>
      </w:r>
      <w:r>
        <w:rPr>
          <w:spacing w:val="-2"/>
          <w:w w:val="102"/>
        </w:rPr>
        <w:t>基因在性染色体的非同源区，</w:t>
      </w:r>
      <w:r>
        <w:rPr>
          <w:w w:val="102"/>
        </w:rPr>
        <w:t xml:space="preserve"> </w:t>
      </w:r>
      <w:r>
        <w:rPr>
          <w:rFonts w:ascii="Times New Roman" w:eastAsia="Times New Roman"/>
        </w:rPr>
        <w:t>B</w:t>
      </w:r>
      <w:r>
        <w:t>、</w:t>
      </w:r>
      <w:r>
        <w:rPr>
          <w:rFonts w:ascii="Times New Roman" w:eastAsia="Times New Roman"/>
        </w:rPr>
        <w:t>b</w:t>
      </w:r>
      <w:r>
        <w:rPr>
          <w:rFonts w:ascii="Times New Roman" w:eastAsia="Times New Roman"/>
          <w:spacing w:val="16"/>
        </w:rPr>
        <w:t xml:space="preserve">  </w:t>
      </w:r>
      <w:r>
        <w:t>基因在常染色体上，位置如图甲所示。该鸟羽毛颜色的形成与相关基因的关系如图乙所示。请回答：</w:t>
      </w:r>
    </w:p>
    <w:p>
      <w:pPr>
        <w:pStyle w:val="BodyText"/>
        <w:spacing w:before="4"/>
        <w:rPr>
          <w:sz w:val="8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2524125</wp:posOffset>
            </wp:positionH>
            <wp:positionV relativeFrom="paragraph">
              <wp:posOffset>92644</wp:posOffset>
            </wp:positionV>
            <wp:extent cx="5790438" cy="1788223"/>
            <wp:effectExtent l="0" t="0" r="0" b="0"/>
            <wp:wrapTopAndBottom/>
            <wp:docPr id="43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3.jpe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0438" cy="1788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8"/>
        </w:rPr>
      </w:pPr>
      <w:r>
        <w:rPr>
          <w:sz w:val="8"/>
        </w:rPr>
        <w:br/>
      </w:r>
      <w:r>
        <w:rPr>
          <w:sz w:val="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https://d.book118.com/057160034132006034</w:t>
        </w:r>
      </w:hyperlink>
    </w:p>
    <w:p>
      <w:pPr>
        <w:spacing w:after="0"/>
        <w:rPr>
          <w:sz w:val="8"/>
        </w:rPr>
      </w:pPr>
    </w:p>
    <w:sectPr>
      <w:type w:val="continuous"/>
      <w:pgSz w:w="16590" w:h="22970"/>
      <w:pgMar w:top="1100" w:right="1120" w:bottom="280" w:left="1280" w:header="708" w:footer="708"/>
      <w:pgNumType w:start="4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E6784"/>
    <w:multiLevelType w:val="hybridMultilevel"/>
    <w:tmpl w:val="00000000"/>
    <w:lvl w:ilvl="0">
      <w:start w:val="4"/>
      <w:numFmt w:val="decimal"/>
      <w:lvlText w:val="(%1)"/>
      <w:lvlJc w:val="left"/>
      <w:pPr>
        <w:ind w:left="537" w:hanging="371"/>
        <w:jc w:val="left"/>
      </w:pPr>
      <w:rPr>
        <w:rFonts w:ascii="Bookman Old Style" w:eastAsia="Bookman Old Style" w:hAnsi="Bookman Old Style" w:cs="Bookman Old Style" w:hint="default"/>
        <w:spacing w:val="-2"/>
        <w:w w:val="97"/>
        <w:sz w:val="29"/>
        <w:szCs w:val="29"/>
      </w:rPr>
    </w:lvl>
    <w:lvl w:ilvl="1">
      <w:start w:val="0"/>
      <w:numFmt w:val="bullet"/>
      <w:lvlText w:val="•"/>
      <w:lvlJc w:val="left"/>
      <w:pPr>
        <w:ind w:left="860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81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02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23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44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65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86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07" w:hanging="371"/>
      </w:pPr>
      <w:rPr>
        <w:rFonts w:hint="default"/>
      </w:rPr>
    </w:lvl>
  </w:abstractNum>
  <w:abstractNum w:abstractNumId="1">
    <w:nsid w:val="04A3D499"/>
    <w:multiLevelType w:val="hybridMultilevel"/>
    <w:tmpl w:val="00000000"/>
    <w:lvl w:ilvl="0">
      <w:start w:val="1"/>
      <w:numFmt w:val="decimal"/>
      <w:lvlText w:val="%1."/>
      <w:lvlJc w:val="left"/>
      <w:pPr>
        <w:ind w:left="644" w:hanging="477"/>
        <w:jc w:val="left"/>
      </w:pPr>
      <w:rPr>
        <w:rFonts w:ascii="Times New Roman" w:eastAsia="Times New Roman" w:hAnsi="Times New Roman" w:cs="Times New Roman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949" w:hanging="465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800" w:hanging="4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0" w:hanging="4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32" w:hanging="4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24" w:hanging="4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16" w:hanging="4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08" w:hanging="4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00" w:hanging="465"/>
      </w:pPr>
      <w:rPr>
        <w:rFonts w:hint="default"/>
      </w:rPr>
    </w:lvl>
  </w:abstractNum>
  <w:abstractNum w:abstractNumId="2">
    <w:nsid w:val="0F219ADE"/>
    <w:multiLevelType w:val="hybridMultilevel"/>
    <w:tmpl w:val="00000000"/>
    <w:lvl w:ilvl="0">
      <w:start w:val="1"/>
      <w:numFmt w:val="decimal"/>
      <w:lvlText w:val="(%1)"/>
      <w:lvlJc w:val="left"/>
      <w:pPr>
        <w:ind w:left="537" w:hanging="371"/>
        <w:jc w:val="left"/>
      </w:pPr>
      <w:rPr>
        <w:rFonts w:ascii="Times New Roman" w:eastAsia="Times New Roman" w:hAnsi="Times New Roman" w:cs="Times New Roman" w:hint="default"/>
        <w:spacing w:val="-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04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9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8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2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7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6" w:hanging="371"/>
      </w:pPr>
      <w:rPr>
        <w:rFonts w:hint="default"/>
      </w:rPr>
    </w:lvl>
  </w:abstractNum>
  <w:abstractNum w:abstractNumId="3">
    <w:nsid w:val="1281FED9"/>
    <w:multiLevelType w:val="hybridMultilevel"/>
    <w:tmpl w:val="00000000"/>
    <w:lvl w:ilvl="0">
      <w:start w:val="1"/>
      <w:numFmt w:val="decimal"/>
      <w:lvlText w:val="(%1)"/>
      <w:lvlJc w:val="left"/>
      <w:pPr>
        <w:ind w:left="537" w:hanging="371"/>
        <w:jc w:val="left"/>
      </w:pPr>
      <w:rPr>
        <w:rFonts w:ascii="Times New Roman" w:eastAsia="Times New Roman" w:hAnsi="Times New Roman" w:cs="Times New Roman" w:hint="default"/>
        <w:spacing w:val="-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04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9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8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2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7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6" w:hanging="371"/>
      </w:pPr>
      <w:rPr>
        <w:rFonts w:hint="default"/>
      </w:rPr>
    </w:lvl>
  </w:abstractNum>
  <w:abstractNum w:abstractNumId="4">
    <w:nsid w:val="13BEC3B3"/>
    <w:multiLevelType w:val="hybridMultilevel"/>
    <w:tmpl w:val="00000000"/>
    <w:lvl w:ilvl="0">
      <w:start w:val="1"/>
      <w:numFmt w:val="upperLetter"/>
      <w:lvlText w:val="%1"/>
      <w:lvlJc w:val="left"/>
      <w:pPr>
        <w:ind w:left="2453" w:hanging="828"/>
        <w:jc w:val="left"/>
      </w:pPr>
      <w:rPr>
        <w:rFonts w:ascii="Bookman Old Style" w:eastAsia="Bookman Old Style" w:hAnsi="Bookman Old Style" w:cs="Bookman Old Style" w:hint="default"/>
        <w:w w:val="108"/>
        <w:sz w:val="31"/>
        <w:szCs w:val="31"/>
      </w:rPr>
    </w:lvl>
    <w:lvl w:ilvl="1">
      <w:start w:val="0"/>
      <w:numFmt w:val="bullet"/>
      <w:lvlText w:val="•"/>
      <w:lvlJc w:val="left"/>
      <w:pPr>
        <w:ind w:left="2822" w:hanging="8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5" w:hanging="8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47" w:hanging="8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10" w:hanging="8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73" w:hanging="8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35" w:hanging="8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98" w:hanging="8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61" w:hanging="828"/>
      </w:pPr>
      <w:rPr>
        <w:rFonts w:hint="default"/>
      </w:rPr>
    </w:lvl>
  </w:abstractNum>
  <w:abstractNum w:abstractNumId="5">
    <w:nsid w:val="15387A5C"/>
    <w:multiLevelType w:val="hybridMultilevel"/>
    <w:tmpl w:val="00000000"/>
    <w:lvl w:ilvl="0">
      <w:start w:val="24"/>
      <w:numFmt w:val="decimal"/>
      <w:lvlText w:val="%1."/>
      <w:lvlJc w:val="left"/>
      <w:pPr>
        <w:ind w:left="167" w:hanging="793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1562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7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0" w:hanging="793"/>
      </w:pPr>
      <w:rPr>
        <w:rFonts w:hint="default"/>
      </w:rPr>
    </w:lvl>
  </w:abstractNum>
  <w:abstractNum w:abstractNumId="6">
    <w:nsid w:val="15C5AA6E"/>
    <w:multiLevelType w:val="hybridMultilevel"/>
    <w:tmpl w:val="00000000"/>
    <w:lvl w:ilvl="0">
      <w:start w:val="2"/>
      <w:numFmt w:val="decimal"/>
      <w:lvlText w:val="（%1）"/>
      <w:lvlJc w:val="left"/>
      <w:pPr>
        <w:ind w:left="988" w:hanging="790"/>
        <w:jc w:val="left"/>
      </w:pPr>
      <w:rPr>
        <w:rFonts w:ascii="宋体" w:eastAsia="宋体" w:hAnsi="宋体" w:cs="宋体" w:hint="default"/>
        <w:spacing w:val="-6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00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21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1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2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2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3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3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4" w:hanging="790"/>
      </w:pPr>
      <w:rPr>
        <w:rFonts w:hint="default"/>
      </w:rPr>
    </w:lvl>
  </w:abstractNum>
  <w:abstractNum w:abstractNumId="7">
    <w:nsid w:val="17B7AEE2"/>
    <w:multiLevelType w:val="hybridMultilevel"/>
    <w:tmpl w:val="00000000"/>
    <w:lvl w:ilvl="0">
      <w:start w:val="6"/>
      <w:numFmt w:val="decimal"/>
      <w:lvlText w:val="%1."/>
      <w:lvlJc w:val="left"/>
      <w:pPr>
        <w:ind w:left="484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1"/>
      <w:numFmt w:val="upperLetter"/>
      <w:lvlText w:val="%2."/>
      <w:lvlJc w:val="left"/>
      <w:pPr>
        <w:ind w:left="794" w:hanging="310"/>
        <w:jc w:val="left"/>
      </w:pPr>
      <w:rPr>
        <w:rFonts w:ascii="Bookman Old Style" w:eastAsia="Bookman Old Style" w:hAnsi="Bookman Old Style" w:cs="Bookman Old Style" w:hint="default"/>
        <w:w w:val="94"/>
        <w:sz w:val="29"/>
        <w:szCs w:val="29"/>
      </w:rPr>
    </w:lvl>
    <w:lvl w:ilvl="2">
      <w:start w:val="0"/>
      <w:numFmt w:val="bullet"/>
      <w:lvlText w:val="•"/>
      <w:lvlJc w:val="left"/>
      <w:pPr>
        <w:ind w:left="880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0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0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29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8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88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17" w:hanging="310"/>
      </w:pPr>
      <w:rPr>
        <w:rFonts w:hint="default"/>
      </w:rPr>
    </w:lvl>
  </w:abstractNum>
  <w:abstractNum w:abstractNumId="8">
    <w:nsid w:val="2182AC6F"/>
    <w:multiLevelType w:val="hybridMultilevel"/>
    <w:tmpl w:val="00000000"/>
    <w:lvl w:ilvl="0">
      <w:start w:val="1"/>
      <w:numFmt w:val="decimal"/>
      <w:lvlText w:val="（%1）"/>
      <w:lvlJc w:val="left"/>
      <w:pPr>
        <w:ind w:left="167" w:hanging="952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1562" w:hanging="9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5" w:hanging="9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7" w:hanging="9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70" w:hanging="9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2" w:hanging="9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5" w:hanging="9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7" w:hanging="9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0" w:hanging="952"/>
      </w:pPr>
      <w:rPr>
        <w:rFonts w:hint="default"/>
      </w:rPr>
    </w:lvl>
  </w:abstractNum>
  <w:abstractNum w:abstractNumId="9">
    <w:nsid w:val="226E80EC"/>
    <w:multiLevelType w:val="hybridMultilevel"/>
    <w:tmpl w:val="00000000"/>
    <w:lvl w:ilvl="0">
      <w:start w:val="2"/>
      <w:numFmt w:val="decimal"/>
      <w:lvlText w:val="(%1)"/>
      <w:lvlJc w:val="left"/>
      <w:pPr>
        <w:ind w:left="852" w:hanging="685"/>
        <w:jc w:val="left"/>
      </w:pPr>
      <w:rPr>
        <w:rFonts w:ascii="Bookman Old Style" w:eastAsia="Bookman Old Style" w:hAnsi="Bookman Old Style" w:cs="Bookman Old Style" w:hint="default"/>
        <w:w w:val="97"/>
        <w:sz w:val="31"/>
        <w:szCs w:val="31"/>
      </w:rPr>
    </w:lvl>
    <w:lvl w:ilvl="1">
      <w:start w:val="0"/>
      <w:numFmt w:val="bullet"/>
      <w:lvlText w:val="•"/>
      <w:lvlJc w:val="left"/>
      <w:pPr>
        <w:ind w:left="2192" w:hanging="6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5" w:hanging="6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7" w:hanging="6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90" w:hanging="6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2" w:hanging="6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5" w:hanging="6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7" w:hanging="6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0" w:hanging="685"/>
      </w:pPr>
      <w:rPr>
        <w:rFonts w:hint="default"/>
      </w:rPr>
    </w:lvl>
  </w:abstractNum>
  <w:abstractNum w:abstractNumId="10">
    <w:nsid w:val="2698E4FC"/>
    <w:multiLevelType w:val="hybridMultilevel"/>
    <w:tmpl w:val="00000000"/>
    <w:lvl w:ilvl="0">
      <w:start w:val="1"/>
      <w:numFmt w:val="decimal"/>
      <w:lvlText w:val="（%1）"/>
      <w:lvlJc w:val="left"/>
      <w:pPr>
        <w:ind w:left="1591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1751" w:hanging="792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760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1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6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19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2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25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8" w:hanging="792"/>
      </w:pPr>
      <w:rPr>
        <w:rFonts w:hint="default"/>
      </w:rPr>
    </w:lvl>
  </w:abstractNum>
  <w:abstractNum w:abstractNumId="11">
    <w:nsid w:val="2742F01B"/>
    <w:multiLevelType w:val="hybridMultilevel"/>
    <w:tmpl w:val="00000000"/>
    <w:lvl w:ilvl="0">
      <w:start w:val="1"/>
      <w:numFmt w:val="decimal"/>
      <w:lvlText w:val="（%1）"/>
      <w:lvlJc w:val="left"/>
      <w:pPr>
        <w:ind w:left="137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6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4" w:hanging="793"/>
      </w:pPr>
      <w:rPr>
        <w:rFonts w:hint="default"/>
      </w:rPr>
    </w:lvl>
  </w:abstractNum>
  <w:abstractNum w:abstractNumId="12">
    <w:nsid w:val="2C942751"/>
    <w:multiLevelType w:val="hybridMultilevel"/>
    <w:tmpl w:val="00000000"/>
    <w:lvl w:ilvl="0">
      <w:start w:val="1"/>
      <w:numFmt w:val="decimal"/>
      <w:lvlText w:val="（%1）"/>
      <w:lvlJc w:val="left"/>
      <w:pPr>
        <w:ind w:left="1375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6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4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24" w:hanging="793"/>
      </w:pPr>
      <w:rPr>
        <w:rFonts w:hint="default"/>
      </w:rPr>
    </w:lvl>
  </w:abstractNum>
  <w:abstractNum w:abstractNumId="13">
    <w:nsid w:val="319F0820"/>
    <w:multiLevelType w:val="hybridMultilevel"/>
    <w:tmpl w:val="00000000"/>
    <w:lvl w:ilvl="0">
      <w:start w:val="6"/>
      <w:numFmt w:val="decimal"/>
      <w:lvlText w:val="%1."/>
      <w:lvlJc w:val="left"/>
      <w:pPr>
        <w:ind w:left="484" w:hanging="239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1"/>
      <w:numFmt w:val="upperLetter"/>
      <w:lvlText w:val="%2."/>
      <w:lvlJc w:val="left"/>
      <w:pPr>
        <w:ind w:left="794" w:hanging="310"/>
        <w:jc w:val="left"/>
      </w:pPr>
      <w:rPr>
        <w:rFonts w:ascii="Bookman Old Style" w:eastAsia="Bookman Old Style" w:hAnsi="Bookman Old Style" w:cs="Bookman Old Style" w:hint="default"/>
        <w:w w:val="94"/>
        <w:sz w:val="29"/>
        <w:szCs w:val="29"/>
      </w:rPr>
    </w:lvl>
    <w:lvl w:ilvl="2">
      <w:start w:val="0"/>
      <w:numFmt w:val="bullet"/>
      <w:lvlText w:val="•"/>
      <w:lvlJc w:val="left"/>
      <w:pPr>
        <w:ind w:left="880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0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0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29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58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88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17" w:hanging="310"/>
      </w:pPr>
      <w:rPr>
        <w:rFonts w:hint="default"/>
      </w:rPr>
    </w:lvl>
  </w:abstractNum>
  <w:abstractNum w:abstractNumId="14">
    <w:nsid w:val="32EF0D0E"/>
    <w:multiLevelType w:val="hybridMultilevel"/>
    <w:tmpl w:val="00000000"/>
    <w:lvl w:ilvl="0">
      <w:start w:val="3"/>
      <w:numFmt w:val="decimal"/>
      <w:lvlText w:val="(%1)"/>
      <w:lvlJc w:val="left"/>
      <w:pPr>
        <w:ind w:left="643" w:hanging="477"/>
        <w:jc w:val="left"/>
      </w:pPr>
      <w:rPr>
        <w:rFonts w:hint="default"/>
        <w:spacing w:val="-108"/>
        <w:w w:val="102"/>
        <w:position w:val="1"/>
      </w:rPr>
    </w:lvl>
    <w:lvl w:ilvl="1">
      <w:start w:val="0"/>
      <w:numFmt w:val="bullet"/>
      <w:lvlText w:val="•"/>
      <w:lvlJc w:val="left"/>
      <w:pPr>
        <w:ind w:left="1994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3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8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6" w:hanging="477"/>
      </w:pPr>
      <w:rPr>
        <w:rFonts w:hint="default"/>
      </w:rPr>
    </w:lvl>
  </w:abstractNum>
  <w:abstractNum w:abstractNumId="15">
    <w:nsid w:val="3675CBBC"/>
    <w:multiLevelType w:val="hybridMultilevel"/>
    <w:tmpl w:val="00000000"/>
    <w:lvl w:ilvl="0">
      <w:start w:val="1"/>
      <w:numFmt w:val="upperLetter"/>
      <w:lvlText w:val="%1."/>
      <w:lvlJc w:val="left"/>
      <w:pPr>
        <w:ind w:left="716" w:hanging="549"/>
        <w:jc w:val="left"/>
      </w:pPr>
      <w:rPr>
        <w:rFonts w:ascii="Bookman Old Style" w:eastAsia="Bookman Old Style" w:hAnsi="Bookman Old Style" w:cs="Bookman Old Style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66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3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9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6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2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5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2" w:hanging="549"/>
      </w:pPr>
      <w:rPr>
        <w:rFonts w:hint="default"/>
      </w:rPr>
    </w:lvl>
  </w:abstractNum>
  <w:abstractNum w:abstractNumId="16">
    <w:nsid w:val="3D9C36EF"/>
    <w:multiLevelType w:val="hybridMultilevel"/>
    <w:tmpl w:val="00000000"/>
    <w:lvl w:ilvl="0">
      <w:start w:val="1"/>
      <w:numFmt w:val="upperLetter"/>
      <w:lvlText w:val="%1."/>
      <w:lvlJc w:val="left"/>
      <w:pPr>
        <w:ind w:left="716" w:hanging="549"/>
        <w:jc w:val="left"/>
      </w:pPr>
      <w:rPr>
        <w:rFonts w:ascii="Bookman Old Style" w:eastAsia="Bookman Old Style" w:hAnsi="Bookman Old Style" w:cs="Bookman Old Style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66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3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9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6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2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5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2" w:hanging="549"/>
      </w:pPr>
      <w:rPr>
        <w:rFonts w:hint="default"/>
      </w:rPr>
    </w:lvl>
  </w:abstractNum>
  <w:abstractNum w:abstractNumId="17">
    <w:nsid w:val="3E766B92"/>
    <w:multiLevelType w:val="hybridMultilevel"/>
    <w:tmpl w:val="00000000"/>
    <w:lvl w:ilvl="0">
      <w:start w:val="0"/>
      <w:numFmt w:val="bullet"/>
      <w:lvlText w:val="·"/>
      <w:lvlJc w:val="left"/>
      <w:pPr>
        <w:ind w:left="166" w:hanging="105"/>
      </w:pPr>
      <w:rPr>
        <w:rFonts w:ascii="Bookman Old Style" w:eastAsia="Bookman Old Style" w:hAnsi="Bookman Old Style" w:cs="Bookman Old Style" w:hint="default"/>
        <w:spacing w:val="25"/>
        <w:w w:val="98"/>
        <w:sz w:val="31"/>
        <w:szCs w:val="31"/>
      </w:rPr>
    </w:lvl>
    <w:lvl w:ilvl="1">
      <w:start w:val="0"/>
      <w:numFmt w:val="bullet"/>
      <w:lvlText w:val="•"/>
      <w:lvlJc w:val="left"/>
      <w:pPr>
        <w:ind w:left="286" w:hanging="1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" w:hanging="1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" w:hanging="1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" w:hanging="1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" w:hanging="1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" w:hanging="1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" w:hanging="1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" w:hanging="105"/>
      </w:pPr>
      <w:rPr>
        <w:rFonts w:hint="default"/>
      </w:rPr>
    </w:lvl>
  </w:abstractNum>
  <w:abstractNum w:abstractNumId="18">
    <w:nsid w:val="44354374"/>
    <w:multiLevelType w:val="hybridMultilevel"/>
    <w:tmpl w:val="00000000"/>
    <w:lvl w:ilvl="0">
      <w:start w:val="1"/>
      <w:numFmt w:val="decimal"/>
      <w:lvlText w:val="（%1）"/>
      <w:lvlJc w:val="left"/>
      <w:pPr>
        <w:ind w:left="798" w:hanging="794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2138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4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2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8" w:hanging="794"/>
      </w:pPr>
      <w:rPr>
        <w:rFonts w:hint="default"/>
      </w:rPr>
    </w:lvl>
  </w:abstractNum>
  <w:abstractNum w:abstractNumId="19">
    <w:nsid w:val="47234764"/>
    <w:multiLevelType w:val="hybridMultilevel"/>
    <w:tmpl w:val="00000000"/>
    <w:lvl w:ilvl="0">
      <w:start w:val="14"/>
      <w:numFmt w:val="decimal"/>
      <w:lvlText w:val="%1."/>
      <w:lvlJc w:val="left"/>
      <w:pPr>
        <w:ind w:left="167" w:hanging="397"/>
        <w:jc w:val="left"/>
      </w:pPr>
      <w:rPr>
        <w:rFonts w:ascii="Bookman Old Style" w:eastAsia="Bookman Old Style" w:hAnsi="Bookman Old Style" w:cs="Bookman Old Style" w:hint="default"/>
        <w:w w:val="81"/>
        <w:sz w:val="29"/>
        <w:szCs w:val="29"/>
      </w:rPr>
    </w:lvl>
    <w:lvl w:ilvl="1">
      <w:start w:val="1"/>
      <w:numFmt w:val="upperLetter"/>
      <w:lvlText w:val="%2."/>
      <w:lvlJc w:val="left"/>
      <w:pPr>
        <w:ind w:left="326" w:hanging="549"/>
        <w:jc w:val="left"/>
      </w:pPr>
      <w:rPr>
        <w:rFonts w:ascii="Bookman Old Style" w:eastAsia="Bookman Old Style" w:hAnsi="Bookman Old Style" w:cs="Bookman Old Style" w:hint="default"/>
        <w:spacing w:val="0"/>
        <w:w w:val="94"/>
        <w:sz w:val="29"/>
        <w:szCs w:val="29"/>
      </w:rPr>
    </w:lvl>
    <w:lvl w:ilvl="2">
      <w:start w:val="0"/>
      <w:numFmt w:val="bullet"/>
      <w:lvlText w:val="•"/>
      <w:lvlJc w:val="left"/>
      <w:pPr>
        <w:ind w:left="640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33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26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19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12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5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8" w:hanging="549"/>
      </w:pPr>
      <w:rPr>
        <w:rFonts w:hint="default"/>
      </w:rPr>
    </w:lvl>
  </w:abstractNum>
  <w:abstractNum w:abstractNumId="20">
    <w:nsid w:val="478F0613"/>
    <w:multiLevelType w:val="hybridMultilevel"/>
    <w:tmpl w:val="00000000"/>
    <w:lvl w:ilvl="0">
      <w:start w:val="1"/>
      <w:numFmt w:val="decimal"/>
      <w:lvlText w:val="(%1)"/>
      <w:lvlJc w:val="left"/>
      <w:pPr>
        <w:ind w:left="537" w:hanging="371"/>
        <w:jc w:val="left"/>
      </w:pPr>
      <w:rPr>
        <w:rFonts w:hint="default"/>
        <w:w w:val="97"/>
      </w:rPr>
    </w:lvl>
    <w:lvl w:ilvl="1">
      <w:start w:val="0"/>
      <w:numFmt w:val="bullet"/>
      <w:lvlText w:val="•"/>
      <w:lvlJc w:val="left"/>
      <w:pPr>
        <w:ind w:left="1904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9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8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2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7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6" w:hanging="371"/>
      </w:pPr>
      <w:rPr>
        <w:rFonts w:hint="default"/>
      </w:rPr>
    </w:lvl>
  </w:abstractNum>
  <w:abstractNum w:abstractNumId="21">
    <w:nsid w:val="490486CC"/>
    <w:multiLevelType w:val="hybridMultilevel"/>
    <w:tmpl w:val="00000000"/>
    <w:lvl w:ilvl="0">
      <w:start w:val="4"/>
      <w:numFmt w:val="decimal"/>
      <w:lvlText w:val="(%1)"/>
      <w:lvlJc w:val="left"/>
      <w:pPr>
        <w:ind w:left="537" w:hanging="371"/>
        <w:jc w:val="left"/>
      </w:pPr>
      <w:rPr>
        <w:rFonts w:ascii="Bookman Old Style" w:eastAsia="Bookman Old Style" w:hAnsi="Bookman Old Style" w:cs="Bookman Old Style" w:hint="default"/>
        <w:spacing w:val="-2"/>
        <w:w w:val="97"/>
        <w:position w:val="1"/>
        <w:sz w:val="29"/>
        <w:szCs w:val="29"/>
      </w:rPr>
    </w:lvl>
    <w:lvl w:ilvl="1">
      <w:start w:val="0"/>
      <w:numFmt w:val="bullet"/>
      <w:lvlText w:val="•"/>
      <w:lvlJc w:val="left"/>
      <w:pPr>
        <w:ind w:left="1904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9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8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2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7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6" w:hanging="371"/>
      </w:pPr>
      <w:rPr>
        <w:rFonts w:hint="default"/>
      </w:rPr>
    </w:lvl>
  </w:abstractNum>
  <w:abstractNum w:abstractNumId="22">
    <w:nsid w:val="4AE99B6B"/>
    <w:multiLevelType w:val="hybridMultilevel"/>
    <w:tmpl w:val="00000000"/>
    <w:lvl w:ilvl="0">
      <w:start w:val="2"/>
      <w:numFmt w:val="decimal"/>
      <w:lvlText w:val="（%1）"/>
      <w:lvlJc w:val="left"/>
      <w:pPr>
        <w:ind w:left="961" w:hanging="794"/>
        <w:jc w:val="left"/>
      </w:pPr>
      <w:rPr>
        <w:rFonts w:ascii="宋体" w:eastAsia="宋体" w:hAnsi="宋体" w:cs="宋体" w:hint="default"/>
        <w:spacing w:val="-4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1058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56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54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52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50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48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45" w:hanging="794"/>
      </w:pPr>
      <w:rPr>
        <w:rFonts w:hint="default"/>
      </w:rPr>
    </w:lvl>
  </w:abstractNum>
  <w:abstractNum w:abstractNumId="23">
    <w:nsid w:val="57076C2F"/>
    <w:multiLevelType w:val="hybridMultilevel"/>
    <w:tmpl w:val="00000000"/>
    <w:lvl w:ilvl="0">
      <w:start w:val="1"/>
      <w:numFmt w:val="upperLetter"/>
      <w:lvlText w:val="%1."/>
      <w:lvlJc w:val="left"/>
      <w:pPr>
        <w:ind w:left="716" w:hanging="549"/>
        <w:jc w:val="left"/>
      </w:pPr>
      <w:rPr>
        <w:rFonts w:ascii="Times New Roman" w:eastAsia="Times New Roman" w:hAnsi="Times New Roman" w:cs="Times New Roman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940" w:hanging="5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11" w:hanging="5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83" w:hanging="5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55" w:hanging="5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27" w:hanging="5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99" w:hanging="5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71" w:hanging="5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43" w:hanging="549"/>
      </w:pPr>
      <w:rPr>
        <w:rFonts w:hint="default"/>
      </w:rPr>
    </w:lvl>
  </w:abstractNum>
  <w:abstractNum w:abstractNumId="24">
    <w:nsid w:val="579951CC"/>
    <w:multiLevelType w:val="hybridMultilevel"/>
    <w:tmpl w:val="00000000"/>
    <w:lvl w:ilvl="0">
      <w:start w:val="1"/>
      <w:numFmt w:val="decimal"/>
      <w:lvlText w:val="（%1）"/>
      <w:lvlJc w:val="left"/>
      <w:pPr>
        <w:ind w:left="798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38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7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4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2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1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8" w:hanging="794"/>
      </w:pPr>
      <w:rPr>
        <w:rFonts w:hint="default"/>
      </w:rPr>
    </w:lvl>
  </w:abstractNum>
  <w:abstractNum w:abstractNumId="25">
    <w:nsid w:val="583BBDD6"/>
    <w:multiLevelType w:val="hybridMultilevel"/>
    <w:tmpl w:val="00000000"/>
    <w:lvl w:ilvl="0">
      <w:start w:val="4"/>
      <w:numFmt w:val="decimal"/>
      <w:lvlText w:val="(%1)"/>
      <w:lvlJc w:val="left"/>
      <w:pPr>
        <w:ind w:left="815" w:hanging="371"/>
        <w:jc w:val="left"/>
      </w:pPr>
      <w:rPr>
        <w:rFonts w:ascii="Times New Roman" w:eastAsia="Times New Roman" w:hAnsi="Times New Roman" w:cs="Times New Roman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6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3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9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6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2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9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5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2" w:hanging="371"/>
      </w:pPr>
      <w:rPr>
        <w:rFonts w:hint="default"/>
      </w:rPr>
    </w:lvl>
  </w:abstractNum>
  <w:abstractNum w:abstractNumId="26">
    <w:nsid w:val="5B5AC93E"/>
    <w:multiLevelType w:val="hybridMultilevel"/>
    <w:tmpl w:val="00000000"/>
    <w:lvl w:ilvl="0">
      <w:start w:val="1"/>
      <w:numFmt w:val="decimal"/>
      <w:lvlText w:val="（%1）"/>
      <w:lvlJc w:val="left"/>
      <w:pPr>
        <w:ind w:left="961" w:hanging="794"/>
        <w:jc w:val="left"/>
      </w:pPr>
      <w:rPr>
        <w:rFonts w:ascii="宋体" w:eastAsia="宋体" w:hAnsi="宋体" w:cs="宋体" w:hint="default"/>
        <w:spacing w:val="-4"/>
        <w:w w:val="82"/>
        <w:sz w:val="29"/>
        <w:szCs w:val="29"/>
      </w:rPr>
    </w:lvl>
    <w:lvl w:ilvl="1">
      <w:start w:val="0"/>
      <w:numFmt w:val="bullet"/>
      <w:lvlText w:val="•"/>
      <w:lvlJc w:val="left"/>
      <w:pPr>
        <w:ind w:left="2282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7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0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2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5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0" w:hanging="794"/>
      </w:pPr>
      <w:rPr>
        <w:rFonts w:hint="default"/>
      </w:rPr>
    </w:lvl>
  </w:abstractNum>
  <w:abstractNum w:abstractNumId="27">
    <w:nsid w:val="5DAFA395"/>
    <w:multiLevelType w:val="hybridMultilevel"/>
    <w:tmpl w:val="00000000"/>
    <w:lvl w:ilvl="0">
      <w:start w:val="0"/>
      <w:numFmt w:val="bullet"/>
      <w:lvlText w:val="·"/>
      <w:lvlJc w:val="left"/>
      <w:pPr>
        <w:ind w:left="161" w:hanging="101"/>
      </w:pPr>
      <w:rPr>
        <w:rFonts w:ascii="Times New Roman" w:eastAsia="Times New Roman" w:hAnsi="Times New Roman" w:cs="Times New Roman" w:hint="default"/>
        <w:spacing w:val="21"/>
        <w:w w:val="76"/>
        <w:sz w:val="31"/>
        <w:szCs w:val="31"/>
      </w:rPr>
    </w:lvl>
    <w:lvl w:ilvl="1">
      <w:start w:val="0"/>
      <w:numFmt w:val="bullet"/>
      <w:lvlText w:val="•"/>
      <w:lvlJc w:val="left"/>
      <w:pPr>
        <w:ind w:left="494" w:hanging="1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8" w:hanging="1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2" w:hanging="1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97" w:hanging="1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31" w:hanging="1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65" w:hanging="1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499" w:hanging="1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33" w:hanging="101"/>
      </w:pPr>
      <w:rPr>
        <w:rFonts w:hint="default"/>
      </w:rPr>
    </w:lvl>
  </w:abstractNum>
  <w:abstractNum w:abstractNumId="28">
    <w:nsid w:val="60198671"/>
    <w:multiLevelType w:val="hybridMultilevel"/>
    <w:tmpl w:val="00000000"/>
    <w:lvl w:ilvl="0">
      <w:start w:val="1"/>
      <w:numFmt w:val="decimal"/>
      <w:lvlText w:val="（%1）"/>
      <w:lvlJc w:val="left"/>
      <w:pPr>
        <w:ind w:left="961" w:hanging="794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1">
      <w:start w:val="1"/>
      <w:numFmt w:val="decimal"/>
      <w:lvlText w:val="（%2）"/>
      <w:lvlJc w:val="left"/>
      <w:pPr>
        <w:ind w:left="1075" w:hanging="793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2">
      <w:start w:val="0"/>
      <w:numFmt w:val="bullet"/>
      <w:lvlText w:val="•"/>
      <w:lvlJc w:val="left"/>
      <w:pPr>
        <w:ind w:left="108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0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67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4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8" w:hanging="793"/>
      </w:pPr>
      <w:rPr>
        <w:rFonts w:hint="default"/>
      </w:rPr>
    </w:lvl>
  </w:abstractNum>
  <w:abstractNum w:abstractNumId="29">
    <w:nsid w:val="607049FF"/>
    <w:multiLevelType w:val="hybridMultilevel"/>
    <w:tmpl w:val="00000000"/>
    <w:lvl w:ilvl="0">
      <w:start w:val="1"/>
      <w:numFmt w:val="upperLetter"/>
      <w:lvlText w:val="%1."/>
      <w:lvlJc w:val="left"/>
      <w:pPr>
        <w:ind w:left="635" w:hanging="310"/>
        <w:jc w:val="left"/>
      </w:pPr>
      <w:rPr>
        <w:rFonts w:ascii="Arial" w:eastAsia="Arial" w:hAnsi="Arial" w:cs="Arial" w:hint="default"/>
        <w:w w:val="100"/>
        <w:sz w:val="29"/>
        <w:szCs w:val="29"/>
      </w:rPr>
    </w:lvl>
    <w:lvl w:ilvl="1">
      <w:start w:val="0"/>
      <w:numFmt w:val="bullet"/>
      <w:lvlText w:val="•"/>
      <w:lvlJc w:val="left"/>
      <w:pPr>
        <w:ind w:left="1994" w:hanging="3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49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3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58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12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7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1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6" w:hanging="310"/>
      </w:pPr>
      <w:rPr>
        <w:rFonts w:hint="default"/>
      </w:rPr>
    </w:lvl>
  </w:abstractNum>
  <w:abstractNum w:abstractNumId="30">
    <w:nsid w:val="65244825"/>
    <w:multiLevelType w:val="hybridMultilevel"/>
    <w:tmpl w:val="00000000"/>
    <w:lvl w:ilvl="0">
      <w:start w:val="1"/>
      <w:numFmt w:val="decimal"/>
      <w:lvlText w:val="(%1)"/>
      <w:lvlJc w:val="left"/>
      <w:pPr>
        <w:ind w:left="537" w:hanging="371"/>
        <w:jc w:val="left"/>
      </w:pPr>
      <w:rPr>
        <w:rFonts w:ascii="Times New Roman" w:eastAsia="Times New Roman" w:hAnsi="Times New Roman" w:cs="Times New Roman" w:hint="default"/>
        <w:spacing w:val="-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04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9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8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2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7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6" w:hanging="371"/>
      </w:pPr>
      <w:rPr>
        <w:rFonts w:hint="default"/>
      </w:rPr>
    </w:lvl>
  </w:abstractNum>
  <w:abstractNum w:abstractNumId="31">
    <w:nsid w:val="659E1507"/>
    <w:multiLevelType w:val="hybridMultilevel"/>
    <w:tmpl w:val="00000000"/>
    <w:lvl w:ilvl="0">
      <w:start w:val="1"/>
      <w:numFmt w:val="decimal"/>
      <w:lvlText w:val="(%1)"/>
      <w:lvlJc w:val="left"/>
      <w:pPr>
        <w:ind w:left="537" w:hanging="371"/>
        <w:jc w:val="left"/>
      </w:pPr>
      <w:rPr>
        <w:rFonts w:ascii="Times New Roman" w:eastAsia="Times New Roman" w:hAnsi="Times New Roman" w:cs="Times New Roman" w:hint="default"/>
        <w:spacing w:val="-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04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9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8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2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7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1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56" w:hanging="371"/>
      </w:pPr>
      <w:rPr>
        <w:rFonts w:hint="default"/>
      </w:rPr>
    </w:lvl>
  </w:abstractNum>
  <w:abstractNum w:abstractNumId="32">
    <w:nsid w:val="69032183"/>
    <w:multiLevelType w:val="hybridMultilevel"/>
    <w:tmpl w:val="00000000"/>
    <w:lvl w:ilvl="0">
      <w:start w:val="40"/>
      <w:numFmt w:val="decimal"/>
      <w:lvlText w:val="%1."/>
      <w:lvlJc w:val="left"/>
      <w:pPr>
        <w:ind w:left="802" w:hanging="636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84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28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7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0" w:hanging="793"/>
      </w:pPr>
      <w:rPr>
        <w:rFonts w:hint="default"/>
      </w:rPr>
    </w:lvl>
  </w:abstractNum>
  <w:abstractNum w:abstractNumId="33">
    <w:nsid w:val="6D6ADF44"/>
    <w:multiLevelType w:val="hybridMultilevel"/>
    <w:tmpl w:val="00000000"/>
    <w:lvl w:ilvl="0">
      <w:start w:val="4"/>
      <w:numFmt w:val="decimal"/>
      <w:lvlText w:val="(%1)"/>
      <w:lvlJc w:val="left"/>
      <w:pPr>
        <w:ind w:left="167" w:hanging="509"/>
        <w:jc w:val="left"/>
      </w:pPr>
      <w:rPr>
        <w:rFonts w:hint="default"/>
        <w:w w:val="97"/>
      </w:rPr>
    </w:lvl>
    <w:lvl w:ilvl="1">
      <w:start w:val="0"/>
      <w:numFmt w:val="bullet"/>
      <w:lvlText w:val="•"/>
      <w:lvlJc w:val="left"/>
      <w:pPr>
        <w:ind w:left="4220" w:hanging="5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27" w:hanging="5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34" w:hanging="5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41" w:hanging="5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48" w:hanging="5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6" w:hanging="5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3" w:hanging="5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0" w:hanging="509"/>
      </w:pPr>
      <w:rPr>
        <w:rFonts w:hint="default"/>
      </w:rPr>
    </w:lvl>
  </w:abstractNum>
  <w:abstractNum w:abstractNumId="34">
    <w:nsid w:val="6F710B10"/>
    <w:multiLevelType w:val="hybridMultilevel"/>
    <w:tmpl w:val="00000000"/>
    <w:lvl w:ilvl="0">
      <w:start w:val="1"/>
      <w:numFmt w:val="decimal"/>
      <w:lvlText w:val="(%1)"/>
      <w:lvlJc w:val="left"/>
      <w:pPr>
        <w:ind w:left="693" w:hanging="527"/>
        <w:jc w:val="left"/>
      </w:pPr>
      <w:rPr>
        <w:rFonts w:ascii="Bookman Old Style" w:eastAsia="Bookman Old Style" w:hAnsi="Bookman Old Style" w:cs="Bookman Old Style" w:hint="default"/>
        <w:w w:val="97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2048" w:hanging="5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7" w:hanging="5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5" w:hanging="5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94" w:hanging="5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2" w:hanging="5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1" w:hanging="5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9" w:hanging="5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8" w:hanging="527"/>
      </w:pPr>
      <w:rPr>
        <w:rFonts w:hint="default"/>
      </w:rPr>
    </w:lvl>
  </w:abstractNum>
  <w:abstractNum w:abstractNumId="35">
    <w:nsid w:val="70B7437D"/>
    <w:multiLevelType w:val="hybridMultilevel"/>
    <w:tmpl w:val="00000000"/>
    <w:lvl w:ilvl="0">
      <w:start w:val="1"/>
      <w:numFmt w:val="decimal"/>
      <w:lvlText w:val="(%1)"/>
      <w:lvlJc w:val="left"/>
      <w:pPr>
        <w:ind w:left="11485" w:hanging="11318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1750" w:hanging="11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021" w:hanging="11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91" w:hanging="11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562" w:hanging="11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832" w:hanging="11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103" w:hanging="11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3" w:hanging="11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44" w:hanging="11318"/>
      </w:pPr>
      <w:rPr>
        <w:rFonts w:hint="default"/>
      </w:rPr>
    </w:lvl>
  </w:abstractNum>
  <w:abstractNum w:abstractNumId="36">
    <w:nsid w:val="78D00F7A"/>
    <w:multiLevelType w:val="hybridMultilevel"/>
    <w:tmpl w:val="00000000"/>
    <w:lvl w:ilvl="0">
      <w:start w:val="20"/>
      <w:numFmt w:val="decimal"/>
      <w:lvlText w:val="%1."/>
      <w:lvlJc w:val="left"/>
      <w:pPr>
        <w:ind w:left="167" w:hanging="636"/>
        <w:jc w:val="left"/>
      </w:pPr>
      <w:rPr>
        <w:rFonts w:hint="default"/>
        <w:w w:val="91"/>
      </w:rPr>
    </w:lvl>
    <w:lvl w:ilvl="1">
      <w:start w:val="0"/>
      <w:numFmt w:val="bullet"/>
      <w:lvlText w:val="•"/>
      <w:lvlJc w:val="left"/>
      <w:pPr>
        <w:ind w:left="320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60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01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41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2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22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63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4" w:hanging="636"/>
      </w:pPr>
      <w:rPr>
        <w:rFonts w:hint="default"/>
      </w:rPr>
    </w:lvl>
  </w:abstractNum>
  <w:abstractNum w:abstractNumId="37">
    <w:nsid w:val="7A831533"/>
    <w:multiLevelType w:val="hybridMultilevel"/>
    <w:tmpl w:val="00000000"/>
    <w:lvl w:ilvl="0">
      <w:start w:val="2"/>
      <w:numFmt w:val="decimal"/>
      <w:lvlText w:val="(%1)"/>
      <w:lvlJc w:val="left"/>
      <w:pPr>
        <w:ind w:left="537" w:hanging="371"/>
        <w:jc w:val="left"/>
      </w:pPr>
      <w:rPr>
        <w:rFonts w:ascii="Arial" w:eastAsia="Arial" w:hAnsi="Arial" w:cs="Arial" w:hint="default"/>
        <w:spacing w:val="-2"/>
        <w:w w:val="97"/>
        <w:sz w:val="29"/>
        <w:szCs w:val="29"/>
      </w:rPr>
    </w:lvl>
    <w:lvl w:ilvl="1">
      <w:start w:val="0"/>
      <w:numFmt w:val="bullet"/>
      <w:lvlText w:val="•"/>
      <w:lvlJc w:val="left"/>
      <w:pPr>
        <w:ind w:left="1280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3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7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1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5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9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3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7" w:hanging="371"/>
      </w:pPr>
      <w:rPr>
        <w:rFonts w:hint="default"/>
      </w:rPr>
    </w:lvl>
  </w:abstractNum>
  <w:abstractNum w:abstractNumId="38">
    <w:nsid w:val="7EE43AD7"/>
    <w:multiLevelType w:val="hybridMultilevel"/>
    <w:tmpl w:val="00000000"/>
    <w:lvl w:ilvl="0">
      <w:start w:val="39"/>
      <w:numFmt w:val="decimal"/>
      <w:lvlText w:val="%1."/>
      <w:lvlJc w:val="left"/>
      <w:pPr>
        <w:ind w:left="564" w:hanging="397"/>
        <w:jc w:val="left"/>
      </w:pPr>
      <w:rPr>
        <w:rFonts w:hint="default"/>
        <w:b/>
        <w:bCs/>
        <w:spacing w:val="-3"/>
        <w:w w:val="94"/>
      </w:rPr>
    </w:lvl>
    <w:lvl w:ilvl="1">
      <w:start w:val="1"/>
      <w:numFmt w:val="decimal"/>
      <w:lvlText w:val="(%2)"/>
      <w:lvlJc w:val="left"/>
      <w:pPr>
        <w:ind w:left="762" w:hanging="371"/>
        <w:jc w:val="left"/>
      </w:pPr>
      <w:rPr>
        <w:rFonts w:ascii="Times New Roman" w:eastAsia="Times New Roman" w:hAnsi="Times New Roman" w:cs="Times New Roman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251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43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35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6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8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10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1" w:hanging="371"/>
      </w:pPr>
      <w:rPr>
        <w:rFonts w:hint="default"/>
      </w:rPr>
    </w:lvl>
  </w:abstractNum>
  <w:num w:numId="1">
    <w:abstractNumId w:val="10"/>
  </w:num>
  <w:num w:numId="2">
    <w:abstractNumId w:val="26"/>
  </w:num>
  <w:num w:numId="3">
    <w:abstractNumId w:val="9"/>
  </w:num>
  <w:num w:numId="4">
    <w:abstractNumId w:val="21"/>
  </w:num>
  <w:num w:numId="5">
    <w:abstractNumId w:val="17"/>
  </w:num>
  <w:num w:numId="6">
    <w:abstractNumId w:val="34"/>
  </w:num>
  <w:num w:numId="7">
    <w:abstractNumId w:val="22"/>
  </w:num>
  <w:num w:numId="8">
    <w:abstractNumId w:val="20"/>
  </w:num>
  <w:num w:numId="9">
    <w:abstractNumId w:val="32"/>
  </w:num>
  <w:num w:numId="10">
    <w:abstractNumId w:val="12"/>
  </w:num>
  <w:num w:numId="11">
    <w:abstractNumId w:val="11"/>
  </w:num>
  <w:num w:numId="12">
    <w:abstractNumId w:val="37"/>
  </w:num>
  <w:num w:numId="13">
    <w:abstractNumId w:val="5"/>
  </w:num>
  <w:num w:numId="14">
    <w:abstractNumId w:val="25"/>
  </w:num>
  <w:num w:numId="15">
    <w:abstractNumId w:val="38"/>
  </w:num>
  <w:num w:numId="16">
    <w:abstractNumId w:val="33"/>
  </w:num>
  <w:num w:numId="17">
    <w:abstractNumId w:val="14"/>
  </w:num>
  <w:num w:numId="18">
    <w:abstractNumId w:val="8"/>
  </w:num>
  <w:num w:numId="19">
    <w:abstractNumId w:val="16"/>
  </w:num>
  <w:num w:numId="20">
    <w:abstractNumId w:val="18"/>
  </w:num>
  <w:num w:numId="21">
    <w:abstractNumId w:val="24"/>
  </w:num>
  <w:num w:numId="22">
    <w:abstractNumId w:val="6"/>
  </w:num>
  <w:num w:numId="23">
    <w:abstractNumId w:val="27"/>
  </w:num>
  <w:num w:numId="24">
    <w:abstractNumId w:val="28"/>
  </w:num>
  <w:num w:numId="25">
    <w:abstractNumId w:val="15"/>
  </w:num>
  <w:num w:numId="26">
    <w:abstractNumId w:val="0"/>
  </w:num>
  <w:num w:numId="27">
    <w:abstractNumId w:val="30"/>
  </w:num>
  <w:num w:numId="28">
    <w:abstractNumId w:val="31"/>
  </w:num>
  <w:num w:numId="29">
    <w:abstractNumId w:val="3"/>
  </w:num>
  <w:num w:numId="30">
    <w:abstractNumId w:val="2"/>
  </w:num>
  <w:num w:numId="31">
    <w:abstractNumId w:val="23"/>
  </w:num>
  <w:num w:numId="32">
    <w:abstractNumId w:val="35"/>
  </w:num>
  <w:num w:numId="33">
    <w:abstractNumId w:val="36"/>
  </w:num>
  <w:num w:numId="34">
    <w:abstractNumId w:val="29"/>
  </w:num>
  <w:num w:numId="35">
    <w:abstractNumId w:val="19"/>
  </w:num>
  <w:num w:numId="36">
    <w:abstractNumId w:val="4"/>
  </w:num>
  <w:num w:numId="37">
    <w:abstractNumId w:val="7"/>
  </w:num>
  <w:num w:numId="38">
    <w:abstractNumId w:val="1"/>
  </w:num>
  <w:num w:numId="39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4"/>
      <w:outlineLvl w:val="0"/>
    </w:pPr>
    <w:rPr>
      <w:rFonts w:ascii="华文中宋" w:eastAsia="华文中宋" w:hAnsi="华文中宋" w:cs="华文中宋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ind w:left="167"/>
      <w:outlineLvl w:val="1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line="928" w:lineRule="exact"/>
      <w:ind w:right="151"/>
      <w:jc w:val="center"/>
    </w:pPr>
    <w:rPr>
      <w:rFonts w:ascii="华文中宋" w:eastAsia="华文中宋" w:hAnsi="华文中宋" w:cs="华文中宋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71"/>
      <w:ind w:left="537" w:hanging="37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Bookman Old Style" w:eastAsia="Bookman Old Style" w:hAnsi="Bookman Old Style" w:cs="Bookman Old Style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jpe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jpe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hyperlink" Target="https://d.book118.com/057160034132006034" TargetMode="External" /><Relationship Id="rId38" Type="http://schemas.openxmlformats.org/officeDocument/2006/relationships/theme" Target="theme/theme1.xml" /><Relationship Id="rId39" Type="http://schemas.openxmlformats.org/officeDocument/2006/relationships/numbering" Target="numbering.xml" /><Relationship Id="rId4" Type="http://schemas.openxmlformats.org/officeDocument/2006/relationships/image" Target="media/image1.jpeg" /><Relationship Id="rId40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2024-01-09T16:52:20Z</dcterms:created>
  <dcterms:modified xsi:type="dcterms:W3CDTF">2024-01-09T16:52:20Z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LastSaved">
    <vt:filetime>2024-01-09T00:00:00Z</vt:filetime>
  </property>
</Properties>
</file>