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906DA7" w:rsidP="00906DA7" w14:paraId="7FCB2778" w14:textId="77777777">
      <w:pPr>
        <w:spacing w:before="48" w:beforeLines="20" w:after="360" w:afterLines="150" w:line="360" w:lineRule="auto"/>
        <w:jc w:val="center"/>
        <w:rPr>
          <w:rFonts w:ascii="华文中宋" w:eastAsia="华文中宋" w:hAnsi="华文中宋"/>
          <w:b/>
          <w:sz w:val="30"/>
        </w:rPr>
      </w:pPr>
      <w:r w:rsidRPr="00906DA7">
        <w:rPr>
          <w:rFonts w:ascii="华文中宋" w:eastAsia="华文中宋" w:hAnsi="华文中宋"/>
          <w:b/>
          <w:sz w:val="30"/>
        </w:rPr>
        <w:t>2024</w:t>
      </w:r>
      <w:r w:rsidRPr="00906DA7">
        <w:rPr>
          <w:rFonts w:ascii="华文中宋" w:eastAsia="华文中宋" w:hAnsi="华文中宋"/>
          <w:b/>
          <w:sz w:val="30"/>
        </w:rPr>
        <w:t>年首钢伊犁钢铁有限公司人员招聘考试题库及答案解析</w:t>
      </w:r>
    </w:p>
    <w:p w:rsidR="00A77B3E" w14:paraId="2FB6126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6ED5508" w14:textId="77777777">
      <w:pPr>
        <w:spacing w:after="260" w:line="360" w:lineRule="auto"/>
      </w:pPr>
      <w:r>
        <w:rPr>
          <w:rFonts w:eastAsia="微软雅黑" w:cs="宋体"/>
          <w:b/>
        </w:rPr>
        <w:t>一、言语理解与表达</w:t>
      </w:r>
    </w:p>
    <w:p w:rsidR="00E0697D" w14:paraId="09E3FCA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1</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以理想信念引领乡村治理现代化，</w:t>
      </w:r>
      <w:r w:rsidRPr="00E0697D">
        <w:rPr>
          <w:rFonts w:ascii="Times New Roman" w:eastAsia="微软雅黑" w:hAnsi="微软雅黑" w:cs="宋体" w:hint="eastAsia"/>
          <w:szCs w:val="18"/>
        </w:rPr>
        <w:t>_____</w:t>
      </w:r>
      <w:r w:rsidRPr="00E0697D">
        <w:rPr>
          <w:rFonts w:ascii="Times New Roman" w:eastAsia="微软雅黑" w:hAnsi="微软雅黑" w:cs="宋体" w:hint="eastAsia"/>
          <w:szCs w:val="18"/>
        </w:rPr>
        <w:t>要从组织和制度层面发力，</w:t>
      </w:r>
      <w:r w:rsidRPr="00E0697D">
        <w:rPr>
          <w:rFonts w:ascii="Times New Roman" w:eastAsia="微软雅黑" w:hAnsi="微软雅黑" w:cs="宋体" w:hint="eastAsia"/>
          <w:szCs w:val="18"/>
        </w:rPr>
        <w:t>_____</w:t>
      </w:r>
      <w:r w:rsidRPr="00E0697D">
        <w:rPr>
          <w:rFonts w:ascii="Times New Roman" w:eastAsia="微软雅黑" w:hAnsi="微软雅黑" w:cs="宋体" w:hint="eastAsia"/>
          <w:szCs w:val="18"/>
        </w:rPr>
        <w:t>要在活动阵地建设层面发力，为党组织宣传理想信念、贯彻落实政策提供制度保障和阵地依托。</w:t>
      </w:r>
    </w:p>
    <w:p w:rsidR="00E0697D" w14:paraId="0A60907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依次填入横线部分最恰当的一项是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35934AD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、不仅</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更</w:t>
      </w:r>
    </w:p>
    <w:p w:rsidR="00E0697D" w14:paraId="6EAA447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、尽管</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还</w:t>
      </w:r>
    </w:p>
    <w:p w:rsidR="00E0697D" w14:paraId="15114B78"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、如果</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就</w:t>
      </w:r>
    </w:p>
    <w:p w:rsidR="00E0697D" w14:paraId="538903F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、即使</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也</w:t>
      </w:r>
    </w:p>
    <w:p w:rsidR="00E0697D" w14:paraId="4A69547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A</w:t>
      </w:r>
    </w:p>
    <w:p w:rsidR="00E0697D" w14:paraId="45D98B15"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第一步，分析语境。“要从组织和制度层面发力”与“要在活动阵地建设层面发力”之间是递进关系。第二步，辨析选项。</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项“不仅……更……”是递进关联词，符合语境。</w:t>
      </w: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项、</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项和</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项均不是递进关系的关联词，不符合语境，排除</w:t>
      </w: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项、</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项和</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项。故选</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w:t>
      </w:r>
    </w:p>
    <w:p w:rsidR="003F588C" w14:paraId="45B96D29"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出版物社会生产和社会需求总是处于不断变化的状态之中，这种变化通过价格信号和供求变化，可以比较充分、合理地引导出版资源的优化配置和合理流动。出版企</w:t>
      </w:r>
    </w:p>
    <w:p w:rsidR="003F58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业组织为了获取更多的利润，并在竞争中处于有利地位，就必然采用先进技术，加强核算，改善经营管理，从而保证出版资源的优化配置。这段话主要支持了这样一种论点，即</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759D912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、市场是合理配置出版资源的有效机制</w:t>
      </w:r>
    </w:p>
    <w:p w:rsidR="003F588C" w14:paraId="38D5E45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、出版物的供求通过价格信号引导出版资源优化配置</w:t>
      </w:r>
    </w:p>
    <w:p w:rsidR="003F588C" w14:paraId="00A6154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、出版企业是出版市场的主体</w:t>
      </w:r>
    </w:p>
    <w:p w:rsidR="003F588C" w14:paraId="7E8A402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、出版企业通过市场决定资源流向</w:t>
      </w:r>
    </w:p>
    <w:p w:rsidR="003F588C" w14:paraId="18CC9E7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7CE92A4D"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这段话通过出版业资源的优化配置和合理流动来说明市场是合理配置资源的有效机制。选项</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只指出了现象，未指出实质。故选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E0697D" w14:paraId="1808C6B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3</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对于那些被私人或企业承包的旅游点门票过高的问题，首先要查一下政府的授权是否合法，当初确定的条件是否合理。对非法的承包应该立即撤销，或修订条件，承包的基本条件应该包括对门票价格的限制。对少数确实需要大量资金投入，或在承包期内无利可图的旅游点，政府应该保证投资，并予公开，不容许通过提高票价的手段转嫁给游客。</w:t>
      </w:r>
    </w:p>
    <w:p w:rsidR="00E0697D" w14:paraId="23BBD59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根据上文，在应对被承包的旅游点门票过高的问题上，下列哪项不是政府应采取的措施</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77FEA2E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、进行合法授权</w:t>
      </w:r>
    </w:p>
    <w:p w:rsidR="00E0697D" w14:paraId="7EBD5574" w14:textId="77777777">
      <w:pPr>
        <w:pStyle w:val="NormalWeb"/>
        <w:widowControl/>
        <w:snapToGrid w:val="0"/>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、确定合理条件</w:t>
      </w:r>
    </w:p>
    <w:p w:rsidR="00E0697D" w14:paraId="408450FB"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、保证资金投入</w:t>
      </w:r>
    </w:p>
    <w:p w:rsidR="00E0697D" w14:paraId="2F23812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、实行公开招标</w:t>
      </w:r>
    </w:p>
    <w:p w:rsidR="00E0697D" w14:paraId="001F8CF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D</w:t>
      </w:r>
    </w:p>
    <w:p w:rsidR="00E0697D" w14:paraId="556EBB1D"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第一步，通读原文可以发现文段均是在论述“政府应采取的措施”。第二步，对比选项。</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项和</w:t>
      </w: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项对应“首先要查一下政府的授权是否合法，当初确定的条件是否合理……”，属于政府采取的措施。</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项对应“承包期内无利可图的旅游点，政府应该保证投资，并予公开”，属于政府采取的措施。</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项“实行公开招标”文段并未提及，属于无中生有。故选</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w:t>
      </w:r>
    </w:p>
    <w:p w:rsidR="00E0697D" w14:paraId="140D1EE8"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4</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当前农村年轻一代农民“跳出农门”</w:t>
      </w:r>
      <w:r w:rsidRPr="00E0697D">
        <w:rPr>
          <w:rFonts w:ascii="Times New Roman" w:eastAsia="微软雅黑" w:hAnsi="微软雅黑" w:cs="宋体" w:hint="eastAsia"/>
          <w:szCs w:val="18"/>
        </w:rPr>
        <w:t>的愿望越来越强烈，更多的青壮年劳动力不愿意回农村种田，“谁来种地”的</w:t>
      </w:r>
      <w:r w:rsidRPr="00E0697D">
        <w:rPr>
          <w:rFonts w:ascii="Times New Roman" w:eastAsia="微软雅黑" w:hAnsi="微软雅黑" w:cs="宋体" w:hint="eastAsia"/>
          <w:szCs w:val="18"/>
        </w:rPr>
        <w:t>____</w:t>
      </w:r>
      <w:r w:rsidRPr="00E0697D">
        <w:rPr>
          <w:rFonts w:ascii="Times New Roman" w:eastAsia="微软雅黑" w:hAnsi="微软雅黑" w:cs="宋体" w:hint="eastAsia"/>
          <w:szCs w:val="18"/>
        </w:rPr>
        <w:t>并非杞人忧天。</w:t>
      </w:r>
    </w:p>
    <w:p w:rsidR="00E0697D" w14:paraId="5667643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填入划横线部分最恰当的一项是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577BE20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、担保</w:t>
      </w:r>
    </w:p>
    <w:p w:rsidR="00E0697D" w14:paraId="469AF6CB"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、忧愁</w:t>
      </w:r>
    </w:p>
    <w:p w:rsidR="00E0697D" w14:paraId="41FA91D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、担忧</w:t>
      </w:r>
    </w:p>
    <w:p w:rsidR="00E0697D" w14:paraId="44B941D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、忧心</w:t>
      </w:r>
    </w:p>
    <w:p w:rsidR="00E0697D" w14:paraId="121EB39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C</w:t>
      </w:r>
    </w:p>
    <w:p w:rsidR="00E0697D" w:rsidP="00E0697D" w14:paraId="3EDB5D79" w14:textId="77777777">
      <w:pPr>
        <w:pStyle w:val="1"/>
        <w:snapToGrid w:val="0"/>
        <w:spacing w:after="260" w:line="360" w:lineRule="auto"/>
        <w:rPr>
          <w:rFonts w:ascii="微软雅黑" w:eastAsia="微软雅黑" w:hAnsi="微软雅黑" w:cs="微软雅黑"/>
          <w:sz w:val="24"/>
          <w:szCs w:val="18"/>
        </w:rPr>
      </w:pPr>
      <w:r w:rsidRPr="00E0697D">
        <w:rPr>
          <w:rFonts w:ascii="Times New Roman" w:eastAsia="微软雅黑" w:hAnsi="微软雅黑" w:cs="宋体" w:hint="eastAsia"/>
          <w:color w:val="228B22"/>
          <w:sz w:val="24"/>
          <w:szCs w:val="18"/>
        </w:rPr>
        <w:t>解析：</w:t>
      </w:r>
      <w:r w:rsidRPr="00E0697D">
        <w:rPr>
          <w:rFonts w:ascii="Times New Roman" w:eastAsia="微软雅黑" w:hAnsi="微软雅黑" w:cs="宋体" w:hint="eastAsia"/>
          <w:sz w:val="24"/>
          <w:szCs w:val="18"/>
        </w:rPr>
        <w:t>青壮年劳动力不愿回农村种田，让人不免担忧“谁来种田”的问题。“忧心”一般用于“为……感到忧心”。故选</w:t>
      </w:r>
      <w:r w:rsidRPr="00E0697D">
        <w:rPr>
          <w:rFonts w:ascii="Times New Roman" w:eastAsia="微软雅黑" w:hAnsi="微软雅黑" w:cs="宋体" w:hint="eastAsia"/>
          <w:sz w:val="24"/>
          <w:szCs w:val="18"/>
        </w:rPr>
        <w:t>C</w:t>
      </w:r>
      <w:r w:rsidRPr="00E0697D">
        <w:rPr>
          <w:rFonts w:ascii="Times New Roman" w:eastAsia="微软雅黑" w:hAnsi="微软雅黑" w:cs="宋体" w:hint="eastAsia"/>
          <w:sz w:val="24"/>
          <w:szCs w:val="18"/>
        </w:rPr>
        <w:t>。</w:t>
      </w:r>
      <w:r>
        <w:rPr>
          <w:rFonts w:ascii="微软雅黑" w:eastAsia="微软雅黑" w:hAnsi="微软雅黑" w:cs="微软雅黑"/>
          <w:sz w:val="24"/>
          <w:szCs w:val="18"/>
        </w:rPr>
        <w:br/>
      </w:r>
      <w:r>
        <w:rPr>
          <w:rFonts w:ascii="微软雅黑" w:eastAsia="微软雅黑" w:hAnsi="微软雅黑" w:cs="微软雅黑"/>
          <w:sz w:val="24"/>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https://d.book118.com/057201035163006030</w:t>
        </w:r>
      </w:hyperlink>
    </w:p>
    <w:p w:rsidR="00E0697D" w:rsidP="00E0697D">
      <w:pPr>
        <w:pStyle w:val="1"/>
        <w:snapToGrid w:val="0"/>
        <w:spacing w:after="260" w:line="360" w:lineRule="auto"/>
        <w:rPr>
          <w:rFonts w:ascii="微软雅黑" w:eastAsia="微软雅黑" w:hAnsi="微软雅黑" w:cs="微软雅黑"/>
          <w:sz w:val="24"/>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rsidP="00D07274" w14:paraId="7A0FCC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6DA7" w14:paraId="04ACC1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rsidP="00D07274" w14:paraId="4B1F23C9" w14:textId="5361BE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06DA7" w14:paraId="1FB1198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paraId="015CB17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rsidP="00D072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6DA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rsidP="00D07274" w14:textId="5361BE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06DA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rsidP="00D072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6DA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rsidP="00D07274" w14:textId="5361BE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06DA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paraId="4969991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paraId="72836C6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paraId="0AAEA2B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DA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7675BD"/>
    <w:rsid w:val="008C5B36"/>
    <w:rsid w:val="00906DA7"/>
    <w:rsid w:val="009C641C"/>
    <w:rsid w:val="00A77B3E"/>
    <w:rsid w:val="00A95C3D"/>
    <w:rsid w:val="00CA2A55"/>
    <w:rsid w:val="00D07274"/>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062E2ED"/>
  <w15:docId w15:val="{50C4C1B8-102E-4C23-A24B-716F760D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lang w:eastAsia="zh-CN"/>
    </w:rPr>
  </w:style>
  <w:style w:type="paragraph" w:styleId="NormalWeb">
    <w:name w:val="Normal (Web)"/>
    <w:basedOn w:val="1"/>
    <w:rsid w:val="00E0697D"/>
    <w:pPr>
      <w:spacing w:beforeAutospacing="1" w:afterAutospacing="1"/>
      <w:jc w:val="left"/>
    </w:pPr>
    <w:rPr>
      <w:kern w:val="0"/>
      <w:sz w:val="24"/>
      <w:szCs w:val="24"/>
    </w:rPr>
  </w:style>
  <w:style w:type="paragraph" w:styleId="Header">
    <w:name w:val="header"/>
    <w:basedOn w:val="Normal"/>
    <w:link w:val="a"/>
    <w:rsid w:val="00906DA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906DA7"/>
    <w:rPr>
      <w:sz w:val="18"/>
      <w:szCs w:val="18"/>
    </w:rPr>
  </w:style>
  <w:style w:type="paragraph" w:styleId="Footer">
    <w:name w:val="footer"/>
    <w:basedOn w:val="Normal"/>
    <w:link w:val="a0"/>
    <w:rsid w:val="00906DA7"/>
    <w:pPr>
      <w:tabs>
        <w:tab w:val="center" w:pos="4153"/>
        <w:tab w:val="right" w:pos="8306"/>
      </w:tabs>
      <w:snapToGrid w:val="0"/>
    </w:pPr>
    <w:rPr>
      <w:sz w:val="18"/>
      <w:szCs w:val="18"/>
    </w:rPr>
  </w:style>
  <w:style w:type="character" w:customStyle="1" w:styleId="a0">
    <w:name w:val="页脚 字符"/>
    <w:basedOn w:val="DefaultParagraphFont"/>
    <w:link w:val="Footer"/>
    <w:rsid w:val="00906DA7"/>
    <w:rPr>
      <w:sz w:val="18"/>
      <w:szCs w:val="18"/>
    </w:rPr>
  </w:style>
  <w:style w:type="character" w:styleId="PageNumber">
    <w:name w:val="page number"/>
    <w:basedOn w:val="DefaultParagraphFont"/>
    <w:rsid w:val="00906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57201035163006030"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3972</Words>
  <Characters>22644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2024-01-12T15:31:00Z</dcterms:created>
  <dcterms:modified xsi:type="dcterms:W3CDTF">2024-01-12T15:31:00Z</dcterms:modified>
</cp:coreProperties>
</file>