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热学计量标准器具项目规划设计纲要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408" w:history="1">
        <w:r>
          <w:rPr>
            <w:rFonts w:ascii="仿宋" w:eastAsia="仿宋" w:hAnsi="仿宋" w:cs="仿宋" w:hint="eastAsia"/>
            <w:lang w:eastAsia="zh-CN"/>
          </w:rPr>
          <w:t>序言</w:t>
        </w:r>
        <w:r>
          <w:tab/>
        </w:r>
        <w:r>
          <w:fldChar w:fldCharType="begin"/>
        </w:r>
        <w:r>
          <w:instrText xml:space="preserve"> PAGEREF _Toc11408 \h </w:instrText>
        </w:r>
        <w:r>
          <w:fldChar w:fldCharType="separate"/>
        </w:r>
        <w:r>
          <w:t>3</w:t>
        </w:r>
        <w:r>
          <w:fldChar w:fldCharType="end"/>
        </w:r>
      </w:hyperlink>
    </w:p>
    <w:p>
      <w:pPr>
        <w:pStyle w:val="TOC1"/>
        <w:tabs>
          <w:tab w:val="right" w:leader="dot" w:pos="8306"/>
        </w:tabs>
      </w:pPr>
      <w:hyperlink w:anchor="_Toc30461" w:history="1">
        <w:r>
          <w:rPr>
            <w:rFonts w:ascii="仿宋" w:eastAsia="仿宋" w:hAnsi="仿宋" w:cs="仿宋" w:hint="eastAsia"/>
            <w:lang w:eastAsia="zh-CN"/>
          </w:rPr>
          <w:t>一、热学计量标准器具项目概论</w:t>
        </w:r>
        <w:r>
          <w:tab/>
        </w:r>
        <w:r>
          <w:fldChar w:fldCharType="begin"/>
        </w:r>
        <w:r>
          <w:instrText xml:space="preserve"> PAGEREF _Toc30461 \h </w:instrText>
        </w:r>
        <w:r>
          <w:fldChar w:fldCharType="separate"/>
        </w:r>
        <w:r>
          <w:t>3</w:t>
        </w:r>
        <w:r>
          <w:fldChar w:fldCharType="end"/>
        </w:r>
      </w:hyperlink>
    </w:p>
    <w:p>
      <w:pPr>
        <w:pStyle w:val="TOC2"/>
        <w:tabs>
          <w:tab w:val="right" w:leader="dot" w:pos="8306"/>
        </w:tabs>
      </w:pPr>
      <w:hyperlink w:anchor="_Toc1545" w:history="1">
        <w:r>
          <w:rPr>
            <w:rFonts w:ascii="仿宋" w:eastAsia="仿宋" w:hAnsi="仿宋" w:cs="仿宋" w:hint="eastAsia"/>
            <w:lang w:eastAsia="zh-CN"/>
          </w:rPr>
          <w:t>(一)、热学计量标准器具项目概况</w:t>
        </w:r>
        <w:r>
          <w:tab/>
        </w:r>
        <w:r>
          <w:fldChar w:fldCharType="begin"/>
        </w:r>
        <w:r>
          <w:instrText xml:space="preserve"> PAGEREF _Toc1545 \h </w:instrText>
        </w:r>
        <w:r>
          <w:fldChar w:fldCharType="separate"/>
        </w:r>
        <w:r>
          <w:t>3</w:t>
        </w:r>
        <w:r>
          <w:fldChar w:fldCharType="end"/>
        </w:r>
      </w:hyperlink>
    </w:p>
    <w:p>
      <w:pPr>
        <w:pStyle w:val="TOC2"/>
        <w:tabs>
          <w:tab w:val="right" w:leader="dot" w:pos="8306"/>
        </w:tabs>
      </w:pPr>
      <w:hyperlink w:anchor="_Toc28701" w:history="1">
        <w:r>
          <w:rPr>
            <w:rFonts w:ascii="仿宋" w:eastAsia="仿宋" w:hAnsi="仿宋" w:cs="仿宋" w:hint="eastAsia"/>
            <w:lang w:eastAsia="zh-CN"/>
          </w:rPr>
          <w:t>(二)、热学计量标准器具项目目标</w:t>
        </w:r>
        <w:r>
          <w:tab/>
        </w:r>
        <w:r>
          <w:fldChar w:fldCharType="begin"/>
        </w:r>
        <w:r>
          <w:instrText xml:space="preserve"> PAGEREF _Toc28701 \h </w:instrText>
        </w:r>
        <w:r>
          <w:fldChar w:fldCharType="separate"/>
        </w:r>
        <w:r>
          <w:t>5</w:t>
        </w:r>
        <w:r>
          <w:fldChar w:fldCharType="end"/>
        </w:r>
      </w:hyperlink>
    </w:p>
    <w:p>
      <w:pPr>
        <w:pStyle w:val="TOC2"/>
        <w:tabs>
          <w:tab w:val="right" w:leader="dot" w:pos="8306"/>
        </w:tabs>
      </w:pPr>
      <w:hyperlink w:anchor="_Toc1450" w:history="1">
        <w:r>
          <w:rPr>
            <w:rFonts w:ascii="仿宋" w:eastAsia="仿宋" w:hAnsi="仿宋" w:cs="仿宋" w:hint="eastAsia"/>
            <w:lang w:eastAsia="zh-CN"/>
          </w:rPr>
          <w:t>(三)、热学计量标准器具项目提出的理由</w:t>
        </w:r>
        <w:r>
          <w:tab/>
        </w:r>
        <w:r>
          <w:fldChar w:fldCharType="begin"/>
        </w:r>
        <w:r>
          <w:instrText xml:space="preserve"> PAGEREF _Toc1450 \h </w:instrText>
        </w:r>
        <w:r>
          <w:fldChar w:fldCharType="separate"/>
        </w:r>
        <w:r>
          <w:t>6</w:t>
        </w:r>
        <w:r>
          <w:fldChar w:fldCharType="end"/>
        </w:r>
      </w:hyperlink>
    </w:p>
    <w:p>
      <w:pPr>
        <w:pStyle w:val="TOC2"/>
        <w:tabs>
          <w:tab w:val="right" w:leader="dot" w:pos="8306"/>
        </w:tabs>
      </w:pPr>
      <w:hyperlink w:anchor="_Toc15704" w:history="1">
        <w:r>
          <w:rPr>
            <w:rFonts w:ascii="仿宋" w:eastAsia="仿宋" w:hAnsi="仿宋" w:cs="仿宋" w:hint="eastAsia"/>
            <w:lang w:eastAsia="zh-CN"/>
          </w:rPr>
          <w:t>(四)、热学计量标准器具项目意义</w:t>
        </w:r>
        <w:r>
          <w:tab/>
        </w:r>
        <w:r>
          <w:fldChar w:fldCharType="begin"/>
        </w:r>
        <w:r>
          <w:instrText xml:space="preserve"> PAGEREF _Toc15704 \h </w:instrText>
        </w:r>
        <w:r>
          <w:fldChar w:fldCharType="separate"/>
        </w:r>
        <w:r>
          <w:t>8</w:t>
        </w:r>
        <w:r>
          <w:fldChar w:fldCharType="end"/>
        </w:r>
      </w:hyperlink>
    </w:p>
    <w:p>
      <w:pPr>
        <w:pStyle w:val="TOC2"/>
        <w:tabs>
          <w:tab w:val="right" w:leader="dot" w:pos="8306"/>
        </w:tabs>
      </w:pPr>
      <w:hyperlink w:anchor="_Toc4671" w:history="1">
        <w:r>
          <w:rPr>
            <w:rFonts w:ascii="仿宋" w:eastAsia="仿宋" w:hAnsi="仿宋" w:cs="仿宋" w:hint="eastAsia"/>
            <w:lang w:eastAsia="zh-CN"/>
          </w:rPr>
          <w:t>(五)、热学计量标准器具项目背景</w:t>
        </w:r>
        <w:r>
          <w:tab/>
        </w:r>
        <w:r>
          <w:fldChar w:fldCharType="begin"/>
        </w:r>
        <w:r>
          <w:instrText xml:space="preserve"> PAGEREF _Toc4671 \h </w:instrText>
        </w:r>
        <w:r>
          <w:fldChar w:fldCharType="separate"/>
        </w:r>
        <w:r>
          <w:t>9</w:t>
        </w:r>
        <w:r>
          <w:fldChar w:fldCharType="end"/>
        </w:r>
      </w:hyperlink>
    </w:p>
    <w:p>
      <w:pPr>
        <w:pStyle w:val="TOC1"/>
        <w:tabs>
          <w:tab w:val="right" w:leader="dot" w:pos="8306"/>
        </w:tabs>
      </w:pPr>
      <w:hyperlink w:anchor="_Toc12514" w:history="1">
        <w:r>
          <w:rPr>
            <w:rFonts w:ascii="仿宋" w:eastAsia="仿宋" w:hAnsi="仿宋" w:cs="仿宋" w:hint="eastAsia"/>
            <w:lang w:eastAsia="zh-CN"/>
          </w:rPr>
          <w:t>二、工艺说明</w:t>
        </w:r>
        <w:r>
          <w:tab/>
        </w:r>
        <w:r>
          <w:fldChar w:fldCharType="begin"/>
        </w:r>
        <w:r>
          <w:instrText xml:space="preserve"> PAGEREF _Toc12514 \h </w:instrText>
        </w:r>
        <w:r>
          <w:fldChar w:fldCharType="separate"/>
        </w:r>
        <w:r>
          <w:t>10</w:t>
        </w:r>
        <w:r>
          <w:fldChar w:fldCharType="end"/>
        </w:r>
      </w:hyperlink>
    </w:p>
    <w:p>
      <w:pPr>
        <w:pStyle w:val="TOC2"/>
        <w:tabs>
          <w:tab w:val="right" w:leader="dot" w:pos="8306"/>
        </w:tabs>
      </w:pPr>
      <w:hyperlink w:anchor="_Toc2402" w:history="1">
        <w:r>
          <w:rPr>
            <w:rFonts w:ascii="仿宋" w:eastAsia="仿宋" w:hAnsi="仿宋" w:cs="仿宋" w:hint="eastAsia"/>
            <w:lang w:eastAsia="zh-CN"/>
          </w:rPr>
          <w:t>(一)、技术管理特点</w:t>
        </w:r>
        <w:r>
          <w:tab/>
        </w:r>
        <w:r>
          <w:fldChar w:fldCharType="begin"/>
        </w:r>
        <w:r>
          <w:instrText xml:space="preserve"> PAGEREF _Toc2402 \h </w:instrText>
        </w:r>
        <w:r>
          <w:fldChar w:fldCharType="separate"/>
        </w:r>
        <w:r>
          <w:t>10</w:t>
        </w:r>
        <w:r>
          <w:fldChar w:fldCharType="end"/>
        </w:r>
      </w:hyperlink>
    </w:p>
    <w:p>
      <w:pPr>
        <w:pStyle w:val="TOC2"/>
        <w:tabs>
          <w:tab w:val="right" w:leader="dot" w:pos="8306"/>
        </w:tabs>
      </w:pPr>
      <w:hyperlink w:anchor="_Toc32092" w:history="1">
        <w:r>
          <w:rPr>
            <w:rFonts w:ascii="仿宋" w:eastAsia="仿宋" w:hAnsi="仿宋" w:cs="仿宋" w:hint="eastAsia"/>
            <w:lang w:eastAsia="zh-CN"/>
          </w:rPr>
          <w:t>(二)、热学计量标准器具项目工艺技术设计方案</w:t>
        </w:r>
        <w:r>
          <w:tab/>
        </w:r>
        <w:r>
          <w:fldChar w:fldCharType="begin"/>
        </w:r>
        <w:r>
          <w:instrText xml:space="preserve"> PAGEREF _Toc32092 \h </w:instrText>
        </w:r>
        <w:r>
          <w:fldChar w:fldCharType="separate"/>
        </w:r>
        <w:r>
          <w:t>11</w:t>
        </w:r>
        <w:r>
          <w:fldChar w:fldCharType="end"/>
        </w:r>
      </w:hyperlink>
    </w:p>
    <w:p>
      <w:pPr>
        <w:pStyle w:val="TOC2"/>
        <w:tabs>
          <w:tab w:val="right" w:leader="dot" w:pos="8306"/>
        </w:tabs>
      </w:pPr>
      <w:hyperlink w:anchor="_Toc6380" w:history="1">
        <w:r>
          <w:rPr>
            <w:rFonts w:ascii="仿宋" w:eastAsia="仿宋" w:hAnsi="仿宋" w:cs="仿宋" w:hint="eastAsia"/>
            <w:lang w:eastAsia="zh-CN"/>
          </w:rPr>
          <w:t>(三)、设备选型方案</w:t>
        </w:r>
        <w:r>
          <w:tab/>
        </w:r>
        <w:r>
          <w:fldChar w:fldCharType="begin"/>
        </w:r>
        <w:r>
          <w:instrText xml:space="preserve"> PAGEREF _Toc6380 \h </w:instrText>
        </w:r>
        <w:r>
          <w:fldChar w:fldCharType="separate"/>
        </w:r>
        <w:r>
          <w:t>12</w:t>
        </w:r>
        <w:r>
          <w:fldChar w:fldCharType="end"/>
        </w:r>
      </w:hyperlink>
    </w:p>
    <w:p>
      <w:pPr>
        <w:pStyle w:val="TOC1"/>
        <w:tabs>
          <w:tab w:val="right" w:leader="dot" w:pos="8306"/>
        </w:tabs>
      </w:pPr>
      <w:hyperlink w:anchor="_Toc20467" w:history="1">
        <w:r>
          <w:rPr>
            <w:rFonts w:ascii="仿宋" w:eastAsia="仿宋" w:hAnsi="仿宋" w:cs="仿宋" w:hint="eastAsia"/>
            <w:lang w:eastAsia="zh-CN"/>
          </w:rPr>
          <w:t>三、热学计量标准器具项目可持续发展</w:t>
        </w:r>
        <w:r>
          <w:tab/>
        </w:r>
        <w:r>
          <w:fldChar w:fldCharType="begin"/>
        </w:r>
        <w:r>
          <w:instrText xml:space="preserve"> PAGEREF _Toc20467 \h </w:instrText>
        </w:r>
        <w:r>
          <w:fldChar w:fldCharType="separate"/>
        </w:r>
        <w:r>
          <w:t>14</w:t>
        </w:r>
        <w:r>
          <w:fldChar w:fldCharType="end"/>
        </w:r>
      </w:hyperlink>
    </w:p>
    <w:p>
      <w:pPr>
        <w:pStyle w:val="TOC2"/>
        <w:tabs>
          <w:tab w:val="right" w:leader="dot" w:pos="8306"/>
        </w:tabs>
      </w:pPr>
      <w:hyperlink w:anchor="_Toc32046" w:history="1">
        <w:r>
          <w:rPr>
            <w:rFonts w:ascii="仿宋" w:eastAsia="仿宋" w:hAnsi="仿宋" w:cs="仿宋" w:hint="eastAsia"/>
            <w:lang w:eastAsia="zh-CN"/>
          </w:rPr>
          <w:t>(一)、可持续战略与实践</w:t>
        </w:r>
        <w:r>
          <w:tab/>
        </w:r>
        <w:r>
          <w:fldChar w:fldCharType="begin"/>
        </w:r>
        <w:r>
          <w:instrText xml:space="preserve"> PAGEREF _Toc32046 \h </w:instrText>
        </w:r>
        <w:r>
          <w:fldChar w:fldCharType="separate"/>
        </w:r>
        <w:r>
          <w:t>14</w:t>
        </w:r>
        <w:r>
          <w:fldChar w:fldCharType="end"/>
        </w:r>
      </w:hyperlink>
    </w:p>
    <w:p>
      <w:pPr>
        <w:pStyle w:val="TOC2"/>
        <w:tabs>
          <w:tab w:val="right" w:leader="dot" w:pos="8306"/>
        </w:tabs>
      </w:pPr>
      <w:hyperlink w:anchor="_Toc28730" w:history="1">
        <w:r>
          <w:rPr>
            <w:rFonts w:ascii="仿宋" w:eastAsia="仿宋" w:hAnsi="仿宋" w:cs="仿宋" w:hint="eastAsia"/>
            <w:lang w:eastAsia="zh-CN"/>
          </w:rPr>
          <w:t>(二)、环保与社会责任</w:t>
        </w:r>
        <w:r>
          <w:tab/>
        </w:r>
        <w:r>
          <w:fldChar w:fldCharType="begin"/>
        </w:r>
        <w:r>
          <w:instrText xml:space="preserve"> PAGEREF _Toc28730 \h </w:instrText>
        </w:r>
        <w:r>
          <w:fldChar w:fldCharType="separate"/>
        </w:r>
        <w:r>
          <w:t>14</w:t>
        </w:r>
        <w:r>
          <w:fldChar w:fldCharType="end"/>
        </w:r>
      </w:hyperlink>
    </w:p>
    <w:p>
      <w:pPr>
        <w:pStyle w:val="TOC1"/>
        <w:tabs>
          <w:tab w:val="right" w:leader="dot" w:pos="8306"/>
        </w:tabs>
      </w:pPr>
      <w:hyperlink w:anchor="_Toc4556" w:history="1">
        <w:r>
          <w:rPr>
            <w:rFonts w:ascii="仿宋" w:eastAsia="仿宋" w:hAnsi="仿宋" w:cs="仿宋" w:hint="eastAsia"/>
            <w:lang w:eastAsia="zh-CN"/>
          </w:rPr>
          <w:t>四、热学计量标准器具项目选址可行性分析</w:t>
        </w:r>
        <w:r>
          <w:tab/>
        </w:r>
        <w:r>
          <w:fldChar w:fldCharType="begin"/>
        </w:r>
        <w:r>
          <w:instrText xml:space="preserve"> PAGEREF _Toc4556 \h </w:instrText>
        </w:r>
        <w:r>
          <w:fldChar w:fldCharType="separate"/>
        </w:r>
        <w:r>
          <w:t>15</w:t>
        </w:r>
        <w:r>
          <w:fldChar w:fldCharType="end"/>
        </w:r>
      </w:hyperlink>
    </w:p>
    <w:p>
      <w:pPr>
        <w:pStyle w:val="TOC2"/>
        <w:tabs>
          <w:tab w:val="right" w:leader="dot" w:pos="8306"/>
        </w:tabs>
      </w:pPr>
      <w:hyperlink w:anchor="_Toc15397" w:history="1">
        <w:r>
          <w:rPr>
            <w:rFonts w:ascii="仿宋" w:eastAsia="仿宋" w:hAnsi="仿宋" w:cs="仿宋" w:hint="eastAsia"/>
            <w:lang w:eastAsia="zh-CN"/>
          </w:rPr>
          <w:t>(一)、热学计量标准器具项目选址</w:t>
        </w:r>
        <w:r>
          <w:tab/>
        </w:r>
        <w:r>
          <w:fldChar w:fldCharType="begin"/>
        </w:r>
        <w:r>
          <w:instrText xml:space="preserve"> PAGEREF _Toc15397 \h </w:instrText>
        </w:r>
        <w:r>
          <w:fldChar w:fldCharType="separate"/>
        </w:r>
        <w:r>
          <w:t>15</w:t>
        </w:r>
        <w:r>
          <w:fldChar w:fldCharType="end"/>
        </w:r>
      </w:hyperlink>
    </w:p>
    <w:p>
      <w:pPr>
        <w:pStyle w:val="TOC2"/>
        <w:tabs>
          <w:tab w:val="right" w:leader="dot" w:pos="8306"/>
        </w:tabs>
      </w:pPr>
      <w:hyperlink w:anchor="_Toc21086" w:history="1">
        <w:r>
          <w:rPr>
            <w:rFonts w:ascii="仿宋" w:eastAsia="仿宋" w:hAnsi="仿宋" w:cs="仿宋" w:hint="eastAsia"/>
            <w:lang w:eastAsia="zh-CN"/>
          </w:rPr>
          <w:t>(二)、用地控制指标</w:t>
        </w:r>
        <w:r>
          <w:tab/>
        </w:r>
        <w:r>
          <w:fldChar w:fldCharType="begin"/>
        </w:r>
        <w:r>
          <w:instrText xml:space="preserve"> PAGEREF _Toc21086 \h </w:instrText>
        </w:r>
        <w:r>
          <w:fldChar w:fldCharType="separate"/>
        </w:r>
        <w:r>
          <w:t>16</w:t>
        </w:r>
        <w:r>
          <w:fldChar w:fldCharType="end"/>
        </w:r>
      </w:hyperlink>
    </w:p>
    <w:p>
      <w:pPr>
        <w:pStyle w:val="TOC2"/>
        <w:tabs>
          <w:tab w:val="right" w:leader="dot" w:pos="8306"/>
        </w:tabs>
      </w:pPr>
      <w:hyperlink w:anchor="_Toc18577" w:history="1">
        <w:r>
          <w:rPr>
            <w:rFonts w:ascii="仿宋" w:eastAsia="仿宋" w:hAnsi="仿宋" w:cs="仿宋" w:hint="eastAsia"/>
            <w:lang w:eastAsia="zh-CN"/>
          </w:rPr>
          <w:t>(三)、节约用地措施</w:t>
        </w:r>
        <w:r>
          <w:tab/>
        </w:r>
        <w:r>
          <w:fldChar w:fldCharType="begin"/>
        </w:r>
        <w:r>
          <w:instrText xml:space="preserve"> PAGEREF _Toc18577 \h </w:instrText>
        </w:r>
        <w:r>
          <w:fldChar w:fldCharType="separate"/>
        </w:r>
        <w:r>
          <w:t>18</w:t>
        </w:r>
        <w:r>
          <w:fldChar w:fldCharType="end"/>
        </w:r>
      </w:hyperlink>
    </w:p>
    <w:p>
      <w:pPr>
        <w:pStyle w:val="TOC2"/>
        <w:tabs>
          <w:tab w:val="right" w:leader="dot" w:pos="8306"/>
        </w:tabs>
      </w:pPr>
      <w:hyperlink w:anchor="_Toc4435" w:history="1">
        <w:r>
          <w:rPr>
            <w:rFonts w:ascii="仿宋" w:eastAsia="仿宋" w:hAnsi="仿宋" w:cs="仿宋" w:hint="eastAsia"/>
            <w:lang w:eastAsia="zh-CN"/>
          </w:rPr>
          <w:t>(四)、总图布置方案</w:t>
        </w:r>
        <w:r>
          <w:tab/>
        </w:r>
        <w:r>
          <w:fldChar w:fldCharType="begin"/>
        </w:r>
        <w:r>
          <w:instrText xml:space="preserve"> PAGEREF _Toc4435 \h </w:instrText>
        </w:r>
        <w:r>
          <w:fldChar w:fldCharType="separate"/>
        </w:r>
        <w:r>
          <w:t>19</w:t>
        </w:r>
        <w:r>
          <w:fldChar w:fldCharType="end"/>
        </w:r>
      </w:hyperlink>
    </w:p>
    <w:p>
      <w:pPr>
        <w:pStyle w:val="TOC2"/>
        <w:tabs>
          <w:tab w:val="right" w:leader="dot" w:pos="8306"/>
        </w:tabs>
      </w:pPr>
      <w:hyperlink w:anchor="_Toc29487" w:history="1">
        <w:r>
          <w:rPr>
            <w:rFonts w:ascii="仿宋" w:eastAsia="仿宋" w:hAnsi="仿宋" w:cs="仿宋" w:hint="eastAsia"/>
            <w:lang w:eastAsia="zh-CN"/>
          </w:rPr>
          <w:t>(五)、选址综合评价</w:t>
        </w:r>
        <w:r>
          <w:tab/>
        </w:r>
        <w:r>
          <w:fldChar w:fldCharType="begin"/>
        </w:r>
        <w:r>
          <w:instrText xml:space="preserve"> PAGEREF _Toc29487 \h </w:instrText>
        </w:r>
        <w:r>
          <w:fldChar w:fldCharType="separate"/>
        </w:r>
        <w:r>
          <w:t>20</w:t>
        </w:r>
        <w:r>
          <w:fldChar w:fldCharType="end"/>
        </w:r>
      </w:hyperlink>
    </w:p>
    <w:p>
      <w:pPr>
        <w:pStyle w:val="TOC1"/>
        <w:tabs>
          <w:tab w:val="right" w:leader="dot" w:pos="8306"/>
        </w:tabs>
      </w:pPr>
      <w:hyperlink w:anchor="_Toc7842" w:history="1">
        <w:r>
          <w:rPr>
            <w:rFonts w:ascii="仿宋" w:eastAsia="仿宋" w:hAnsi="仿宋" w:cs="仿宋" w:hint="eastAsia"/>
            <w:lang w:eastAsia="zh-CN"/>
          </w:rPr>
          <w:t>五、产品规划分析</w:t>
        </w:r>
        <w:r>
          <w:tab/>
        </w:r>
        <w:r>
          <w:fldChar w:fldCharType="begin"/>
        </w:r>
        <w:r>
          <w:instrText xml:space="preserve"> PAGEREF _Toc7842 \h </w:instrText>
        </w:r>
        <w:r>
          <w:fldChar w:fldCharType="separate"/>
        </w:r>
        <w:r>
          <w:t>21</w:t>
        </w:r>
        <w:r>
          <w:fldChar w:fldCharType="end"/>
        </w:r>
      </w:hyperlink>
    </w:p>
    <w:p>
      <w:pPr>
        <w:pStyle w:val="TOC2"/>
        <w:tabs>
          <w:tab w:val="right" w:leader="dot" w:pos="8306"/>
        </w:tabs>
      </w:pPr>
      <w:hyperlink w:anchor="_Toc22753" w:history="1">
        <w:r>
          <w:rPr>
            <w:rFonts w:ascii="仿宋" w:eastAsia="仿宋" w:hAnsi="仿宋" w:cs="仿宋" w:hint="eastAsia"/>
            <w:lang w:eastAsia="zh-CN"/>
          </w:rPr>
          <w:t>(一)、产品规划</w:t>
        </w:r>
        <w:r>
          <w:tab/>
        </w:r>
        <w:r>
          <w:fldChar w:fldCharType="begin"/>
        </w:r>
        <w:r>
          <w:instrText xml:space="preserve"> PAGEREF _Toc22753 \h </w:instrText>
        </w:r>
        <w:r>
          <w:fldChar w:fldCharType="separate"/>
        </w:r>
        <w:r>
          <w:t>21</w:t>
        </w:r>
        <w:r>
          <w:fldChar w:fldCharType="end"/>
        </w:r>
      </w:hyperlink>
    </w:p>
    <w:p>
      <w:pPr>
        <w:pStyle w:val="TOC2"/>
        <w:tabs>
          <w:tab w:val="right" w:leader="dot" w:pos="8306"/>
        </w:tabs>
      </w:pPr>
      <w:hyperlink w:anchor="_Toc9550" w:history="1">
        <w:r>
          <w:rPr>
            <w:rFonts w:ascii="仿宋" w:eastAsia="仿宋" w:hAnsi="仿宋" w:cs="仿宋" w:hint="eastAsia"/>
            <w:lang w:eastAsia="zh-CN"/>
          </w:rPr>
          <w:t>(二)、建设规模</w:t>
        </w:r>
        <w:r>
          <w:tab/>
        </w:r>
        <w:r>
          <w:fldChar w:fldCharType="begin"/>
        </w:r>
        <w:r>
          <w:instrText xml:space="preserve"> PAGEREF _Toc9550 \h </w:instrText>
        </w:r>
        <w:r>
          <w:fldChar w:fldCharType="separate"/>
        </w:r>
        <w:r>
          <w:t>22</w:t>
        </w:r>
        <w:r>
          <w:fldChar w:fldCharType="end"/>
        </w:r>
      </w:hyperlink>
    </w:p>
    <w:p>
      <w:pPr>
        <w:pStyle w:val="TOC1"/>
        <w:tabs>
          <w:tab w:val="right" w:leader="dot" w:pos="8306"/>
        </w:tabs>
      </w:pPr>
      <w:hyperlink w:anchor="_Toc31674" w:history="1">
        <w:r>
          <w:rPr>
            <w:rFonts w:ascii="仿宋" w:eastAsia="仿宋" w:hAnsi="仿宋" w:cs="仿宋" w:hint="eastAsia"/>
            <w:lang w:eastAsia="zh-CN"/>
          </w:rPr>
          <w:t>六、热学计量标准器具项目文档管理</w:t>
        </w:r>
        <w:r>
          <w:tab/>
        </w:r>
        <w:r>
          <w:fldChar w:fldCharType="begin"/>
        </w:r>
        <w:r>
          <w:instrText xml:space="preserve"> PAGEREF _Toc31674 \h </w:instrText>
        </w:r>
        <w:r>
          <w:fldChar w:fldCharType="separate"/>
        </w:r>
        <w:r>
          <w:t>23</w:t>
        </w:r>
        <w:r>
          <w:fldChar w:fldCharType="end"/>
        </w:r>
      </w:hyperlink>
    </w:p>
    <w:p>
      <w:pPr>
        <w:pStyle w:val="TOC2"/>
        <w:tabs>
          <w:tab w:val="right" w:leader="dot" w:pos="8306"/>
        </w:tabs>
      </w:pPr>
      <w:hyperlink w:anchor="_Toc32205" w:history="1">
        <w:r>
          <w:rPr>
            <w:rFonts w:ascii="仿宋" w:eastAsia="仿宋" w:hAnsi="仿宋" w:cs="仿宋" w:hint="eastAsia"/>
            <w:lang w:eastAsia="zh-CN"/>
          </w:rPr>
          <w:t>(一)、文档编制与审查</w:t>
        </w:r>
        <w:r>
          <w:tab/>
        </w:r>
        <w:r>
          <w:fldChar w:fldCharType="begin"/>
        </w:r>
        <w:r>
          <w:instrText xml:space="preserve"> PAGEREF _Toc32205 \h </w:instrText>
        </w:r>
        <w:r>
          <w:fldChar w:fldCharType="separate"/>
        </w:r>
        <w:r>
          <w:t>23</w:t>
        </w:r>
        <w:r>
          <w:fldChar w:fldCharType="end"/>
        </w:r>
      </w:hyperlink>
    </w:p>
    <w:p>
      <w:pPr>
        <w:pStyle w:val="TOC2"/>
        <w:tabs>
          <w:tab w:val="right" w:leader="dot" w:pos="8306"/>
        </w:tabs>
      </w:pPr>
      <w:hyperlink w:anchor="_Toc32322" w:history="1">
        <w:r>
          <w:rPr>
            <w:rFonts w:ascii="仿宋" w:eastAsia="仿宋" w:hAnsi="仿宋" w:cs="仿宋" w:hint="eastAsia"/>
            <w:lang w:eastAsia="zh-CN"/>
          </w:rPr>
          <w:t>(二)、文档发布与分发</w:t>
        </w:r>
        <w:r>
          <w:tab/>
        </w:r>
        <w:r>
          <w:fldChar w:fldCharType="begin"/>
        </w:r>
        <w:r>
          <w:instrText xml:space="preserve"> PAGEREF _Toc32322 \h </w:instrText>
        </w:r>
        <w:r>
          <w:fldChar w:fldCharType="separate"/>
        </w:r>
        <w:r>
          <w:t>24</w:t>
        </w:r>
        <w:r>
          <w:fldChar w:fldCharType="end"/>
        </w:r>
      </w:hyperlink>
    </w:p>
    <w:p>
      <w:pPr>
        <w:pStyle w:val="TOC2"/>
        <w:tabs>
          <w:tab w:val="right" w:leader="dot" w:pos="8306"/>
        </w:tabs>
      </w:pPr>
      <w:hyperlink w:anchor="_Toc25800" w:history="1">
        <w:r>
          <w:rPr>
            <w:rFonts w:ascii="仿宋" w:eastAsia="仿宋" w:hAnsi="仿宋" w:cs="仿宋" w:hint="eastAsia"/>
            <w:lang w:eastAsia="zh-CN"/>
          </w:rPr>
          <w:t>(三)、文档存档与归档</w:t>
        </w:r>
        <w:r>
          <w:tab/>
        </w:r>
        <w:r>
          <w:fldChar w:fldCharType="begin"/>
        </w:r>
        <w:r>
          <w:instrText xml:space="preserve"> PAGEREF _Toc25800 \h </w:instrText>
        </w:r>
        <w:r>
          <w:fldChar w:fldCharType="separate"/>
        </w:r>
        <w:r>
          <w:t>25</w:t>
        </w:r>
        <w:r>
          <w:fldChar w:fldCharType="end"/>
        </w:r>
      </w:hyperlink>
    </w:p>
    <w:p>
      <w:pPr>
        <w:pStyle w:val="TOC1"/>
        <w:tabs>
          <w:tab w:val="right" w:leader="dot" w:pos="8306"/>
        </w:tabs>
      </w:pPr>
      <w:hyperlink w:anchor="_Toc17847" w:history="1">
        <w:r>
          <w:rPr>
            <w:rFonts w:ascii="仿宋" w:eastAsia="仿宋" w:hAnsi="仿宋" w:cs="仿宋" w:hint="eastAsia"/>
            <w:lang w:eastAsia="zh-CN"/>
          </w:rPr>
          <w:t>七、热学计量标准器具项目人力资源管理</w:t>
        </w:r>
        <w:r>
          <w:tab/>
        </w:r>
        <w:r>
          <w:fldChar w:fldCharType="begin"/>
        </w:r>
        <w:r>
          <w:instrText xml:space="preserve"> PAGEREF _Toc17847 \h </w:instrText>
        </w:r>
        <w:r>
          <w:fldChar w:fldCharType="separate"/>
        </w:r>
        <w:r>
          <w:t>26</w:t>
        </w:r>
        <w:r>
          <w:fldChar w:fldCharType="end"/>
        </w:r>
      </w:hyperlink>
    </w:p>
    <w:p>
      <w:pPr>
        <w:pStyle w:val="TOC2"/>
        <w:tabs>
          <w:tab w:val="right" w:leader="dot" w:pos="8306"/>
        </w:tabs>
      </w:pPr>
      <w:hyperlink w:anchor="_Toc16600" w:history="1">
        <w:r>
          <w:rPr>
            <w:rFonts w:ascii="仿宋" w:eastAsia="仿宋" w:hAnsi="仿宋" w:cs="仿宋" w:hint="eastAsia"/>
            <w:lang w:eastAsia="zh-CN"/>
          </w:rPr>
          <w:t>(一)、建立健全的预算管理制度</w:t>
        </w:r>
        <w:r>
          <w:tab/>
        </w:r>
        <w:r>
          <w:fldChar w:fldCharType="begin"/>
        </w:r>
        <w:r>
          <w:instrText xml:space="preserve"> PAGEREF _Toc16600 \h </w:instrText>
        </w:r>
        <w:r>
          <w:fldChar w:fldCharType="separate"/>
        </w:r>
        <w:r>
          <w:t>26</w:t>
        </w:r>
        <w:r>
          <w:fldChar w:fldCharType="end"/>
        </w:r>
      </w:hyperlink>
    </w:p>
    <w:p>
      <w:pPr>
        <w:pStyle w:val="TOC2"/>
        <w:tabs>
          <w:tab w:val="right" w:leader="dot" w:pos="8306"/>
        </w:tabs>
      </w:pPr>
      <w:hyperlink w:anchor="_Toc9046" w:history="1">
        <w:r>
          <w:rPr>
            <w:rFonts w:ascii="仿宋" w:eastAsia="仿宋" w:hAnsi="仿宋" w:cs="仿宋" w:hint="eastAsia"/>
            <w:lang w:eastAsia="zh-CN"/>
          </w:rPr>
          <w:t>(二)、加强资金流动监控</w:t>
        </w:r>
        <w:r>
          <w:tab/>
        </w:r>
        <w:r>
          <w:fldChar w:fldCharType="begin"/>
        </w:r>
        <w:r>
          <w:instrText xml:space="preserve"> PAGEREF _Toc9046 \h </w:instrText>
        </w:r>
        <w:r>
          <w:fldChar w:fldCharType="separate"/>
        </w:r>
        <w:r>
          <w:t>28</w:t>
        </w:r>
        <w:r>
          <w:fldChar w:fldCharType="end"/>
        </w:r>
      </w:hyperlink>
    </w:p>
    <w:p>
      <w:pPr>
        <w:pStyle w:val="TOC2"/>
        <w:tabs>
          <w:tab w:val="right" w:leader="dot" w:pos="8306"/>
        </w:tabs>
      </w:pPr>
      <w:hyperlink w:anchor="_Toc14122" w:history="1">
        <w:r>
          <w:rPr>
            <w:rFonts w:ascii="仿宋" w:eastAsia="仿宋" w:hAnsi="仿宋" w:cs="仿宋" w:hint="eastAsia"/>
            <w:lang w:eastAsia="zh-CN"/>
          </w:rPr>
          <w:t>(三)、制定完善的风险控制机制</w:t>
        </w:r>
        <w:r>
          <w:tab/>
        </w:r>
        <w:r>
          <w:fldChar w:fldCharType="begin"/>
        </w:r>
        <w:r>
          <w:instrText xml:space="preserve"> PAGEREF _Toc14122 \h </w:instrText>
        </w:r>
        <w:r>
          <w:fldChar w:fldCharType="separate"/>
        </w:r>
        <w:r>
          <w:t>29</w:t>
        </w:r>
        <w:r>
          <w:fldChar w:fldCharType="end"/>
        </w:r>
      </w:hyperlink>
    </w:p>
    <w:p>
      <w:pPr>
        <w:pStyle w:val="TOC2"/>
        <w:tabs>
          <w:tab w:val="right" w:leader="dot" w:pos="8306"/>
        </w:tabs>
      </w:pPr>
      <w:hyperlink w:anchor="_Toc25845" w:history="1">
        <w:r>
          <w:rPr>
            <w:rFonts w:ascii="仿宋" w:eastAsia="仿宋" w:hAnsi="仿宋" w:cs="仿宋" w:hint="eastAsia"/>
            <w:lang w:eastAsia="zh-CN"/>
          </w:rPr>
          <w:t>(四)、优化成本管理</w:t>
        </w:r>
        <w:r>
          <w:tab/>
        </w:r>
        <w:r>
          <w:fldChar w:fldCharType="begin"/>
        </w:r>
        <w:r>
          <w:instrText xml:space="preserve"> PAGEREF _Toc25845 \h </w:instrText>
        </w:r>
        <w:r>
          <w:fldChar w:fldCharType="separate"/>
        </w:r>
        <w:r>
          <w:t>31</w:t>
        </w:r>
        <w:r>
          <w:fldChar w:fldCharType="end"/>
        </w:r>
      </w:hyperlink>
    </w:p>
    <w:p>
      <w:pPr>
        <w:pStyle w:val="TOC1"/>
        <w:tabs>
          <w:tab w:val="right" w:leader="dot" w:pos="8306"/>
        </w:tabs>
      </w:pPr>
      <w:hyperlink w:anchor="_Toc3626" w:history="1">
        <w:r>
          <w:rPr>
            <w:rFonts w:ascii="仿宋" w:eastAsia="仿宋" w:hAnsi="仿宋" w:cs="仿宋" w:hint="eastAsia"/>
            <w:lang w:eastAsia="zh-CN"/>
          </w:rPr>
          <w:t>八、热学计量标准器具项目计划安排</w:t>
        </w:r>
        <w:r>
          <w:tab/>
        </w:r>
        <w:r>
          <w:fldChar w:fldCharType="begin"/>
        </w:r>
        <w:r>
          <w:instrText xml:space="preserve"> PAGEREF _Toc3626 \h </w:instrText>
        </w:r>
        <w:r>
          <w:fldChar w:fldCharType="separate"/>
        </w:r>
        <w:r>
          <w:t>32</w:t>
        </w:r>
        <w:r>
          <w:fldChar w:fldCharType="end"/>
        </w:r>
      </w:hyperlink>
    </w:p>
    <w:p>
      <w:pPr>
        <w:pStyle w:val="TOC2"/>
        <w:tabs>
          <w:tab w:val="right" w:leader="dot" w:pos="8306"/>
        </w:tabs>
      </w:pPr>
      <w:hyperlink w:anchor="_Toc28540" w:history="1">
        <w:r>
          <w:rPr>
            <w:rFonts w:ascii="仿宋" w:eastAsia="仿宋" w:hAnsi="仿宋" w:cs="仿宋" w:hint="eastAsia"/>
            <w:lang w:eastAsia="zh-CN"/>
          </w:rPr>
          <w:t>(一)、建设周期</w:t>
        </w:r>
        <w:r>
          <w:tab/>
        </w:r>
        <w:r>
          <w:fldChar w:fldCharType="begin"/>
        </w:r>
        <w:r>
          <w:instrText xml:space="preserve"> PAGEREF _Toc28540 \h </w:instrText>
        </w:r>
        <w:r>
          <w:fldChar w:fldCharType="separate"/>
        </w:r>
        <w:r>
          <w:t>32</w:t>
        </w:r>
        <w:r>
          <w:fldChar w:fldCharType="end"/>
        </w:r>
      </w:hyperlink>
    </w:p>
    <w:p>
      <w:pPr>
        <w:pStyle w:val="TOC2"/>
        <w:tabs>
          <w:tab w:val="right" w:leader="dot" w:pos="8306"/>
        </w:tabs>
      </w:pPr>
      <w:hyperlink w:anchor="_Toc5799" w:history="1">
        <w:r>
          <w:rPr>
            <w:rFonts w:ascii="仿宋" w:eastAsia="仿宋" w:hAnsi="仿宋" w:cs="仿宋" w:hint="eastAsia"/>
            <w:lang w:eastAsia="zh-CN"/>
          </w:rPr>
          <w:t>(二)、建设进度</w:t>
        </w:r>
        <w:r>
          <w:tab/>
        </w:r>
        <w:r>
          <w:fldChar w:fldCharType="begin"/>
        </w:r>
        <w:r>
          <w:instrText xml:space="preserve"> PAGEREF _Toc5799 \h </w:instrText>
        </w:r>
        <w:r>
          <w:fldChar w:fldCharType="separate"/>
        </w:r>
        <w:r>
          <w:t>33</w:t>
        </w:r>
        <w:r>
          <w:fldChar w:fldCharType="end"/>
        </w:r>
      </w:hyperlink>
    </w:p>
    <w:p>
      <w:pPr>
        <w:pStyle w:val="TOC2"/>
        <w:tabs>
          <w:tab w:val="right" w:leader="dot" w:pos="8306"/>
        </w:tabs>
      </w:pPr>
      <w:hyperlink w:anchor="_Toc23027" w:history="1">
        <w:r>
          <w:rPr>
            <w:rFonts w:ascii="仿宋" w:eastAsia="仿宋" w:hAnsi="仿宋" w:cs="仿宋" w:hint="eastAsia"/>
            <w:lang w:eastAsia="zh-CN"/>
          </w:rPr>
          <w:t>(三)、进度安排注意事项</w:t>
        </w:r>
        <w:r>
          <w:tab/>
        </w:r>
        <w:r>
          <w:fldChar w:fldCharType="begin"/>
        </w:r>
        <w:r>
          <w:instrText xml:space="preserve"> PAGEREF _Toc23027 \h </w:instrText>
        </w:r>
        <w:r>
          <w:fldChar w:fldCharType="separate"/>
        </w:r>
        <w:r>
          <w:t>34</w:t>
        </w:r>
        <w:r>
          <w:fldChar w:fldCharType="end"/>
        </w:r>
      </w:hyperlink>
    </w:p>
    <w:p>
      <w:pPr>
        <w:pStyle w:val="TOC2"/>
        <w:tabs>
          <w:tab w:val="right" w:leader="dot" w:pos="8306"/>
        </w:tabs>
      </w:pPr>
      <w:hyperlink w:anchor="_Toc22294" w:history="1">
        <w:r>
          <w:rPr>
            <w:rFonts w:ascii="仿宋" w:eastAsia="仿宋" w:hAnsi="仿宋" w:cs="仿宋" w:hint="eastAsia"/>
            <w:lang w:eastAsia="zh-CN"/>
          </w:rPr>
          <w:t>(四)、人力资源配置</w:t>
        </w:r>
        <w:r>
          <w:tab/>
        </w:r>
        <w:r>
          <w:fldChar w:fldCharType="begin"/>
        </w:r>
        <w:r>
          <w:instrText xml:space="preserve"> PAGEREF _Toc22294 \h </w:instrText>
        </w:r>
        <w:r>
          <w:fldChar w:fldCharType="separate"/>
        </w:r>
        <w:r>
          <w:t>36</w:t>
        </w:r>
        <w:r>
          <w:fldChar w:fldCharType="end"/>
        </w:r>
      </w:hyperlink>
    </w:p>
    <w:p>
      <w:pPr>
        <w:pStyle w:val="TOC1"/>
        <w:tabs>
          <w:tab w:val="right" w:leader="dot" w:pos="8306"/>
        </w:tabs>
      </w:pPr>
      <w:hyperlink w:anchor="_Toc30278" w:history="1">
        <w:r>
          <w:rPr>
            <w:rFonts w:ascii="仿宋" w:eastAsia="仿宋" w:hAnsi="仿宋" w:cs="仿宋" w:hint="eastAsia"/>
            <w:lang w:eastAsia="zh-CN"/>
          </w:rPr>
          <w:t>九、热学计量标准器具项目经营效益</w:t>
        </w:r>
        <w:r>
          <w:tab/>
        </w:r>
        <w:r>
          <w:fldChar w:fldCharType="begin"/>
        </w:r>
        <w:r>
          <w:instrText xml:space="preserve"> PAGEREF _Toc30278 \h </w:instrText>
        </w:r>
        <w:r>
          <w:fldChar w:fldCharType="separate"/>
        </w:r>
        <w:r>
          <w:t>37</w:t>
        </w:r>
        <w:r>
          <w:fldChar w:fldCharType="end"/>
        </w:r>
      </w:hyperlink>
    </w:p>
    <w:p>
      <w:pPr>
        <w:pStyle w:val="TOC2"/>
        <w:tabs>
          <w:tab w:val="right" w:leader="dot" w:pos="8306"/>
        </w:tabs>
      </w:pPr>
      <w:hyperlink w:anchor="_Toc20951" w:history="1">
        <w:r>
          <w:rPr>
            <w:rFonts w:ascii="仿宋" w:eastAsia="仿宋" w:hAnsi="仿宋" w:cs="仿宋" w:hint="eastAsia"/>
            <w:lang w:eastAsia="zh-CN"/>
          </w:rPr>
          <w:t>(一)、经济评价财务测算</w:t>
        </w:r>
        <w:r>
          <w:tab/>
        </w:r>
        <w:r>
          <w:fldChar w:fldCharType="begin"/>
        </w:r>
        <w:r>
          <w:instrText xml:space="preserve"> PAGEREF _Toc20951 \h </w:instrText>
        </w:r>
        <w:r>
          <w:fldChar w:fldCharType="separate"/>
        </w:r>
        <w:r>
          <w:t>37</w:t>
        </w:r>
        <w:r>
          <w:fldChar w:fldCharType="end"/>
        </w:r>
      </w:hyperlink>
    </w:p>
    <w:p>
      <w:pPr>
        <w:pStyle w:val="TOC2"/>
        <w:tabs>
          <w:tab w:val="right" w:leader="dot" w:pos="8306"/>
        </w:tabs>
      </w:pPr>
      <w:hyperlink w:anchor="_Toc23795" w:history="1">
        <w:r>
          <w:rPr>
            <w:rFonts w:ascii="仿宋" w:eastAsia="仿宋" w:hAnsi="仿宋" w:cs="仿宋" w:hint="eastAsia"/>
            <w:lang w:eastAsia="zh-CN"/>
          </w:rPr>
          <w:t>(二)、热学计量标准器具项目盈利能力分析</w:t>
        </w:r>
        <w:r>
          <w:tab/>
        </w:r>
        <w:r>
          <w:fldChar w:fldCharType="begin"/>
        </w:r>
        <w:r>
          <w:instrText xml:space="preserve"> PAGEREF _Toc23795 \h </w:instrText>
        </w:r>
        <w:r>
          <w:fldChar w:fldCharType="separate"/>
        </w:r>
        <w:r>
          <w:t>38</w:t>
        </w:r>
        <w:r>
          <w:fldChar w:fldCharType="end"/>
        </w:r>
      </w:hyperlink>
    </w:p>
    <w:p>
      <w:pPr>
        <w:pStyle w:val="TOC1"/>
        <w:tabs>
          <w:tab w:val="right" w:leader="dot" w:pos="8306"/>
        </w:tabs>
      </w:pPr>
      <w:hyperlink w:anchor="_Toc18086" w:history="1">
        <w:r>
          <w:rPr>
            <w:rFonts w:ascii="仿宋" w:eastAsia="仿宋" w:hAnsi="仿宋" w:cs="仿宋" w:hint="eastAsia"/>
            <w:lang w:eastAsia="zh-CN"/>
          </w:rPr>
          <w:t>十、热学计量标准器具项目技术管理</w:t>
        </w:r>
        <w:r>
          <w:tab/>
        </w:r>
        <w:r>
          <w:fldChar w:fldCharType="begin"/>
        </w:r>
        <w:r>
          <w:instrText xml:space="preserve"> PAGEREF _Toc18086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534" w:history="1">
        <w:r>
          <w:rPr>
            <w:rFonts w:ascii="仿宋" w:eastAsia="仿宋" w:hAnsi="仿宋" w:cs="仿宋" w:hint="eastAsia"/>
            <w:lang w:eastAsia="zh-CN"/>
          </w:rPr>
          <w:t>(一)、技术方案选用方向</w:t>
        </w:r>
        <w:r>
          <w:tab/>
        </w:r>
        <w:r>
          <w:fldChar w:fldCharType="begin"/>
        </w:r>
        <w:r>
          <w:instrText xml:space="preserve"> PAGEREF _Toc31534 \h </w:instrText>
        </w:r>
        <w:r>
          <w:fldChar w:fldCharType="separate"/>
        </w:r>
        <w:r>
          <w:t>39</w:t>
        </w:r>
        <w:r>
          <w:fldChar w:fldCharType="end"/>
        </w:r>
      </w:hyperlink>
    </w:p>
    <w:p>
      <w:pPr>
        <w:pStyle w:val="TOC2"/>
        <w:tabs>
          <w:tab w:val="right" w:leader="dot" w:pos="8306"/>
        </w:tabs>
      </w:pPr>
      <w:hyperlink w:anchor="_Toc4258" w:history="1">
        <w:r>
          <w:rPr>
            <w:rFonts w:ascii="仿宋" w:eastAsia="仿宋" w:hAnsi="仿宋" w:cs="仿宋" w:hint="eastAsia"/>
            <w:lang w:eastAsia="zh-CN"/>
          </w:rPr>
          <w:t>(二)、工艺技术方案选用原则</w:t>
        </w:r>
        <w:r>
          <w:tab/>
        </w:r>
        <w:r>
          <w:fldChar w:fldCharType="begin"/>
        </w:r>
        <w:r>
          <w:instrText xml:space="preserve"> PAGEREF _Toc4258 \h </w:instrText>
        </w:r>
        <w:r>
          <w:fldChar w:fldCharType="separate"/>
        </w:r>
        <w:r>
          <w:t>41</w:t>
        </w:r>
        <w:r>
          <w:fldChar w:fldCharType="end"/>
        </w:r>
      </w:hyperlink>
    </w:p>
    <w:p>
      <w:pPr>
        <w:pStyle w:val="TOC2"/>
        <w:tabs>
          <w:tab w:val="right" w:leader="dot" w:pos="8306"/>
        </w:tabs>
      </w:pPr>
      <w:hyperlink w:anchor="_Toc24399" w:history="1">
        <w:r>
          <w:rPr>
            <w:rFonts w:ascii="仿宋" w:eastAsia="仿宋" w:hAnsi="仿宋" w:cs="仿宋" w:hint="eastAsia"/>
            <w:lang w:eastAsia="zh-CN"/>
          </w:rPr>
          <w:t>(三)、工艺技术方案要求</w:t>
        </w:r>
        <w:r>
          <w:tab/>
        </w:r>
        <w:r>
          <w:fldChar w:fldCharType="begin"/>
        </w:r>
        <w:r>
          <w:instrText xml:space="preserve"> PAGEREF _Toc24399 \h </w:instrText>
        </w:r>
        <w:r>
          <w:fldChar w:fldCharType="separate"/>
        </w:r>
        <w:r>
          <w:t>43</w:t>
        </w:r>
        <w:r>
          <w:fldChar w:fldCharType="end"/>
        </w:r>
      </w:hyperlink>
    </w:p>
    <w:p>
      <w:pPr>
        <w:pStyle w:val="TOC1"/>
        <w:tabs>
          <w:tab w:val="right" w:leader="dot" w:pos="8306"/>
        </w:tabs>
      </w:pPr>
      <w:hyperlink w:anchor="_Toc3479" w:history="1">
        <w:r>
          <w:rPr>
            <w:rFonts w:ascii="仿宋" w:eastAsia="仿宋" w:hAnsi="仿宋" w:cs="仿宋" w:hint="eastAsia"/>
            <w:lang w:eastAsia="zh-CN"/>
          </w:rPr>
          <w:t>十一、生产安全保护</w:t>
        </w:r>
        <w:r>
          <w:tab/>
        </w:r>
        <w:r>
          <w:fldChar w:fldCharType="begin"/>
        </w:r>
        <w:r>
          <w:instrText xml:space="preserve"> PAGEREF _Toc3479 \h </w:instrText>
        </w:r>
        <w:r>
          <w:fldChar w:fldCharType="separate"/>
        </w:r>
        <w:r>
          <w:t>45</w:t>
        </w:r>
        <w:r>
          <w:fldChar w:fldCharType="end"/>
        </w:r>
      </w:hyperlink>
    </w:p>
    <w:p>
      <w:pPr>
        <w:pStyle w:val="TOC2"/>
        <w:tabs>
          <w:tab w:val="right" w:leader="dot" w:pos="8306"/>
        </w:tabs>
      </w:pPr>
      <w:hyperlink w:anchor="_Toc7556" w:history="1">
        <w:r>
          <w:rPr>
            <w:rFonts w:ascii="仿宋" w:eastAsia="仿宋" w:hAnsi="仿宋" w:cs="仿宋" w:hint="eastAsia"/>
            <w:lang w:eastAsia="zh-CN"/>
          </w:rPr>
          <w:t>(一)、消防安全</w:t>
        </w:r>
        <w:r>
          <w:tab/>
        </w:r>
        <w:r>
          <w:fldChar w:fldCharType="begin"/>
        </w:r>
        <w:r>
          <w:instrText xml:space="preserve"> PAGEREF _Toc7556 \h </w:instrText>
        </w:r>
        <w:r>
          <w:fldChar w:fldCharType="separate"/>
        </w:r>
        <w:r>
          <w:t>45</w:t>
        </w:r>
        <w:r>
          <w:fldChar w:fldCharType="end"/>
        </w:r>
      </w:hyperlink>
    </w:p>
    <w:p>
      <w:pPr>
        <w:pStyle w:val="TOC2"/>
        <w:tabs>
          <w:tab w:val="right" w:leader="dot" w:pos="8306"/>
        </w:tabs>
      </w:pPr>
      <w:hyperlink w:anchor="_Toc8288" w:history="1">
        <w:r>
          <w:rPr>
            <w:rFonts w:ascii="仿宋" w:eastAsia="仿宋" w:hAnsi="仿宋" w:cs="仿宋" w:hint="eastAsia"/>
            <w:lang w:eastAsia="zh-CN"/>
          </w:rPr>
          <w:t>(二)、防火防爆总图布置措施</w:t>
        </w:r>
        <w:r>
          <w:tab/>
        </w:r>
        <w:r>
          <w:fldChar w:fldCharType="begin"/>
        </w:r>
        <w:r>
          <w:instrText xml:space="preserve"> PAGEREF _Toc8288 \h </w:instrText>
        </w:r>
        <w:r>
          <w:fldChar w:fldCharType="separate"/>
        </w:r>
        <w:r>
          <w:t>47</w:t>
        </w:r>
        <w:r>
          <w:fldChar w:fldCharType="end"/>
        </w:r>
      </w:hyperlink>
    </w:p>
    <w:p>
      <w:pPr>
        <w:pStyle w:val="TOC2"/>
        <w:tabs>
          <w:tab w:val="right" w:leader="dot" w:pos="8306"/>
        </w:tabs>
      </w:pPr>
      <w:hyperlink w:anchor="_Toc14096" w:history="1">
        <w:r>
          <w:rPr>
            <w:rFonts w:ascii="仿宋" w:eastAsia="仿宋" w:hAnsi="仿宋" w:cs="仿宋" w:hint="eastAsia"/>
            <w:lang w:eastAsia="zh-CN"/>
          </w:rPr>
          <w:t>(三)、自然灾害防范措施</w:t>
        </w:r>
        <w:r>
          <w:tab/>
        </w:r>
        <w:r>
          <w:fldChar w:fldCharType="begin"/>
        </w:r>
        <w:r>
          <w:instrText xml:space="preserve"> PAGEREF _Toc14096 \h </w:instrText>
        </w:r>
        <w:r>
          <w:fldChar w:fldCharType="separate"/>
        </w:r>
        <w:r>
          <w:t>47</w:t>
        </w:r>
        <w:r>
          <w:fldChar w:fldCharType="end"/>
        </w:r>
      </w:hyperlink>
    </w:p>
    <w:p>
      <w:pPr>
        <w:pStyle w:val="TOC2"/>
        <w:tabs>
          <w:tab w:val="right" w:leader="dot" w:pos="8306"/>
        </w:tabs>
      </w:pPr>
      <w:hyperlink w:anchor="_Toc12196" w:history="1">
        <w:r>
          <w:rPr>
            <w:rFonts w:ascii="仿宋" w:eastAsia="仿宋" w:hAnsi="仿宋" w:cs="仿宋" w:hint="eastAsia"/>
            <w:lang w:eastAsia="zh-CN"/>
          </w:rPr>
          <w:t>(四)、安全色及安全标志使用要求</w:t>
        </w:r>
        <w:r>
          <w:tab/>
        </w:r>
        <w:r>
          <w:fldChar w:fldCharType="begin"/>
        </w:r>
        <w:r>
          <w:instrText xml:space="preserve"> PAGEREF _Toc12196 \h </w:instrText>
        </w:r>
        <w:r>
          <w:fldChar w:fldCharType="separate"/>
        </w:r>
        <w:r>
          <w:t>49</w:t>
        </w:r>
        <w:r>
          <w:fldChar w:fldCharType="end"/>
        </w:r>
      </w:hyperlink>
    </w:p>
    <w:p>
      <w:pPr>
        <w:pStyle w:val="TOC2"/>
        <w:tabs>
          <w:tab w:val="right" w:leader="dot" w:pos="8306"/>
        </w:tabs>
      </w:pPr>
      <w:hyperlink w:anchor="_Toc171" w:history="1">
        <w:r>
          <w:rPr>
            <w:rFonts w:ascii="仿宋" w:eastAsia="仿宋" w:hAnsi="仿宋" w:cs="仿宋" w:hint="eastAsia"/>
            <w:lang w:eastAsia="zh-CN"/>
          </w:rPr>
          <w:t>(五)、防尘防毒措施</w:t>
        </w:r>
        <w:r>
          <w:tab/>
        </w:r>
        <w:r>
          <w:fldChar w:fldCharType="begin"/>
        </w:r>
        <w:r>
          <w:instrText xml:space="preserve"> PAGEREF _Toc171 \h </w:instrText>
        </w:r>
        <w:r>
          <w:fldChar w:fldCharType="separate"/>
        </w:r>
        <w:r>
          <w:t>50</w:t>
        </w:r>
        <w:r>
          <w:fldChar w:fldCharType="end"/>
        </w:r>
      </w:hyperlink>
    </w:p>
    <w:p>
      <w:pPr>
        <w:pStyle w:val="TOC2"/>
        <w:tabs>
          <w:tab w:val="right" w:leader="dot" w:pos="8306"/>
        </w:tabs>
      </w:pPr>
      <w:hyperlink w:anchor="_Toc19262" w:history="1">
        <w:r>
          <w:rPr>
            <w:rFonts w:ascii="仿宋" w:eastAsia="仿宋" w:hAnsi="仿宋" w:cs="仿宋" w:hint="eastAsia"/>
            <w:lang w:eastAsia="zh-CN"/>
          </w:rPr>
          <w:t>(六)、防静电、触电防护及防雷措施</w:t>
        </w:r>
        <w:r>
          <w:tab/>
        </w:r>
        <w:r>
          <w:fldChar w:fldCharType="begin"/>
        </w:r>
        <w:r>
          <w:instrText xml:space="preserve"> PAGEREF _Toc19262 \h </w:instrText>
        </w:r>
        <w:r>
          <w:fldChar w:fldCharType="separate"/>
        </w:r>
        <w:r>
          <w:t>51</w:t>
        </w:r>
        <w:r>
          <w:fldChar w:fldCharType="end"/>
        </w:r>
      </w:hyperlink>
    </w:p>
    <w:p>
      <w:pPr>
        <w:pStyle w:val="TOC2"/>
        <w:tabs>
          <w:tab w:val="right" w:leader="dot" w:pos="8306"/>
        </w:tabs>
      </w:pPr>
      <w:hyperlink w:anchor="_Toc10429" w:history="1">
        <w:r>
          <w:rPr>
            <w:rFonts w:ascii="仿宋" w:eastAsia="仿宋" w:hAnsi="仿宋" w:cs="仿宋" w:hint="eastAsia"/>
            <w:lang w:eastAsia="zh-CN"/>
          </w:rPr>
          <w:t>(七)、机械设备安全保障措施</w:t>
        </w:r>
        <w:r>
          <w:tab/>
        </w:r>
        <w:r>
          <w:fldChar w:fldCharType="begin"/>
        </w:r>
        <w:r>
          <w:instrText xml:space="preserve"> PAGEREF _Toc10429 \h </w:instrText>
        </w:r>
        <w:r>
          <w:fldChar w:fldCharType="separate"/>
        </w:r>
        <w:r>
          <w:t>52</w:t>
        </w:r>
        <w:r>
          <w:fldChar w:fldCharType="end"/>
        </w:r>
      </w:hyperlink>
    </w:p>
    <w:p>
      <w:pPr>
        <w:pStyle w:val="TOC1"/>
        <w:tabs>
          <w:tab w:val="right" w:leader="dot" w:pos="8306"/>
        </w:tabs>
      </w:pPr>
      <w:hyperlink w:anchor="_Toc13832" w:history="1">
        <w:r>
          <w:rPr>
            <w:rFonts w:ascii="仿宋" w:eastAsia="仿宋" w:hAnsi="仿宋" w:cs="仿宋" w:hint="eastAsia"/>
            <w:lang w:eastAsia="zh-CN"/>
          </w:rPr>
          <w:t>十二、热学计量标准器具项目财务管理</w:t>
        </w:r>
        <w:r>
          <w:tab/>
        </w:r>
        <w:r>
          <w:fldChar w:fldCharType="begin"/>
        </w:r>
        <w:r>
          <w:instrText xml:space="preserve"> PAGEREF _Toc13832 \h </w:instrText>
        </w:r>
        <w:r>
          <w:fldChar w:fldCharType="separate"/>
        </w:r>
        <w:r>
          <w:t>53</w:t>
        </w:r>
        <w:r>
          <w:fldChar w:fldCharType="end"/>
        </w:r>
      </w:hyperlink>
    </w:p>
    <w:p>
      <w:pPr>
        <w:pStyle w:val="TOC2"/>
        <w:tabs>
          <w:tab w:val="right" w:leader="dot" w:pos="8306"/>
        </w:tabs>
      </w:pPr>
      <w:hyperlink w:anchor="_Toc17541" w:history="1">
        <w:r>
          <w:rPr>
            <w:rFonts w:ascii="仿宋" w:eastAsia="仿宋" w:hAnsi="仿宋" w:cs="仿宋" w:hint="eastAsia"/>
            <w:lang w:eastAsia="zh-CN"/>
          </w:rPr>
          <w:t>(一)、资金需求大</w:t>
        </w:r>
        <w:r>
          <w:tab/>
        </w:r>
        <w:r>
          <w:fldChar w:fldCharType="begin"/>
        </w:r>
        <w:r>
          <w:instrText xml:space="preserve"> PAGEREF _Toc17541 \h </w:instrText>
        </w:r>
        <w:r>
          <w:fldChar w:fldCharType="separate"/>
        </w:r>
        <w:r>
          <w:t>53</w:t>
        </w:r>
        <w:r>
          <w:fldChar w:fldCharType="end"/>
        </w:r>
      </w:hyperlink>
    </w:p>
    <w:p>
      <w:pPr>
        <w:pStyle w:val="TOC2"/>
        <w:tabs>
          <w:tab w:val="right" w:leader="dot" w:pos="8306"/>
        </w:tabs>
      </w:pPr>
      <w:hyperlink w:anchor="_Toc16100" w:history="1">
        <w:r>
          <w:rPr>
            <w:rFonts w:ascii="仿宋" w:eastAsia="仿宋" w:hAnsi="仿宋" w:cs="仿宋" w:hint="eastAsia"/>
            <w:lang w:eastAsia="zh-CN"/>
          </w:rPr>
          <w:t>(二)、研发周期长</w:t>
        </w:r>
        <w:r>
          <w:tab/>
        </w:r>
        <w:r>
          <w:fldChar w:fldCharType="begin"/>
        </w:r>
        <w:r>
          <w:instrText xml:space="preserve"> PAGEREF _Toc16100 \h </w:instrText>
        </w:r>
        <w:r>
          <w:fldChar w:fldCharType="separate"/>
        </w:r>
        <w:r>
          <w:t>55</w:t>
        </w:r>
        <w:r>
          <w:fldChar w:fldCharType="end"/>
        </w:r>
      </w:hyperlink>
    </w:p>
    <w:p>
      <w:pPr>
        <w:pStyle w:val="TOC2"/>
        <w:tabs>
          <w:tab w:val="right" w:leader="dot" w:pos="8306"/>
        </w:tabs>
      </w:pPr>
      <w:hyperlink w:anchor="_Toc17265" w:history="1">
        <w:r>
          <w:rPr>
            <w:rFonts w:ascii="仿宋" w:eastAsia="仿宋" w:hAnsi="仿宋" w:cs="仿宋" w:hint="eastAsia"/>
            <w:lang w:eastAsia="zh-CN"/>
          </w:rPr>
          <w:t>(三)、市场风险大</w:t>
        </w:r>
        <w:r>
          <w:tab/>
        </w:r>
        <w:r>
          <w:fldChar w:fldCharType="begin"/>
        </w:r>
        <w:r>
          <w:instrText xml:space="preserve"> PAGEREF _Toc17265 \h </w:instrText>
        </w:r>
        <w:r>
          <w:fldChar w:fldCharType="separate"/>
        </w:r>
        <w:r>
          <w:t>56</w:t>
        </w:r>
        <w:r>
          <w:fldChar w:fldCharType="end"/>
        </w:r>
      </w:hyperlink>
    </w:p>
    <w:p>
      <w:pPr>
        <w:pStyle w:val="TOC2"/>
        <w:tabs>
          <w:tab w:val="right" w:leader="dot" w:pos="8306"/>
        </w:tabs>
      </w:pPr>
      <w:hyperlink w:anchor="_Toc27454" w:history="1">
        <w:r>
          <w:rPr>
            <w:rFonts w:ascii="仿宋" w:eastAsia="仿宋" w:hAnsi="仿宋" w:cs="仿宋" w:hint="eastAsia"/>
            <w:lang w:eastAsia="zh-CN"/>
          </w:rPr>
          <w:t>(四)、利润率高</w:t>
        </w:r>
        <w:r>
          <w:tab/>
        </w:r>
        <w:r>
          <w:fldChar w:fldCharType="begin"/>
        </w:r>
        <w:r>
          <w:instrText xml:space="preserve"> PAGEREF _Toc27454 \h </w:instrText>
        </w:r>
        <w:r>
          <w:fldChar w:fldCharType="separate"/>
        </w:r>
        <w:r>
          <w:t>59</w:t>
        </w:r>
        <w:r>
          <w:fldChar w:fldCharType="end"/>
        </w:r>
      </w:hyperlink>
    </w:p>
    <w:p>
      <w:pPr>
        <w:pStyle w:val="TOC1"/>
        <w:tabs>
          <w:tab w:val="right" w:leader="dot" w:pos="8306"/>
        </w:tabs>
      </w:pPr>
      <w:hyperlink w:anchor="_Toc25132" w:history="1">
        <w:r>
          <w:rPr>
            <w:rFonts w:ascii="仿宋" w:eastAsia="仿宋" w:hAnsi="仿宋" w:cs="仿宋" w:hint="eastAsia"/>
            <w:lang w:eastAsia="zh-CN"/>
          </w:rPr>
          <w:t>十三、热学计量标准器具项目工程方案分析</w:t>
        </w:r>
        <w:r>
          <w:tab/>
        </w:r>
        <w:r>
          <w:fldChar w:fldCharType="begin"/>
        </w:r>
        <w:r>
          <w:instrText xml:space="preserve"> PAGEREF _Toc25132 \h </w:instrText>
        </w:r>
        <w:r>
          <w:fldChar w:fldCharType="separate"/>
        </w:r>
        <w:r>
          <w:t>61</w:t>
        </w:r>
        <w:r>
          <w:fldChar w:fldCharType="end"/>
        </w:r>
      </w:hyperlink>
    </w:p>
    <w:p>
      <w:pPr>
        <w:pStyle w:val="TOC2"/>
        <w:tabs>
          <w:tab w:val="right" w:leader="dot" w:pos="8306"/>
        </w:tabs>
      </w:pPr>
      <w:hyperlink w:anchor="_Toc18005" w:history="1">
        <w:r>
          <w:rPr>
            <w:rFonts w:ascii="仿宋" w:eastAsia="仿宋" w:hAnsi="仿宋" w:cs="仿宋" w:hint="eastAsia"/>
            <w:lang w:eastAsia="zh-CN"/>
          </w:rPr>
          <w:t>(一)、建筑工程设计原则</w:t>
        </w:r>
        <w:r>
          <w:tab/>
        </w:r>
        <w:r>
          <w:fldChar w:fldCharType="begin"/>
        </w:r>
        <w:r>
          <w:instrText xml:space="preserve"> PAGEREF _Toc18005 \h </w:instrText>
        </w:r>
        <w:r>
          <w:fldChar w:fldCharType="separate"/>
        </w:r>
        <w:r>
          <w:t>61</w:t>
        </w:r>
        <w:r>
          <w:fldChar w:fldCharType="end"/>
        </w:r>
      </w:hyperlink>
    </w:p>
    <w:p>
      <w:pPr>
        <w:pStyle w:val="TOC2"/>
        <w:tabs>
          <w:tab w:val="right" w:leader="dot" w:pos="8306"/>
        </w:tabs>
      </w:pPr>
      <w:hyperlink w:anchor="_Toc17200" w:history="1">
        <w:r>
          <w:rPr>
            <w:rFonts w:ascii="仿宋" w:eastAsia="仿宋" w:hAnsi="仿宋" w:cs="仿宋" w:hint="eastAsia"/>
            <w:lang w:eastAsia="zh-CN"/>
          </w:rPr>
          <w:t>(二)、土建工程建设指标</w:t>
        </w:r>
        <w:r>
          <w:tab/>
        </w:r>
        <w:r>
          <w:fldChar w:fldCharType="begin"/>
        </w:r>
        <w:r>
          <w:instrText xml:space="preserve"> PAGEREF _Toc17200 \h </w:instrText>
        </w:r>
        <w:r>
          <w:fldChar w:fldCharType="separate"/>
        </w:r>
        <w:r>
          <w:t>64</w:t>
        </w:r>
        <w:r>
          <w:fldChar w:fldCharType="end"/>
        </w:r>
      </w:hyperlink>
    </w:p>
    <w:p>
      <w:pPr>
        <w:pStyle w:val="TOC1"/>
        <w:tabs>
          <w:tab w:val="right" w:leader="dot" w:pos="8306"/>
        </w:tabs>
      </w:pPr>
      <w:hyperlink w:anchor="_Toc1035" w:history="1">
        <w:r>
          <w:rPr>
            <w:rFonts w:ascii="仿宋" w:eastAsia="仿宋" w:hAnsi="仿宋" w:cs="仿宋" w:hint="eastAsia"/>
            <w:lang w:eastAsia="zh-CN"/>
          </w:rPr>
          <w:t>十四、供应链管理</w:t>
        </w:r>
        <w:r>
          <w:tab/>
        </w:r>
        <w:r>
          <w:fldChar w:fldCharType="begin"/>
        </w:r>
        <w:r>
          <w:instrText xml:space="preserve"> PAGEREF _Toc1035 \h </w:instrText>
        </w:r>
        <w:r>
          <w:fldChar w:fldCharType="separate"/>
        </w:r>
        <w:r>
          <w:t>66</w:t>
        </w:r>
        <w:r>
          <w:fldChar w:fldCharType="end"/>
        </w:r>
      </w:hyperlink>
    </w:p>
    <w:p>
      <w:pPr>
        <w:pStyle w:val="TOC2"/>
        <w:tabs>
          <w:tab w:val="right" w:leader="dot" w:pos="8306"/>
        </w:tabs>
      </w:pPr>
      <w:hyperlink w:anchor="_Toc16611" w:history="1">
        <w:r>
          <w:rPr>
            <w:rFonts w:ascii="仿宋" w:eastAsia="仿宋" w:hAnsi="仿宋" w:cs="仿宋" w:hint="eastAsia"/>
            <w:lang w:eastAsia="zh-CN"/>
          </w:rPr>
          <w:t>(一)、供应链战略规划</w:t>
        </w:r>
        <w:r>
          <w:tab/>
        </w:r>
        <w:r>
          <w:fldChar w:fldCharType="begin"/>
        </w:r>
        <w:r>
          <w:instrText xml:space="preserve"> PAGEREF _Toc16611 \h </w:instrText>
        </w:r>
        <w:r>
          <w:fldChar w:fldCharType="separate"/>
        </w:r>
        <w:r>
          <w:t>66</w:t>
        </w:r>
        <w:r>
          <w:fldChar w:fldCharType="end"/>
        </w:r>
      </w:hyperlink>
    </w:p>
    <w:p>
      <w:pPr>
        <w:pStyle w:val="TOC2"/>
        <w:tabs>
          <w:tab w:val="right" w:leader="dot" w:pos="8306"/>
        </w:tabs>
      </w:pPr>
      <w:hyperlink w:anchor="_Toc23318" w:history="1">
        <w:r>
          <w:rPr>
            <w:rFonts w:ascii="仿宋" w:eastAsia="仿宋" w:hAnsi="仿宋" w:cs="仿宋" w:hint="eastAsia"/>
            <w:lang w:eastAsia="zh-CN"/>
          </w:rPr>
          <w:t>(二)、供应商选择与合作</w:t>
        </w:r>
        <w:r>
          <w:tab/>
        </w:r>
        <w:r>
          <w:fldChar w:fldCharType="begin"/>
        </w:r>
        <w:r>
          <w:instrText xml:space="preserve"> PAGEREF _Toc23318 \h </w:instrText>
        </w:r>
        <w:r>
          <w:fldChar w:fldCharType="separate"/>
        </w:r>
        <w:r>
          <w:t>67</w:t>
        </w:r>
        <w:r>
          <w:fldChar w:fldCharType="end"/>
        </w:r>
      </w:hyperlink>
    </w:p>
    <w:p>
      <w:pPr>
        <w:pStyle w:val="TOC2"/>
        <w:tabs>
          <w:tab w:val="right" w:leader="dot" w:pos="8306"/>
        </w:tabs>
      </w:pPr>
      <w:hyperlink w:anchor="_Toc28027" w:history="1">
        <w:r>
          <w:rPr>
            <w:rFonts w:ascii="仿宋" w:eastAsia="仿宋" w:hAnsi="仿宋" w:cs="仿宋" w:hint="eastAsia"/>
            <w:lang w:eastAsia="zh-CN"/>
          </w:rPr>
          <w:t>(三)、物流与库存管理</w:t>
        </w:r>
        <w:r>
          <w:tab/>
        </w:r>
        <w:r>
          <w:fldChar w:fldCharType="begin"/>
        </w:r>
        <w:r>
          <w:instrText xml:space="preserve"> PAGEREF _Toc28027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40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461"/>
      <w:r>
        <w:rPr>
          <w:rFonts w:ascii="仿宋" w:eastAsia="仿宋" w:hAnsi="仿宋" w:cs="仿宋" w:hint="eastAsia"/>
          <w:sz w:val="28"/>
          <w:lang w:eastAsia="zh-CN"/>
        </w:rPr>
        <w:t>一、热学计量标准器具项目概论</w:t>
      </w:r>
      <w:bookmarkEnd w:id="2"/>
    </w:p>
    <w:p>
      <w:pPr>
        <w:pStyle w:val="Heading2"/>
        <w:rPr>
          <w:rFonts w:ascii="仿宋" w:eastAsia="仿宋" w:hAnsi="仿宋" w:cs="仿宋" w:hint="eastAsia"/>
          <w:lang w:eastAsia="zh-CN"/>
        </w:rPr>
      </w:pPr>
      <w:bookmarkStart w:id="3" w:name="_Toc1545"/>
      <w:r>
        <w:rPr>
          <w:rFonts w:ascii="仿宋" w:eastAsia="仿宋" w:hAnsi="仿宋" w:cs="仿宋" w:hint="eastAsia"/>
          <w:lang w:eastAsia="zh-CN"/>
        </w:rPr>
        <w:t>(一)、热学计量标准器具项目概况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热学计量标准器具项目的起源追溯至对市场的深入洞察。市场的不断演变与变革为热学计量标准器具项目提供了难得的机遇。当前市场存在的需求缺口和变革的大环境共同构成了热学计量标准器具项目的背景。这个热学计量标准器具项目旨在充分利用市场机遇，填补行业中尚未满足的需求，为客户提供全新的解决方案。市场的变革和需求的增长使得这个热学计量标准器具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热学计量标准器具项目名称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热学计量标准器具项目正式命名为热学计量标准器具。这个名称不仅仅是一个标识，更代表了热学计量标准器具项目的核心理念和愿景。它蕴含着热学计量标准器具项目所要解决问题的关键字，具有强烈的表达和辨识度，为热学计量标准器具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热学计量标准器具项目目标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热学计量标准器具项目的核心目标是提供一种全新、高效的解决方案，满足客户日益增长的需求。热学计量标准器具项目追求的不仅仅是满足市场需求，更是在市场中获得卓越的竞争优势。通过不断提升产品或服务的质量和创新水平，热学计量标准器具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热学计量标准器具项目范围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热学计量标准器具项目全面涵盖了产品研发、制造、市场推广和售后服务，确保从产品设计到最终用户体验的全方位关注。这一全面的热学计量标准器具项目范围是为了确保热学计量标准器具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热学计量标准器具项目时间表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热学计量标准器具项目计划在未来18个月内完成，包括研发、测试、市场试点和正式推出等不同阶段。这个时间表的合理设计是为了确保热学计量标准器具项目各个阶段的顺利推进，以便按时交付高质量的成果。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热学计量标准器具项目预算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热学计量标准器具项目总预算估算为XX百万美元，主要分配在研发、市场推广、人员培训和运营等方面。这一充足的预算为热学计量标准器具项目提供了充足的资源，确保热学计量标准器具项目在各个方面都能取得优异的表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1.7 热学计量标准器具项目风险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热学计量标准器具项目可能面临的风险包括市场接受度低、技术难题、竞争激烈等。热学计量标准器具项目团队已经制定了相应的风险应对计划，通过前瞻性的风险管理，确保热学计量标准器具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热学计量标准器具项目团队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热学计量标准器具项目汇聚了一支经验丰富、多领域专业素养的核心团队，确保热学计量标准器具项目在各个方面都能拥有高水平的执行力。团队的协同作战是热学计量标准器具项目成功的关键因素之一。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热学计量标准器具项目背景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热学计量标准器具项目的背景根植于市场对更高效、创新产品的渴望，同时也受到科技发展对行业格局的深刻改变的影响。这为热学计量标准器具项目提供了广阔的发展空间和市场需求。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热学计量标准器具项目现状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截至目前，热学计量标准器具项目已完成市场调研和技术验证，取得了初步的成功。这为热学计量标准器具项目在未来的发展奠定了坚实的基础，为更远大的目标打下了坚实的基石。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8701"/>
      <w:r>
        <w:rPr>
          <w:rFonts w:ascii="仿宋" w:eastAsia="仿宋" w:hAnsi="仿宋" w:cs="仿宋" w:hint="eastAsia"/>
          <w:sz w:val="28"/>
          <w:lang w:eastAsia="zh-CN"/>
        </w:rPr>
        <w:t>(二)、热学计量标准器具项目目标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热学计量标准器具项目首要业务目标是在市场中占据有利地位，实现产品/服务的成功推广和销售。通过不断提升产品质量、创新性，热学计量标准器具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在科技迅速发展的时代，热学计量标准器具项目着眼于技术创新。通过持续的研发和技术升级，热学计量标准器具项目旨在推出更具创新性的产品或服务，以满足市场对新鲜、先进解决方案的需求。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热学计量标准器具项目设定了客户满意度目标。通过提供卓越的产品质量和优质的客户服务，热学计量标准器具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热学计量标准器具项目注重社会责任和可持续发展。通过实施环保、社会责任热学计量标准器具项目，热学计量标准器具项目致力于在经济发展的同时保护环境，促进社会公平，实现可持续经营。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热学计量标准器具项目的团队是实现目标的核心驱动力。因此，热学计量标准器具项目设定了团队发展目标，包括提升团队成员的专业技能、培养领导力，以及搭建协同高效的团队工作氛围。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450"/>
      <w:r>
        <w:rPr>
          <w:rFonts w:ascii="仿宋" w:eastAsia="仿宋" w:hAnsi="仿宋" w:cs="仿宋" w:hint="eastAsia"/>
          <w:sz w:val="28"/>
          <w:lang w:eastAsia="zh-CN"/>
        </w:rPr>
        <w:t>(三)、热学计量标准器具项目提出的理由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热学计量标准器具项目提出的理由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热学计量标准器具项目的提出源于对市场机遇的深刻洞察。当前市场中存在的需求缺口和行业发展趋势表明，有巨大的商业机会等待被开发。通过准确捕捉市场机遇，热学计量标准器具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热学计量标准器具项目的理念基于对技术创新的信仰。通过持续的研发和技术投入，热学计量标准器具项目有望推出更具创新性的产品或服务。在科技飞速发展的当下，热学计量标准器具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热学计量标准器具项目的提出是为了增强企业的行业竞争力。通过提升产品或服务的质量和独特性，热学计量标准器具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热学计量标准器具项目响应了消费者需求的变化。随着社会和科技的不断发展，消费者对产品和服务的需求也在发生变化。通过深入了解并及时回应消费者的新需求，热学计量标准器具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热学计量标准器具项目的提出是企业战略发展规划的一部分。在面对日益激烈的市场竞争和不断变化的商业环境中，热学计量标准器具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热学计量标准器具项目的提出不仅仅是基于商业考量，还注重社会责任。通过推出环保、社会责任等方面的热学计量标准器具项目，热学计量标准器具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热学计量标准器具项目的提出反映了对利益相关者期望的关注。包括客户、员工、投资者等利益相关者在企业发展中都有着各自的期望，热学计量标准器具项目力求在满足这些期望的同时，取得更大的共赢。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5704"/>
      <w:r>
        <w:rPr>
          <w:rFonts w:ascii="仿宋" w:eastAsia="仿宋" w:hAnsi="仿宋" w:cs="仿宋" w:hint="eastAsia"/>
          <w:sz w:val="28"/>
          <w:lang w:eastAsia="zh-CN"/>
        </w:rPr>
        <w:t>(四)、热学计量标准器具项目意义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在实施热学计量标准器具项目的过程中，我们不仅仅是在追逐商业成功，更是为企业和社会的多个层面创造了深远的意义。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热学计量标准器具项目的首要意义在于提升企业的市场竞争力。通过持续的创新和对产品质量的高标准要求，热学计量标准器具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热学计量标准器具项目的推进将促使行业技术水平的提升。通过引入先进技术和创新性解决方案，热学计量标准器具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热学计量标准器具项目不仅创造了大量就业机会，提高了就业水平，还注重社会责任和环保。通过参与社会公益事业和推动环保热学计量标准器具项目，热学计量标准器具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综合而言，热学计量标准器具项目意义重大，不仅推动了企业的发展，也为行业和社会的进步贡献了积极力量。这是一个全面而深刻的影响，将在未来产生可持续的正面效应。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4671"/>
      <w:r>
        <w:rPr>
          <w:rFonts w:ascii="仿宋" w:eastAsia="仿宋" w:hAnsi="仿宋" w:cs="仿宋" w:hint="eastAsia"/>
          <w:sz w:val="28"/>
          <w:lang w:eastAsia="zh-CN"/>
        </w:rPr>
        <w:t>(五)、热学计量标准器具项目背景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在当今迅猛发展的商业环境中，热学计量标准器具项目的动因根植于对多方面因素的审慎考量。这个热学计量标准器具项目的提出并非孤立的决策，而是对企业所处背景深入思考的产物。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热学计量标准器具项目背后的首要原因。科技的迅速发展和全球市场的快速变化使得企业必须灵活应对。热学计量标准器具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竞争的激烈程度也是热学计量标准器具项目背景中不可忽视的一环。企业需要在激烈竞争中脱颖而出，为此，热学计量标准器具项目致力于打破常规，提供独特的价值主张，以吸引客户并确保市场份额的增长。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技术的迅速发展为企业带来了机遇与挑战。作为热学计量标准器具项目启动的背景之一，对新兴技术的应用将有助于提升企业的技术水平，使其在不断演进的商业环境中保持竞争优势。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此外，社会对企业责任的期望也在逐渐升高。热学计量标准器具项目充分融入了社会责任的理念，通过可持续经营和社会公益热学计量标准器具项目，企图为社会贡献一份力量，在商业成功的同时关注社会价值。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2514"/>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2402"/>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热学计量标准器具项目的技术管理特点体现在其创新导向。通过引入最先进的技术趋势和解决方案，热学计量标准器具项目致力于提升科技含量、提高质量和效率水平。这意味着我们将采用最新的工具和方法，确保热学计量标准器具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热学计量标准器具项目技术管理的显著特征。通过整合不同领域的技术资源，我们实现了跨学科的协同工作。这有助于优化技术架构，提高整体效能。此外，整合性策略还促进了不同技术团队之间的紧密沟通和高效合作，确保热学计量标准器具项目各方面的技术都能得到协同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热学计量标准器具项目所采用的技术。通过不断优化技术方案，热学计量标准器具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热学计量标准器具项目团队将在热学计量标准器具项目初期识别可能的技术风险，并采取相应的预防和应对措施。通过建立健全的风险评估机制，热学计量标准器具项目能够在实施过程中及时发现并解决潜在的技术问题，保障热学计量标准器具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热学计量标准器具项目中，技术将成为热学计量标准器具项目成功的有力支持。这一深度剖析揭示了技术管理在热学计量标准器具项目实施中的关键作用，为热学计量标准器具项目的技术基础奠定了坚实的基础。</w:t>
      </w:r>
    </w:p>
    <w:p>
      <w:pPr>
        <w:pStyle w:val="Heading2"/>
        <w:ind w:firstLine="560" w:firstLineChars="200"/>
        <w:rPr>
          <w:rFonts w:ascii="仿宋" w:eastAsia="仿宋" w:hAnsi="仿宋" w:cs="仿宋" w:hint="eastAsia"/>
          <w:sz w:val="28"/>
          <w:lang w:eastAsia="zh-CN"/>
        </w:rPr>
      </w:pPr>
      <w:bookmarkStart w:id="10" w:name="_Toc32092"/>
      <w:r>
        <w:rPr>
          <w:rFonts w:ascii="仿宋" w:eastAsia="仿宋" w:hAnsi="仿宋" w:cs="仿宋" w:hint="eastAsia"/>
          <w:sz w:val="28"/>
          <w:lang w:eastAsia="zh-CN"/>
        </w:rPr>
        <w:t>(二)、热学计量标准器具项目工艺技术设计方案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热学计量标准器具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生产经营活动方面，热学计量标准器具项目将严格按照相关行业规范要求进行组织。通过有效控制产品质量，热学计量标准器具项目将致力于为顾客提供优质的热学计量标准器具项目产品和良好的服务。这体现了热学计量标准器具项目对于生产活动合规性和质量标准的高度重视，为热学计量标准器具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热学计量标准器具项目注重生态效益和清洁生产原则。热学计量标准器具项目建设将紧密结合地方特色经济发展，与社会经济发展规划和区域环境保护规划方案相协调一致。通过与当地区域自然生态系统的结合，热学计量标准器具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热学计量标准器具项目产品具有多样化的客户需求和个性化的特点。因此，热学计量标准器具项目产品规格品种多样，且单批生产数量较小。为满足这一特点，热学计量标准器具项目承办单位将建设先进的柔性制造生产线。通过广泛应用柔性制造技术，热学计量标准器具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热学计量标准器具项目采用的技术具有较高的技术含量和自动化水平，处于国内先进水平。这一技术选用不仅体现了对生产效率、质量和环境友好性的高标准要求，同时为热学计量标准器具项目的可持续发展奠定了坚实的基础。</w:t>
      </w:r>
    </w:p>
    <w:p>
      <w:pPr>
        <w:pStyle w:val="Heading2"/>
        <w:ind w:firstLine="560" w:firstLineChars="200"/>
        <w:rPr>
          <w:rFonts w:ascii="仿宋" w:eastAsia="仿宋" w:hAnsi="仿宋" w:cs="仿宋" w:hint="eastAsia"/>
          <w:sz w:val="28"/>
          <w:lang w:eastAsia="zh-CN"/>
        </w:rPr>
      </w:pPr>
      <w:bookmarkStart w:id="11" w:name="_Toc6380"/>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为确保热学计量标准器具项目的高效生产和技术实施，我们制定了一套精心设计的设备选型方案，以满足热学计量标准器具项目生产、质量和环保的要求。该方案的主要特点如下：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热学计量标准器具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针对热学计量标准器具项目产品的多样性和小批量生产的特点，我们将建设柔性制造生产线。通过在设备选型中考虑柔性制造技术，可以灵活应对不同产品规格和生产需求，实现生产线的高度灵活性和适应性。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0467"/>
      <w:r>
        <w:rPr>
          <w:rFonts w:ascii="仿宋" w:eastAsia="仿宋" w:hAnsi="仿宋" w:cs="仿宋" w:hint="eastAsia"/>
          <w:sz w:val="28"/>
          <w:lang w:eastAsia="zh-CN"/>
        </w:rPr>
        <w:t>三、热学计量标准器具项目可持续发展</w:t>
      </w:r>
      <w:bookmarkEnd w:id="12"/>
    </w:p>
    <w:p>
      <w:pPr>
        <w:pStyle w:val="Heading2"/>
        <w:rPr>
          <w:rFonts w:ascii="仿宋" w:eastAsia="仿宋" w:hAnsi="仿宋" w:cs="仿宋" w:hint="eastAsia"/>
          <w:lang w:eastAsia="zh-CN"/>
        </w:rPr>
      </w:pPr>
      <w:bookmarkStart w:id="13" w:name="_Toc32046"/>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热学计量标准器具项目中，热学计量标准器具项目团队着眼于未来，明确了可持续发展的战略方向。制定的具体可持续发展目标包括降低资源使用、采用环保技术、最大化社会效益等。这一步骤不仅有助于热学计量标准器具项目在环保和社会责任方面达到最高标准，也为未来提供了明确的指引，确保热学计量标准器具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可持续实践的融入热学计量标准器具项目管理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热学计量标准器具项目管理周期。从热学计量标准器具项目规划开始，热学计量标准器具项目团队就考虑了环境和社会的因素。在执行阶段，热学计量标准器具项目团队积极推动绿色技术的应用，优化资源利用。此外，关注员工的社会责任，通过培训和沟通活动提高员工对可持续发展的认知，使他们能够在日常工作中践行可持续实践。这些举措不仅为热学计量标准器具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8730"/>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热学计量标准器具项目的可持续发展理念，我们深信环保与社会责任是热学计量标准器具项目成功的关键支柱。在热学计量标准器具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热学计量标准器具项目团队通过引入先进的环保技术、建立高效的废物处理系统以及推动能源节约措施，积极履行环保责任。定期的环保监测和评估确保热学计量标准器具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热学计量标准器具项目不仅致力于自身可持续发展，还注重对社会的回馈。通过支持社区热学计量标准器具项目、参与慈善事业、提供培训机会等方式，热学计量标准器具项目积极履行社会责任。与当地社区建立积极互动，关注员工的工作与生活平衡，以及员工的身心健康，是热学计量标准器具项目在社会责任层面的关键举措。这样的实践不仅增强了热学计量标准器具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4556"/>
      <w:r>
        <w:rPr>
          <w:rFonts w:ascii="仿宋" w:eastAsia="仿宋" w:hAnsi="仿宋" w:cs="仿宋" w:hint="eastAsia"/>
          <w:sz w:val="28"/>
          <w:lang w:eastAsia="zh-CN"/>
        </w:rPr>
        <w:t>四、热学计量标准器具项目选址可行性分析</w:t>
      </w:r>
      <w:bookmarkEnd w:id="15"/>
    </w:p>
    <w:p>
      <w:pPr>
        <w:pStyle w:val="Heading2"/>
        <w:rPr>
          <w:rFonts w:ascii="仿宋" w:eastAsia="仿宋" w:hAnsi="仿宋" w:cs="仿宋" w:hint="eastAsia"/>
          <w:lang w:eastAsia="zh-CN"/>
        </w:rPr>
      </w:pPr>
      <w:bookmarkStart w:id="16" w:name="_Toc15397"/>
      <w:r>
        <w:rPr>
          <w:rFonts w:ascii="仿宋" w:eastAsia="仿宋" w:hAnsi="仿宋" w:cs="仿宋" w:hint="eastAsia"/>
          <w:lang w:eastAsia="zh-CN"/>
        </w:rPr>
        <w:t>(一)、热学计量标准器具项目选址</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该热学计量标准器具项目选址位于XX省XX市XX区XXX街道</w:t>
      </w:r>
    </w:p>
    <w:p>
      <w:pPr>
        <w:pStyle w:val="Heading2"/>
        <w:ind w:firstLine="560" w:firstLineChars="200"/>
        <w:rPr>
          <w:rFonts w:ascii="仿宋" w:eastAsia="仿宋" w:hAnsi="仿宋" w:cs="仿宋" w:hint="eastAsia"/>
          <w:sz w:val="28"/>
          <w:lang w:eastAsia="zh-CN"/>
        </w:rPr>
      </w:pPr>
      <w:bookmarkStart w:id="17" w:name="_Toc21086"/>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热学计量标准器具项目的征地面积将根据热学计量标准器具项目的实际规模和需求进行精确规划。具体面积XXX平方米，旨在确保热学计量标准器具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净用地面积是在征地面积基础上去除不可利用面积后的实际可开发用地。具体面积XXX平方米，考虑到环保、交通、安全等多方面因素，以确保热学计量标准器具项目在整体利用效率上达到最优。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热学计量标准器具项目计划建设的建筑总规模具体面积XXX平方米。这一规模的确定综合考虑了热学计量标准器具项目的性质、规模，以及城市规划的相关要求，确保建筑布局与周边环境协调一致。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绿地率是热学计量标准器具项目用地中被规划为绿地的比例。具体面积XXX平方米，旨在通过合理规划绿地，改善热学计量标准器具项目周边环境，提升居民生活质量，并符合城市整体绿化规划。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容积率是用地上可以建设的建筑总体积与用地面积之比。具体面积XXX，通过合理的容积率规划，确保热学计量标准器具项目建筑规模与周边环境和谐共生。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https://d.book118.com/058000060113006047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热学计量标准器具项目规划设计纲要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热学计量标准器具项目规划设计纲要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热学计量标准器具项目规划设计纲要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热学计量标准器具项目规划设计纲要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热学计量标准器具项目规划设计纲要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热学计量标准器具项目规划设计纲要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热学计量标准器具项目规划设计纲要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热学计量标准器具项目规划设计纲要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热学计量标准器具项目规划设计纲要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热学计量标准器具项目规划设计纲要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热学计量标准器具项目规划设计纲要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热学计量标准器具项目规划设计纲要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热学计量标准器具项目规划设计纲要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热学计量标准器具项目规划设计纲要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热学计量标准器具项目规划设计纲要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热学计量标准器具项目规划设计纲要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热学计量标准器具项目规划设计纲要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932BC3"/>
    <w:rsid w:val="38932BC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8000060113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2024-02-26T08:16:00Z</dcterms:created>
  <dcterms:modified xsi:type="dcterms:W3CDTF">2024-02-26T08:16:48Z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D348CF93F8DD43D99CA4B45A5BFE86DC_11</vt:lpwstr>
  </property>
  <property fmtid="{D5CDD505-2E9C-101B-9397-08002B2CF9AE}" pid="3" name="KSOProductBuildVer">
    <vt:lpwstr>2052-12.1.0.16388</vt:lpwstr>
  </property>
</Properties>
</file>