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616C94" w14:paraId="5D2655D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16C94" w14:paraId="086B430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16C94" w14:paraId="27E94724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16C94" w:rsidRPr="00616C94" w14:paraId="17397668" w14:textId="55D24403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616C94">
        <w:rPr>
          <w:rFonts w:ascii="宋体" w:eastAsia="宋体" w:hAnsi="宋体" w:hint="eastAsia"/>
          <w:b/>
          <w:sz w:val="60"/>
        </w:rPr>
        <w:t>微生物检测试剂相关项目可行性研究报告</w:t>
      </w:r>
    </w:p>
    <w:p w:rsidR="00616C94" w:rsidP="00616C94" w14:paraId="7C4F7EC7" w14:textId="1480408F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616C94">
        <w:rPr>
          <w:rFonts w:ascii="仿宋" w:eastAsia="仿宋" w:hAnsi="仿宋" w:hint="eastAsia"/>
          <w:b/>
          <w:sz w:val="40"/>
        </w:rPr>
        <w:t>目录</w:t>
      </w:r>
    </w:p>
    <w:p w:rsidR="00616C94" w14:paraId="2568A321" w14:textId="3DFF9CC9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_Toc160534522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616C94" w14:paraId="3A46EB3A" w14:textId="44EC29A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一、文化内涵和艺术价值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_Toc160534523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616C94" w14:paraId="4DBAD96D" w14:textId="333B051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(一)、微生物检测试剂项目与文化内涵的结合方式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_Toc160534524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616C94" w14:paraId="1433FDC5" w14:textId="7915F63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(二)、微生物检测试剂项目产品的艺术价值分析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_Toc160534525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616C94" w14:paraId="299B39DF" w14:textId="1DA2A1B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(三)、文化传承和艺术创新的策略探讨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_Toc160534526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616C94" w14:paraId="4307E88B" w14:textId="5772AB8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二、未来市场预测和产品升级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_Toc160534527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616C94" w14:paraId="2170EFBE" w14:textId="1033789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(一)、未来市场发展趋势和预测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_Toc160534528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616C94" w14:paraId="04AA1E4C" w14:textId="601FF35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(二)、产品升级换代和创新的必要性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_Toc160534529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616C94" w14:paraId="0D590E06" w14:textId="63100E6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(三)、产品升级换代和创新的实施方案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_Toc160534530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616C94" w14:paraId="2C7BA970" w14:textId="06B7C0E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三、创新商业模式和价值创造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_Toc160534531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616C94" w14:paraId="1F1FFC71" w14:textId="14AB360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(一)、创新商业模式的介绍和实例分析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_Toc160534532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616C94" w14:paraId="29242ADB" w14:textId="640AF90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(二)、商业模式创新对微生物检测试剂项目价值的影响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_Toc160534533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616C94" w14:paraId="6B8CE90D" w14:textId="6236485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(三)、商业模式持续创新和迭代发展的策略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_Toc160534534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616C94" w14:paraId="17D57B3B" w14:textId="4B1EC9D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四、产品定价和销售策略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_Toc160534535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616C94" w14:paraId="73E5424C" w14:textId="00CFA56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(一)、产品定价的原则和策略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_Toc160534536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616C94" w14:paraId="3D2D62D5" w14:textId="26F48F7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(二)、销售渠道的选择和拓展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_Toc160534537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616C94" w14:paraId="11355DB9" w14:textId="1DC0246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(三)、销售促进和营销活动的策划和实施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_Toc160534538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616C94" w14:paraId="47593B9A" w14:textId="30485DC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五、微生物检测试剂项目主要建(构)筑物建设工程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_Toc160534539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616C94" w14:paraId="45506208" w14:textId="405E308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(一)、抗震设防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_Toc160534540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616C94" w14:paraId="37CD93A4" w14:textId="262471B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(二)、建筑结构形势及基础方案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_Toc160534541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616C94" w14:paraId="64A5C009" w14:textId="5E7A26B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_Toc160534542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https://d.book118.com/058002104110006042</w:t>
        </w:r>
      </w:hyperlink>
    </w:p>
    <w:p w:rsidR="00616C94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6C94" w:rsidP="000D5E2F" w14:paraId="34D74A6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16C94" w14:paraId="79DA25B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6C94" w:rsidP="000D5E2F" w14:paraId="424EEC5A" w14:textId="41A4A63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616C94" w14:paraId="468E83C8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6C94" w14:paraId="6F3DF88E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6C94" w:rsidP="000D5E2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16C94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6C94" w:rsidP="000D5E2F" w14:textId="41A4A63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616C94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6C94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6C94" w14:paraId="7F8811E6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6C94" w:rsidRPr="00616C94" w:rsidP="00616C94" w14:paraId="4A9A2DA3" w14:textId="280BF234">
    <w:pPr>
      <w:pStyle w:val="Header"/>
      <w:rPr>
        <w:rFonts w:ascii="仿宋" w:eastAsia="仿宋" w:hAnsi="仿宋"/>
      </w:rPr>
    </w:pPr>
    <w:r w:rsidRPr="00616C94">
      <w:rPr>
        <w:rFonts w:ascii="仿宋" w:eastAsia="仿宋" w:hAnsi="仿宋" w:hint="eastAsia"/>
      </w:rPr>
      <w:t>微生物检测试剂可行性报告</w:t>
    </w:r>
    <w:r w:rsidRPr="00616C94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6C94" w14:paraId="2EC39B51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6C94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6C94" w:rsidRPr="00616C94" w:rsidP="00616C94" w14:textId="280BF234">
    <w:pPr>
      <w:pStyle w:val="Header"/>
      <w:rPr>
        <w:rFonts w:ascii="仿宋" w:eastAsia="仿宋" w:hAnsi="仿宋"/>
      </w:rPr>
    </w:pPr>
    <w:r w:rsidRPr="00616C94">
      <w:rPr>
        <w:rFonts w:ascii="仿宋" w:eastAsia="仿宋" w:hAnsi="仿宋" w:hint="eastAsia"/>
      </w:rPr>
      <w:t>微生物检测试剂可行性报告</w:t>
    </w:r>
    <w:r w:rsidRPr="00616C94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6C94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C94"/>
    <w:rsid w:val="000D5E2F"/>
    <w:rsid w:val="00616C94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2BE78C2"/>
  <w15:chartTrackingRefBased/>
  <w15:docId w15:val="{DD469B92-A0E8-41FD-9CFD-F3DC4F5E3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616C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616C9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616C94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616C94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616C9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616C94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616C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616C94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616C94"/>
  </w:style>
  <w:style w:type="paragraph" w:styleId="TOC1">
    <w:name w:val="toc 1"/>
    <w:basedOn w:val="Normal"/>
    <w:next w:val="Normal"/>
    <w:autoRedefine/>
    <w:uiPriority w:val="39"/>
    <w:unhideWhenUsed/>
    <w:rsid w:val="00616C94"/>
  </w:style>
  <w:style w:type="paragraph" w:styleId="TOC2">
    <w:name w:val="toc 2"/>
    <w:basedOn w:val="Normal"/>
    <w:next w:val="Normal"/>
    <w:autoRedefine/>
    <w:uiPriority w:val="39"/>
    <w:unhideWhenUsed/>
    <w:rsid w:val="00616C94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058002104110006042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3961</Words>
  <Characters>22584</Characters>
  <Application>Microsoft Office Word</Application>
  <DocSecurity>0</DocSecurity>
  <Lines>188</Lines>
  <Paragraphs>52</Paragraphs>
  <ScaleCrop>false</ScaleCrop>
  <Company/>
  <LinksUpToDate>false</LinksUpToDate>
  <CharactersWithSpaces>26493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2024-03-05T04:34:00Z</dcterms:created>
  <dcterms:modified xsi:type="dcterms:W3CDTF">2024-03-05T04:35:00Z</dcterms:modified>
</cp:coreProperties>
</file>