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稀有金属：钨项目计划设计方案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98" w:history="1">
        <w:r>
          <w:rPr>
            <w:rFonts w:ascii="仿宋" w:eastAsia="仿宋" w:hAnsi="仿宋" w:cs="仿宋" w:hint="eastAsia"/>
            <w:lang w:eastAsia="zh-CN"/>
          </w:rPr>
          <w:t>序言</w:t>
        </w:r>
        <w:r>
          <w:tab/>
        </w:r>
        <w:r>
          <w:fldChar w:fldCharType="begin"/>
        </w:r>
        <w:r>
          <w:instrText xml:space="preserve"> PAGEREF _Toc23998 \h </w:instrText>
        </w:r>
        <w:r>
          <w:fldChar w:fldCharType="separate"/>
        </w:r>
        <w:r>
          <w:t>3</w:t>
        </w:r>
        <w:r>
          <w:fldChar w:fldCharType="end"/>
        </w:r>
      </w:hyperlink>
    </w:p>
    <w:p>
      <w:pPr>
        <w:pStyle w:val="TOC1"/>
        <w:tabs>
          <w:tab w:val="right" w:leader="dot" w:pos="8306"/>
        </w:tabs>
      </w:pPr>
      <w:hyperlink w:anchor="_Toc22363" w:history="1">
        <w:r>
          <w:rPr>
            <w:rFonts w:ascii="仿宋" w:eastAsia="仿宋" w:hAnsi="仿宋" w:cs="仿宋" w:hint="eastAsia"/>
            <w:lang w:eastAsia="zh-CN"/>
          </w:rPr>
          <w:t>一、工艺说明</w:t>
        </w:r>
        <w:r>
          <w:tab/>
        </w:r>
        <w:r>
          <w:fldChar w:fldCharType="begin"/>
        </w:r>
        <w:r>
          <w:instrText xml:space="preserve"> PAGEREF _Toc22363 \h </w:instrText>
        </w:r>
        <w:r>
          <w:fldChar w:fldCharType="separate"/>
        </w:r>
        <w:r>
          <w:t>3</w:t>
        </w:r>
        <w:r>
          <w:fldChar w:fldCharType="end"/>
        </w:r>
      </w:hyperlink>
    </w:p>
    <w:p>
      <w:pPr>
        <w:pStyle w:val="TOC2"/>
        <w:tabs>
          <w:tab w:val="right" w:leader="dot" w:pos="8306"/>
        </w:tabs>
      </w:pPr>
      <w:hyperlink w:anchor="_Toc30614" w:history="1">
        <w:r>
          <w:rPr>
            <w:rFonts w:ascii="仿宋" w:eastAsia="仿宋" w:hAnsi="仿宋" w:cs="仿宋" w:hint="eastAsia"/>
            <w:lang w:eastAsia="zh-CN"/>
          </w:rPr>
          <w:t>(一)、技术管理特点</w:t>
        </w:r>
        <w:r>
          <w:tab/>
        </w:r>
        <w:r>
          <w:fldChar w:fldCharType="begin"/>
        </w:r>
        <w:r>
          <w:instrText xml:space="preserve"> PAGEREF _Toc30614 \h </w:instrText>
        </w:r>
        <w:r>
          <w:fldChar w:fldCharType="separate"/>
        </w:r>
        <w:r>
          <w:t>3</w:t>
        </w:r>
        <w:r>
          <w:fldChar w:fldCharType="end"/>
        </w:r>
      </w:hyperlink>
    </w:p>
    <w:p>
      <w:pPr>
        <w:pStyle w:val="TOC2"/>
        <w:tabs>
          <w:tab w:val="right" w:leader="dot" w:pos="8306"/>
        </w:tabs>
      </w:pPr>
      <w:hyperlink w:anchor="_Toc6240" w:history="1">
        <w:r>
          <w:rPr>
            <w:rFonts w:ascii="仿宋" w:eastAsia="仿宋" w:hAnsi="仿宋" w:cs="仿宋" w:hint="eastAsia"/>
            <w:lang w:eastAsia="zh-CN"/>
          </w:rPr>
          <w:t>(二)、稀有金属：钨项目工艺技术设计方案</w:t>
        </w:r>
        <w:r>
          <w:tab/>
        </w:r>
        <w:r>
          <w:fldChar w:fldCharType="begin"/>
        </w:r>
        <w:r>
          <w:instrText xml:space="preserve"> PAGEREF _Toc6240 \h </w:instrText>
        </w:r>
        <w:r>
          <w:fldChar w:fldCharType="separate"/>
        </w:r>
        <w:r>
          <w:t>4</w:t>
        </w:r>
        <w:r>
          <w:fldChar w:fldCharType="end"/>
        </w:r>
      </w:hyperlink>
    </w:p>
    <w:p>
      <w:pPr>
        <w:pStyle w:val="TOC2"/>
        <w:tabs>
          <w:tab w:val="right" w:leader="dot" w:pos="8306"/>
        </w:tabs>
      </w:pPr>
      <w:hyperlink w:anchor="_Toc30599" w:history="1">
        <w:r>
          <w:rPr>
            <w:rFonts w:ascii="仿宋" w:eastAsia="仿宋" w:hAnsi="仿宋" w:cs="仿宋" w:hint="eastAsia"/>
            <w:lang w:eastAsia="zh-CN"/>
          </w:rPr>
          <w:t>(三)、设备选型方案</w:t>
        </w:r>
        <w:r>
          <w:tab/>
        </w:r>
        <w:r>
          <w:fldChar w:fldCharType="begin"/>
        </w:r>
        <w:r>
          <w:instrText xml:space="preserve"> PAGEREF _Toc30599 \h </w:instrText>
        </w:r>
        <w:r>
          <w:fldChar w:fldCharType="separate"/>
        </w:r>
        <w:r>
          <w:t>5</w:t>
        </w:r>
        <w:r>
          <w:fldChar w:fldCharType="end"/>
        </w:r>
      </w:hyperlink>
    </w:p>
    <w:p>
      <w:pPr>
        <w:pStyle w:val="TOC1"/>
        <w:tabs>
          <w:tab w:val="right" w:leader="dot" w:pos="8306"/>
        </w:tabs>
      </w:pPr>
      <w:hyperlink w:anchor="_Toc944" w:history="1">
        <w:r>
          <w:rPr>
            <w:rFonts w:ascii="仿宋" w:eastAsia="仿宋" w:hAnsi="仿宋" w:cs="仿宋" w:hint="eastAsia"/>
            <w:lang w:eastAsia="zh-CN"/>
          </w:rPr>
          <w:t>二、稀有金属：钨项目概论</w:t>
        </w:r>
        <w:r>
          <w:tab/>
        </w:r>
        <w:r>
          <w:fldChar w:fldCharType="begin"/>
        </w:r>
        <w:r>
          <w:instrText xml:space="preserve"> PAGEREF _Toc944 \h </w:instrText>
        </w:r>
        <w:r>
          <w:fldChar w:fldCharType="separate"/>
        </w:r>
        <w:r>
          <w:t>7</w:t>
        </w:r>
        <w:r>
          <w:fldChar w:fldCharType="end"/>
        </w:r>
      </w:hyperlink>
    </w:p>
    <w:p>
      <w:pPr>
        <w:pStyle w:val="TOC2"/>
        <w:tabs>
          <w:tab w:val="right" w:leader="dot" w:pos="8306"/>
        </w:tabs>
      </w:pPr>
      <w:hyperlink w:anchor="_Toc22473" w:history="1">
        <w:r>
          <w:rPr>
            <w:rFonts w:ascii="仿宋" w:eastAsia="仿宋" w:hAnsi="仿宋" w:cs="仿宋" w:hint="eastAsia"/>
            <w:lang w:eastAsia="zh-CN"/>
          </w:rPr>
          <w:t>(一)、稀有金属：钨项目概况</w:t>
        </w:r>
        <w:r>
          <w:tab/>
        </w:r>
        <w:r>
          <w:fldChar w:fldCharType="begin"/>
        </w:r>
        <w:r>
          <w:instrText xml:space="preserve"> PAGEREF _Toc22473 \h </w:instrText>
        </w:r>
        <w:r>
          <w:fldChar w:fldCharType="separate"/>
        </w:r>
        <w:r>
          <w:t>7</w:t>
        </w:r>
        <w:r>
          <w:fldChar w:fldCharType="end"/>
        </w:r>
      </w:hyperlink>
    </w:p>
    <w:p>
      <w:pPr>
        <w:pStyle w:val="TOC2"/>
        <w:tabs>
          <w:tab w:val="right" w:leader="dot" w:pos="8306"/>
        </w:tabs>
      </w:pPr>
      <w:hyperlink w:anchor="_Toc20848" w:history="1">
        <w:r>
          <w:rPr>
            <w:rFonts w:ascii="仿宋" w:eastAsia="仿宋" w:hAnsi="仿宋" w:cs="仿宋" w:hint="eastAsia"/>
            <w:lang w:eastAsia="zh-CN"/>
          </w:rPr>
          <w:t>(二)、稀有金属：钨项目目标</w:t>
        </w:r>
        <w:r>
          <w:tab/>
        </w:r>
        <w:r>
          <w:fldChar w:fldCharType="begin"/>
        </w:r>
        <w:r>
          <w:instrText xml:space="preserve"> PAGEREF _Toc20848 \h </w:instrText>
        </w:r>
        <w:r>
          <w:fldChar w:fldCharType="separate"/>
        </w:r>
        <w:r>
          <w:t>9</w:t>
        </w:r>
        <w:r>
          <w:fldChar w:fldCharType="end"/>
        </w:r>
      </w:hyperlink>
    </w:p>
    <w:p>
      <w:pPr>
        <w:pStyle w:val="TOC2"/>
        <w:tabs>
          <w:tab w:val="right" w:leader="dot" w:pos="8306"/>
        </w:tabs>
      </w:pPr>
      <w:hyperlink w:anchor="_Toc9105" w:history="1">
        <w:r>
          <w:rPr>
            <w:rFonts w:ascii="仿宋" w:eastAsia="仿宋" w:hAnsi="仿宋" w:cs="仿宋" w:hint="eastAsia"/>
            <w:lang w:eastAsia="zh-CN"/>
          </w:rPr>
          <w:t>(三)、稀有金属：钨项目提出的理由</w:t>
        </w:r>
        <w:r>
          <w:tab/>
        </w:r>
        <w:r>
          <w:fldChar w:fldCharType="begin"/>
        </w:r>
        <w:r>
          <w:instrText xml:space="preserve"> PAGEREF _Toc9105 \h </w:instrText>
        </w:r>
        <w:r>
          <w:fldChar w:fldCharType="separate"/>
        </w:r>
        <w:r>
          <w:t>10</w:t>
        </w:r>
        <w:r>
          <w:fldChar w:fldCharType="end"/>
        </w:r>
      </w:hyperlink>
    </w:p>
    <w:p>
      <w:pPr>
        <w:pStyle w:val="TOC2"/>
        <w:tabs>
          <w:tab w:val="right" w:leader="dot" w:pos="8306"/>
        </w:tabs>
      </w:pPr>
      <w:hyperlink w:anchor="_Toc19741" w:history="1">
        <w:r>
          <w:rPr>
            <w:rFonts w:ascii="仿宋" w:eastAsia="仿宋" w:hAnsi="仿宋" w:cs="仿宋" w:hint="eastAsia"/>
            <w:lang w:eastAsia="zh-CN"/>
          </w:rPr>
          <w:t>(四)、稀有金属：钨项目意义</w:t>
        </w:r>
        <w:r>
          <w:tab/>
        </w:r>
        <w:r>
          <w:fldChar w:fldCharType="begin"/>
        </w:r>
        <w:r>
          <w:instrText xml:space="preserve"> PAGEREF _Toc19741 \h </w:instrText>
        </w:r>
        <w:r>
          <w:fldChar w:fldCharType="separate"/>
        </w:r>
        <w:r>
          <w:t>12</w:t>
        </w:r>
        <w:r>
          <w:fldChar w:fldCharType="end"/>
        </w:r>
      </w:hyperlink>
    </w:p>
    <w:p>
      <w:pPr>
        <w:pStyle w:val="TOC2"/>
        <w:tabs>
          <w:tab w:val="right" w:leader="dot" w:pos="8306"/>
        </w:tabs>
      </w:pPr>
      <w:hyperlink w:anchor="_Toc6427" w:history="1">
        <w:r>
          <w:rPr>
            <w:rFonts w:ascii="仿宋" w:eastAsia="仿宋" w:hAnsi="仿宋" w:cs="仿宋" w:hint="eastAsia"/>
            <w:lang w:eastAsia="zh-CN"/>
          </w:rPr>
          <w:t>(五)、稀有金属：钨项目背景</w:t>
        </w:r>
        <w:r>
          <w:tab/>
        </w:r>
        <w:r>
          <w:fldChar w:fldCharType="begin"/>
        </w:r>
        <w:r>
          <w:instrText xml:space="preserve"> PAGEREF _Toc6427 \h </w:instrText>
        </w:r>
        <w:r>
          <w:fldChar w:fldCharType="separate"/>
        </w:r>
        <w:r>
          <w:t>12</w:t>
        </w:r>
        <w:r>
          <w:fldChar w:fldCharType="end"/>
        </w:r>
      </w:hyperlink>
    </w:p>
    <w:p>
      <w:pPr>
        <w:pStyle w:val="TOC1"/>
        <w:tabs>
          <w:tab w:val="right" w:leader="dot" w:pos="8306"/>
        </w:tabs>
      </w:pPr>
      <w:hyperlink w:anchor="_Toc8684" w:history="1">
        <w:r>
          <w:rPr>
            <w:rFonts w:ascii="仿宋" w:eastAsia="仿宋" w:hAnsi="仿宋" w:cs="仿宋" w:hint="eastAsia"/>
            <w:lang w:eastAsia="zh-CN"/>
          </w:rPr>
          <w:t>三、稀有金属：钨项目选址可行性分析</w:t>
        </w:r>
        <w:r>
          <w:tab/>
        </w:r>
        <w:r>
          <w:fldChar w:fldCharType="begin"/>
        </w:r>
        <w:r>
          <w:instrText xml:space="preserve"> PAGEREF _Toc8684 \h </w:instrText>
        </w:r>
        <w:r>
          <w:fldChar w:fldCharType="separate"/>
        </w:r>
        <w:r>
          <w:t>13</w:t>
        </w:r>
        <w:r>
          <w:fldChar w:fldCharType="end"/>
        </w:r>
      </w:hyperlink>
    </w:p>
    <w:p>
      <w:pPr>
        <w:pStyle w:val="TOC2"/>
        <w:tabs>
          <w:tab w:val="right" w:leader="dot" w:pos="8306"/>
        </w:tabs>
      </w:pPr>
      <w:hyperlink w:anchor="_Toc11531" w:history="1">
        <w:r>
          <w:rPr>
            <w:rFonts w:ascii="仿宋" w:eastAsia="仿宋" w:hAnsi="仿宋" w:cs="仿宋" w:hint="eastAsia"/>
            <w:lang w:eastAsia="zh-CN"/>
          </w:rPr>
          <w:t>(一)、稀有金属：钨项目选址</w:t>
        </w:r>
        <w:r>
          <w:tab/>
        </w:r>
        <w:r>
          <w:fldChar w:fldCharType="begin"/>
        </w:r>
        <w:r>
          <w:instrText xml:space="preserve"> PAGEREF _Toc11531 \h </w:instrText>
        </w:r>
        <w:r>
          <w:fldChar w:fldCharType="separate"/>
        </w:r>
        <w:r>
          <w:t>13</w:t>
        </w:r>
        <w:r>
          <w:fldChar w:fldCharType="end"/>
        </w:r>
      </w:hyperlink>
    </w:p>
    <w:p>
      <w:pPr>
        <w:pStyle w:val="TOC2"/>
        <w:tabs>
          <w:tab w:val="right" w:leader="dot" w:pos="8306"/>
        </w:tabs>
      </w:pPr>
      <w:hyperlink w:anchor="_Toc5930" w:history="1">
        <w:r>
          <w:rPr>
            <w:rFonts w:ascii="仿宋" w:eastAsia="仿宋" w:hAnsi="仿宋" w:cs="仿宋" w:hint="eastAsia"/>
            <w:lang w:eastAsia="zh-CN"/>
          </w:rPr>
          <w:t>(二)、用地控制指标</w:t>
        </w:r>
        <w:r>
          <w:tab/>
        </w:r>
        <w:r>
          <w:fldChar w:fldCharType="begin"/>
        </w:r>
        <w:r>
          <w:instrText xml:space="preserve"> PAGEREF _Toc5930 \h </w:instrText>
        </w:r>
        <w:r>
          <w:fldChar w:fldCharType="separate"/>
        </w:r>
        <w:r>
          <w:t>13</w:t>
        </w:r>
        <w:r>
          <w:fldChar w:fldCharType="end"/>
        </w:r>
      </w:hyperlink>
    </w:p>
    <w:p>
      <w:pPr>
        <w:pStyle w:val="TOC2"/>
        <w:tabs>
          <w:tab w:val="right" w:leader="dot" w:pos="8306"/>
        </w:tabs>
      </w:pPr>
      <w:hyperlink w:anchor="_Toc457" w:history="1">
        <w:r>
          <w:rPr>
            <w:rFonts w:ascii="仿宋" w:eastAsia="仿宋" w:hAnsi="仿宋" w:cs="仿宋" w:hint="eastAsia"/>
            <w:lang w:eastAsia="zh-CN"/>
          </w:rPr>
          <w:t>(三)、节约用地措施</w:t>
        </w:r>
        <w:r>
          <w:tab/>
        </w:r>
        <w:r>
          <w:fldChar w:fldCharType="begin"/>
        </w:r>
        <w:r>
          <w:instrText xml:space="preserve"> PAGEREF _Toc457 \h </w:instrText>
        </w:r>
        <w:r>
          <w:fldChar w:fldCharType="separate"/>
        </w:r>
        <w:r>
          <w:t>15</w:t>
        </w:r>
        <w:r>
          <w:fldChar w:fldCharType="end"/>
        </w:r>
      </w:hyperlink>
    </w:p>
    <w:p>
      <w:pPr>
        <w:pStyle w:val="TOC2"/>
        <w:tabs>
          <w:tab w:val="right" w:leader="dot" w:pos="8306"/>
        </w:tabs>
      </w:pPr>
      <w:hyperlink w:anchor="_Toc9384" w:history="1">
        <w:r>
          <w:rPr>
            <w:rFonts w:ascii="仿宋" w:eastAsia="仿宋" w:hAnsi="仿宋" w:cs="仿宋" w:hint="eastAsia"/>
            <w:lang w:eastAsia="zh-CN"/>
          </w:rPr>
          <w:t>(四)、总图布置方案</w:t>
        </w:r>
        <w:r>
          <w:tab/>
        </w:r>
        <w:r>
          <w:fldChar w:fldCharType="begin"/>
        </w:r>
        <w:r>
          <w:instrText xml:space="preserve"> PAGEREF _Toc9384 \h </w:instrText>
        </w:r>
        <w:r>
          <w:fldChar w:fldCharType="separate"/>
        </w:r>
        <w:r>
          <w:t>16</w:t>
        </w:r>
        <w:r>
          <w:fldChar w:fldCharType="end"/>
        </w:r>
      </w:hyperlink>
    </w:p>
    <w:p>
      <w:pPr>
        <w:pStyle w:val="TOC2"/>
        <w:tabs>
          <w:tab w:val="right" w:leader="dot" w:pos="8306"/>
        </w:tabs>
      </w:pPr>
      <w:hyperlink w:anchor="_Toc15043" w:history="1">
        <w:r>
          <w:rPr>
            <w:rFonts w:ascii="仿宋" w:eastAsia="仿宋" w:hAnsi="仿宋" w:cs="仿宋" w:hint="eastAsia"/>
            <w:lang w:eastAsia="zh-CN"/>
          </w:rPr>
          <w:t>(五)、选址综合评价</w:t>
        </w:r>
        <w:r>
          <w:tab/>
        </w:r>
        <w:r>
          <w:fldChar w:fldCharType="begin"/>
        </w:r>
        <w:r>
          <w:instrText xml:space="preserve"> PAGEREF _Toc15043 \h </w:instrText>
        </w:r>
        <w:r>
          <w:fldChar w:fldCharType="separate"/>
        </w:r>
        <w:r>
          <w:t>18</w:t>
        </w:r>
        <w:r>
          <w:fldChar w:fldCharType="end"/>
        </w:r>
      </w:hyperlink>
    </w:p>
    <w:p>
      <w:pPr>
        <w:pStyle w:val="TOC1"/>
        <w:tabs>
          <w:tab w:val="right" w:leader="dot" w:pos="8306"/>
        </w:tabs>
      </w:pPr>
      <w:hyperlink w:anchor="_Toc18296" w:history="1">
        <w:r>
          <w:rPr>
            <w:rFonts w:ascii="仿宋" w:eastAsia="仿宋" w:hAnsi="仿宋" w:cs="仿宋" w:hint="eastAsia"/>
            <w:lang w:eastAsia="zh-CN"/>
          </w:rPr>
          <w:t>四、稀有金属：钨项目建设背景及必要性分析</w:t>
        </w:r>
        <w:r>
          <w:tab/>
        </w:r>
        <w:r>
          <w:fldChar w:fldCharType="begin"/>
        </w:r>
        <w:r>
          <w:instrText xml:space="preserve"> PAGEREF _Toc18296 \h </w:instrText>
        </w:r>
        <w:r>
          <w:fldChar w:fldCharType="separate"/>
        </w:r>
        <w:r>
          <w:t>19</w:t>
        </w:r>
        <w:r>
          <w:fldChar w:fldCharType="end"/>
        </w:r>
      </w:hyperlink>
    </w:p>
    <w:p>
      <w:pPr>
        <w:pStyle w:val="TOC2"/>
        <w:tabs>
          <w:tab w:val="right" w:leader="dot" w:pos="8306"/>
        </w:tabs>
      </w:pPr>
      <w:hyperlink w:anchor="_Toc4796" w:history="1">
        <w:r>
          <w:rPr>
            <w:rFonts w:ascii="仿宋" w:eastAsia="仿宋" w:hAnsi="仿宋" w:cs="仿宋" w:hint="eastAsia"/>
            <w:lang w:eastAsia="zh-CN"/>
          </w:rPr>
          <w:t>(一)、稀有金属：钨项目背景分析</w:t>
        </w:r>
        <w:r>
          <w:tab/>
        </w:r>
        <w:r>
          <w:fldChar w:fldCharType="begin"/>
        </w:r>
        <w:r>
          <w:instrText xml:space="preserve"> PAGEREF _Toc4796 \h </w:instrText>
        </w:r>
        <w:r>
          <w:fldChar w:fldCharType="separate"/>
        </w:r>
        <w:r>
          <w:t>19</w:t>
        </w:r>
        <w:r>
          <w:fldChar w:fldCharType="end"/>
        </w:r>
      </w:hyperlink>
    </w:p>
    <w:p>
      <w:pPr>
        <w:pStyle w:val="TOC2"/>
        <w:tabs>
          <w:tab w:val="right" w:leader="dot" w:pos="8306"/>
        </w:tabs>
      </w:pPr>
      <w:hyperlink w:anchor="_Toc378" w:history="1">
        <w:r>
          <w:rPr>
            <w:rFonts w:ascii="仿宋" w:eastAsia="仿宋" w:hAnsi="仿宋" w:cs="仿宋" w:hint="eastAsia"/>
            <w:lang w:eastAsia="zh-CN"/>
          </w:rPr>
          <w:t>(二)、稀有金属：钨项目建设必要性分析</w:t>
        </w:r>
        <w:r>
          <w:tab/>
        </w:r>
        <w:r>
          <w:fldChar w:fldCharType="begin"/>
        </w:r>
        <w:r>
          <w:instrText xml:space="preserve"> PAGEREF _Toc378 \h </w:instrText>
        </w:r>
        <w:r>
          <w:fldChar w:fldCharType="separate"/>
        </w:r>
        <w:r>
          <w:t>20</w:t>
        </w:r>
        <w:r>
          <w:fldChar w:fldCharType="end"/>
        </w:r>
      </w:hyperlink>
    </w:p>
    <w:p>
      <w:pPr>
        <w:pStyle w:val="TOC1"/>
        <w:tabs>
          <w:tab w:val="right" w:leader="dot" w:pos="8306"/>
        </w:tabs>
      </w:pPr>
      <w:hyperlink w:anchor="_Toc5519" w:history="1">
        <w:r>
          <w:rPr>
            <w:rFonts w:ascii="仿宋" w:eastAsia="仿宋" w:hAnsi="仿宋" w:cs="仿宋" w:hint="eastAsia"/>
            <w:lang w:eastAsia="zh-CN"/>
          </w:rPr>
          <w:t>五、稀有金属：钨项目文档管理</w:t>
        </w:r>
        <w:r>
          <w:tab/>
        </w:r>
        <w:r>
          <w:fldChar w:fldCharType="begin"/>
        </w:r>
        <w:r>
          <w:instrText xml:space="preserve"> PAGEREF _Toc5519 \h </w:instrText>
        </w:r>
        <w:r>
          <w:fldChar w:fldCharType="separate"/>
        </w:r>
        <w:r>
          <w:t>22</w:t>
        </w:r>
        <w:r>
          <w:fldChar w:fldCharType="end"/>
        </w:r>
      </w:hyperlink>
    </w:p>
    <w:p>
      <w:pPr>
        <w:pStyle w:val="TOC2"/>
        <w:tabs>
          <w:tab w:val="right" w:leader="dot" w:pos="8306"/>
        </w:tabs>
      </w:pPr>
      <w:hyperlink w:anchor="_Toc665" w:history="1">
        <w:r>
          <w:rPr>
            <w:rFonts w:ascii="仿宋" w:eastAsia="仿宋" w:hAnsi="仿宋" w:cs="仿宋" w:hint="eastAsia"/>
            <w:lang w:eastAsia="zh-CN"/>
          </w:rPr>
          <w:t>(一)、文档编制与审查</w:t>
        </w:r>
        <w:r>
          <w:tab/>
        </w:r>
        <w:r>
          <w:fldChar w:fldCharType="begin"/>
        </w:r>
        <w:r>
          <w:instrText xml:space="preserve"> PAGEREF _Toc665 \h </w:instrText>
        </w:r>
        <w:r>
          <w:fldChar w:fldCharType="separate"/>
        </w:r>
        <w:r>
          <w:t>22</w:t>
        </w:r>
        <w:r>
          <w:fldChar w:fldCharType="end"/>
        </w:r>
      </w:hyperlink>
    </w:p>
    <w:p>
      <w:pPr>
        <w:pStyle w:val="TOC2"/>
        <w:tabs>
          <w:tab w:val="right" w:leader="dot" w:pos="8306"/>
        </w:tabs>
      </w:pPr>
      <w:hyperlink w:anchor="_Toc8462" w:history="1">
        <w:r>
          <w:rPr>
            <w:rFonts w:ascii="仿宋" w:eastAsia="仿宋" w:hAnsi="仿宋" w:cs="仿宋" w:hint="eastAsia"/>
            <w:lang w:eastAsia="zh-CN"/>
          </w:rPr>
          <w:t>(二)、文档发布与分发</w:t>
        </w:r>
        <w:r>
          <w:tab/>
        </w:r>
        <w:r>
          <w:fldChar w:fldCharType="begin"/>
        </w:r>
        <w:r>
          <w:instrText xml:space="preserve"> PAGEREF _Toc8462 \h </w:instrText>
        </w:r>
        <w:r>
          <w:fldChar w:fldCharType="separate"/>
        </w:r>
        <w:r>
          <w:t>23</w:t>
        </w:r>
        <w:r>
          <w:fldChar w:fldCharType="end"/>
        </w:r>
      </w:hyperlink>
    </w:p>
    <w:p>
      <w:pPr>
        <w:pStyle w:val="TOC2"/>
        <w:tabs>
          <w:tab w:val="right" w:leader="dot" w:pos="8306"/>
        </w:tabs>
      </w:pPr>
      <w:hyperlink w:anchor="_Toc12453" w:history="1">
        <w:r>
          <w:rPr>
            <w:rFonts w:ascii="仿宋" w:eastAsia="仿宋" w:hAnsi="仿宋" w:cs="仿宋" w:hint="eastAsia"/>
            <w:lang w:eastAsia="zh-CN"/>
          </w:rPr>
          <w:t>(三)、文档存档与归档</w:t>
        </w:r>
        <w:r>
          <w:tab/>
        </w:r>
        <w:r>
          <w:fldChar w:fldCharType="begin"/>
        </w:r>
        <w:r>
          <w:instrText xml:space="preserve"> PAGEREF _Toc12453 \h </w:instrText>
        </w:r>
        <w:r>
          <w:fldChar w:fldCharType="separate"/>
        </w:r>
        <w:r>
          <w:t>24</w:t>
        </w:r>
        <w:r>
          <w:fldChar w:fldCharType="end"/>
        </w:r>
      </w:hyperlink>
    </w:p>
    <w:p>
      <w:pPr>
        <w:pStyle w:val="TOC1"/>
        <w:tabs>
          <w:tab w:val="right" w:leader="dot" w:pos="8306"/>
        </w:tabs>
      </w:pPr>
      <w:hyperlink w:anchor="_Toc11755" w:history="1">
        <w:r>
          <w:rPr>
            <w:rFonts w:ascii="仿宋" w:eastAsia="仿宋" w:hAnsi="仿宋" w:cs="仿宋" w:hint="eastAsia"/>
            <w:lang w:eastAsia="zh-CN"/>
          </w:rPr>
          <w:t>六、产品规划分析</w:t>
        </w:r>
        <w:r>
          <w:tab/>
        </w:r>
        <w:r>
          <w:fldChar w:fldCharType="begin"/>
        </w:r>
        <w:r>
          <w:instrText xml:space="preserve"> PAGEREF _Toc11755 \h </w:instrText>
        </w:r>
        <w:r>
          <w:fldChar w:fldCharType="separate"/>
        </w:r>
        <w:r>
          <w:t>25</w:t>
        </w:r>
        <w:r>
          <w:fldChar w:fldCharType="end"/>
        </w:r>
      </w:hyperlink>
    </w:p>
    <w:p>
      <w:pPr>
        <w:pStyle w:val="TOC2"/>
        <w:tabs>
          <w:tab w:val="right" w:leader="dot" w:pos="8306"/>
        </w:tabs>
      </w:pPr>
      <w:hyperlink w:anchor="_Toc11044" w:history="1">
        <w:r>
          <w:rPr>
            <w:rFonts w:ascii="仿宋" w:eastAsia="仿宋" w:hAnsi="仿宋" w:cs="仿宋" w:hint="eastAsia"/>
            <w:lang w:eastAsia="zh-CN"/>
          </w:rPr>
          <w:t>(一)、产品规划</w:t>
        </w:r>
        <w:r>
          <w:tab/>
        </w:r>
        <w:r>
          <w:fldChar w:fldCharType="begin"/>
        </w:r>
        <w:r>
          <w:instrText xml:space="preserve"> PAGEREF _Toc11044 \h </w:instrText>
        </w:r>
        <w:r>
          <w:fldChar w:fldCharType="separate"/>
        </w:r>
        <w:r>
          <w:t>25</w:t>
        </w:r>
        <w:r>
          <w:fldChar w:fldCharType="end"/>
        </w:r>
      </w:hyperlink>
    </w:p>
    <w:p>
      <w:pPr>
        <w:pStyle w:val="TOC2"/>
        <w:tabs>
          <w:tab w:val="right" w:leader="dot" w:pos="8306"/>
        </w:tabs>
      </w:pPr>
      <w:hyperlink w:anchor="_Toc10441" w:history="1">
        <w:r>
          <w:rPr>
            <w:rFonts w:ascii="仿宋" w:eastAsia="仿宋" w:hAnsi="仿宋" w:cs="仿宋" w:hint="eastAsia"/>
            <w:lang w:eastAsia="zh-CN"/>
          </w:rPr>
          <w:t>(二)、建设规模</w:t>
        </w:r>
        <w:r>
          <w:tab/>
        </w:r>
        <w:r>
          <w:fldChar w:fldCharType="begin"/>
        </w:r>
        <w:r>
          <w:instrText xml:space="preserve"> PAGEREF _Toc10441 \h </w:instrText>
        </w:r>
        <w:r>
          <w:fldChar w:fldCharType="separate"/>
        </w:r>
        <w:r>
          <w:t>26</w:t>
        </w:r>
        <w:r>
          <w:fldChar w:fldCharType="end"/>
        </w:r>
      </w:hyperlink>
    </w:p>
    <w:p>
      <w:pPr>
        <w:pStyle w:val="TOC1"/>
        <w:tabs>
          <w:tab w:val="right" w:leader="dot" w:pos="8306"/>
        </w:tabs>
      </w:pPr>
      <w:hyperlink w:anchor="_Toc4760" w:history="1">
        <w:r>
          <w:rPr>
            <w:rFonts w:ascii="仿宋" w:eastAsia="仿宋" w:hAnsi="仿宋" w:cs="仿宋" w:hint="eastAsia"/>
            <w:lang w:eastAsia="zh-CN"/>
          </w:rPr>
          <w:t>七、稀有金属：钨项目创新与研发</w:t>
        </w:r>
        <w:r>
          <w:tab/>
        </w:r>
        <w:r>
          <w:fldChar w:fldCharType="begin"/>
        </w:r>
        <w:r>
          <w:instrText xml:space="preserve"> PAGEREF _Toc4760 \h </w:instrText>
        </w:r>
        <w:r>
          <w:fldChar w:fldCharType="separate"/>
        </w:r>
        <w:r>
          <w:t>27</w:t>
        </w:r>
        <w:r>
          <w:fldChar w:fldCharType="end"/>
        </w:r>
      </w:hyperlink>
    </w:p>
    <w:p>
      <w:pPr>
        <w:pStyle w:val="TOC2"/>
        <w:tabs>
          <w:tab w:val="right" w:leader="dot" w:pos="8306"/>
        </w:tabs>
      </w:pPr>
      <w:hyperlink w:anchor="_Toc9443" w:history="1">
        <w:r>
          <w:rPr>
            <w:rFonts w:ascii="仿宋" w:eastAsia="仿宋" w:hAnsi="仿宋" w:cs="仿宋" w:hint="eastAsia"/>
            <w:lang w:eastAsia="zh-CN"/>
          </w:rPr>
          <w:t>(一)、创新策略与方向</w:t>
        </w:r>
        <w:r>
          <w:tab/>
        </w:r>
        <w:r>
          <w:fldChar w:fldCharType="begin"/>
        </w:r>
        <w:r>
          <w:instrText xml:space="preserve"> PAGEREF _Toc9443 \h </w:instrText>
        </w:r>
        <w:r>
          <w:fldChar w:fldCharType="separate"/>
        </w:r>
        <w:r>
          <w:t>27</w:t>
        </w:r>
        <w:r>
          <w:fldChar w:fldCharType="end"/>
        </w:r>
      </w:hyperlink>
    </w:p>
    <w:p>
      <w:pPr>
        <w:pStyle w:val="TOC2"/>
        <w:tabs>
          <w:tab w:val="right" w:leader="dot" w:pos="8306"/>
        </w:tabs>
      </w:pPr>
      <w:hyperlink w:anchor="_Toc22281" w:history="1">
        <w:r>
          <w:rPr>
            <w:rFonts w:ascii="仿宋" w:eastAsia="仿宋" w:hAnsi="仿宋" w:cs="仿宋" w:hint="eastAsia"/>
            <w:lang w:eastAsia="zh-CN"/>
          </w:rPr>
          <w:t>(二)、研发规划与投入</w:t>
        </w:r>
        <w:r>
          <w:tab/>
        </w:r>
        <w:r>
          <w:fldChar w:fldCharType="begin"/>
        </w:r>
        <w:r>
          <w:instrText xml:space="preserve"> PAGEREF _Toc22281 \h </w:instrText>
        </w:r>
        <w:r>
          <w:fldChar w:fldCharType="separate"/>
        </w:r>
        <w:r>
          <w:t>29</w:t>
        </w:r>
        <w:r>
          <w:fldChar w:fldCharType="end"/>
        </w:r>
      </w:hyperlink>
    </w:p>
    <w:p>
      <w:pPr>
        <w:pStyle w:val="TOC1"/>
        <w:tabs>
          <w:tab w:val="right" w:leader="dot" w:pos="8306"/>
        </w:tabs>
      </w:pPr>
      <w:hyperlink w:anchor="_Toc15602" w:history="1">
        <w:r>
          <w:rPr>
            <w:rFonts w:ascii="仿宋" w:eastAsia="仿宋" w:hAnsi="仿宋" w:cs="仿宋" w:hint="eastAsia"/>
            <w:lang w:eastAsia="zh-CN"/>
          </w:rPr>
          <w:t>八、稀有金属：钨项目人力资源管理</w:t>
        </w:r>
        <w:r>
          <w:tab/>
        </w:r>
        <w:r>
          <w:fldChar w:fldCharType="begin"/>
        </w:r>
        <w:r>
          <w:instrText xml:space="preserve"> PAGEREF _Toc15602 \h </w:instrText>
        </w:r>
        <w:r>
          <w:fldChar w:fldCharType="separate"/>
        </w:r>
        <w:r>
          <w:t>30</w:t>
        </w:r>
        <w:r>
          <w:fldChar w:fldCharType="end"/>
        </w:r>
      </w:hyperlink>
    </w:p>
    <w:p>
      <w:pPr>
        <w:pStyle w:val="TOC2"/>
        <w:tabs>
          <w:tab w:val="right" w:leader="dot" w:pos="8306"/>
        </w:tabs>
      </w:pPr>
      <w:hyperlink w:anchor="_Toc12249" w:history="1">
        <w:r>
          <w:rPr>
            <w:rFonts w:ascii="仿宋" w:eastAsia="仿宋" w:hAnsi="仿宋" w:cs="仿宋" w:hint="eastAsia"/>
            <w:lang w:eastAsia="zh-CN"/>
          </w:rPr>
          <w:t>(一)、建立健全的预算管理制度</w:t>
        </w:r>
        <w:r>
          <w:tab/>
        </w:r>
        <w:r>
          <w:fldChar w:fldCharType="begin"/>
        </w:r>
        <w:r>
          <w:instrText xml:space="preserve"> PAGEREF _Toc12249 \h </w:instrText>
        </w:r>
        <w:r>
          <w:fldChar w:fldCharType="separate"/>
        </w:r>
        <w:r>
          <w:t>30</w:t>
        </w:r>
        <w:r>
          <w:fldChar w:fldCharType="end"/>
        </w:r>
      </w:hyperlink>
    </w:p>
    <w:p>
      <w:pPr>
        <w:pStyle w:val="TOC2"/>
        <w:tabs>
          <w:tab w:val="right" w:leader="dot" w:pos="8306"/>
        </w:tabs>
      </w:pPr>
      <w:hyperlink w:anchor="_Toc23604" w:history="1">
        <w:r>
          <w:rPr>
            <w:rFonts w:ascii="仿宋" w:eastAsia="仿宋" w:hAnsi="仿宋" w:cs="仿宋" w:hint="eastAsia"/>
            <w:lang w:eastAsia="zh-CN"/>
          </w:rPr>
          <w:t>(二)、加强资金流动监控</w:t>
        </w:r>
        <w:r>
          <w:tab/>
        </w:r>
        <w:r>
          <w:fldChar w:fldCharType="begin"/>
        </w:r>
        <w:r>
          <w:instrText xml:space="preserve"> PAGEREF _Toc23604 \h </w:instrText>
        </w:r>
        <w:r>
          <w:fldChar w:fldCharType="separate"/>
        </w:r>
        <w:r>
          <w:t>32</w:t>
        </w:r>
        <w:r>
          <w:fldChar w:fldCharType="end"/>
        </w:r>
      </w:hyperlink>
    </w:p>
    <w:p>
      <w:pPr>
        <w:pStyle w:val="TOC2"/>
        <w:tabs>
          <w:tab w:val="right" w:leader="dot" w:pos="8306"/>
        </w:tabs>
      </w:pPr>
      <w:hyperlink w:anchor="_Toc12067" w:history="1">
        <w:r>
          <w:rPr>
            <w:rFonts w:ascii="仿宋" w:eastAsia="仿宋" w:hAnsi="仿宋" w:cs="仿宋" w:hint="eastAsia"/>
            <w:lang w:eastAsia="zh-CN"/>
          </w:rPr>
          <w:t>(三)、制定完善的风险控制机制</w:t>
        </w:r>
        <w:r>
          <w:tab/>
        </w:r>
        <w:r>
          <w:fldChar w:fldCharType="begin"/>
        </w:r>
        <w:r>
          <w:instrText xml:space="preserve"> PAGEREF _Toc12067 \h </w:instrText>
        </w:r>
        <w:r>
          <w:fldChar w:fldCharType="separate"/>
        </w:r>
        <w:r>
          <w:t>33</w:t>
        </w:r>
        <w:r>
          <w:fldChar w:fldCharType="end"/>
        </w:r>
      </w:hyperlink>
    </w:p>
    <w:p>
      <w:pPr>
        <w:pStyle w:val="TOC2"/>
        <w:tabs>
          <w:tab w:val="right" w:leader="dot" w:pos="8306"/>
        </w:tabs>
      </w:pPr>
      <w:hyperlink w:anchor="_Toc14534" w:history="1">
        <w:r>
          <w:rPr>
            <w:rFonts w:ascii="仿宋" w:eastAsia="仿宋" w:hAnsi="仿宋" w:cs="仿宋" w:hint="eastAsia"/>
            <w:lang w:eastAsia="zh-CN"/>
          </w:rPr>
          <w:t>(四)、优化成本管理</w:t>
        </w:r>
        <w:r>
          <w:tab/>
        </w:r>
        <w:r>
          <w:fldChar w:fldCharType="begin"/>
        </w:r>
        <w:r>
          <w:instrText xml:space="preserve"> PAGEREF _Toc14534 \h </w:instrText>
        </w:r>
        <w:r>
          <w:fldChar w:fldCharType="separate"/>
        </w:r>
        <w:r>
          <w:t>34</w:t>
        </w:r>
        <w:r>
          <w:fldChar w:fldCharType="end"/>
        </w:r>
      </w:hyperlink>
    </w:p>
    <w:p>
      <w:pPr>
        <w:pStyle w:val="TOC1"/>
        <w:tabs>
          <w:tab w:val="right" w:leader="dot" w:pos="8306"/>
        </w:tabs>
      </w:pPr>
      <w:hyperlink w:anchor="_Toc13628" w:history="1">
        <w:r>
          <w:rPr>
            <w:rFonts w:ascii="仿宋" w:eastAsia="仿宋" w:hAnsi="仿宋" w:cs="仿宋" w:hint="eastAsia"/>
            <w:lang w:eastAsia="zh-CN"/>
          </w:rPr>
          <w:t>九、稀有金属：钨项目投资规划</w:t>
        </w:r>
        <w:r>
          <w:tab/>
        </w:r>
        <w:r>
          <w:fldChar w:fldCharType="begin"/>
        </w:r>
        <w:r>
          <w:instrText xml:space="preserve"> PAGEREF _Toc13628 \h </w:instrText>
        </w:r>
        <w:r>
          <w:fldChar w:fldCharType="separate"/>
        </w:r>
        <w:r>
          <w:t>36</w:t>
        </w:r>
        <w:r>
          <w:fldChar w:fldCharType="end"/>
        </w:r>
      </w:hyperlink>
    </w:p>
    <w:p>
      <w:pPr>
        <w:pStyle w:val="TOC2"/>
        <w:tabs>
          <w:tab w:val="right" w:leader="dot" w:pos="8306"/>
        </w:tabs>
      </w:pPr>
      <w:hyperlink w:anchor="_Toc20910" w:history="1">
        <w:r>
          <w:rPr>
            <w:rFonts w:ascii="仿宋" w:eastAsia="仿宋" w:hAnsi="仿宋" w:cs="仿宋" w:hint="eastAsia"/>
            <w:lang w:eastAsia="zh-CN"/>
          </w:rPr>
          <w:t>(一)、稀有金属：钨项目总投资估算</w:t>
        </w:r>
        <w:r>
          <w:tab/>
        </w:r>
        <w:r>
          <w:fldChar w:fldCharType="begin"/>
        </w:r>
        <w:r>
          <w:instrText xml:space="preserve"> PAGEREF _Toc20910 \h </w:instrText>
        </w:r>
        <w:r>
          <w:fldChar w:fldCharType="separate"/>
        </w:r>
        <w:r>
          <w:t>36</w:t>
        </w:r>
        <w:r>
          <w:fldChar w:fldCharType="end"/>
        </w:r>
      </w:hyperlink>
    </w:p>
    <w:p>
      <w:pPr>
        <w:pStyle w:val="TOC2"/>
        <w:tabs>
          <w:tab w:val="right" w:leader="dot" w:pos="8306"/>
        </w:tabs>
      </w:pPr>
      <w:hyperlink w:anchor="_Toc27916" w:history="1">
        <w:r>
          <w:rPr>
            <w:rFonts w:ascii="仿宋" w:eastAsia="仿宋" w:hAnsi="仿宋" w:cs="仿宋" w:hint="eastAsia"/>
            <w:lang w:eastAsia="zh-CN"/>
          </w:rPr>
          <w:t>(二)、资金筹措</w:t>
        </w:r>
        <w:r>
          <w:tab/>
        </w:r>
        <w:r>
          <w:fldChar w:fldCharType="begin"/>
        </w:r>
        <w:r>
          <w:instrText xml:space="preserve"> PAGEREF _Toc27916 \h </w:instrText>
        </w:r>
        <w:r>
          <w:fldChar w:fldCharType="separate"/>
        </w:r>
        <w:r>
          <w:t>37</w:t>
        </w:r>
        <w:r>
          <w:fldChar w:fldCharType="end"/>
        </w:r>
      </w:hyperlink>
    </w:p>
    <w:p>
      <w:pPr>
        <w:pStyle w:val="TOC1"/>
        <w:tabs>
          <w:tab w:val="right" w:leader="dot" w:pos="8306"/>
        </w:tabs>
      </w:pPr>
      <w:hyperlink w:anchor="_Toc5699" w:history="1">
        <w:r>
          <w:rPr>
            <w:rFonts w:ascii="仿宋" w:eastAsia="仿宋" w:hAnsi="仿宋" w:cs="仿宋" w:hint="eastAsia"/>
            <w:lang w:eastAsia="zh-CN"/>
          </w:rPr>
          <w:t>十、稀有金属：钨项目技术管理</w:t>
        </w:r>
        <w:r>
          <w:tab/>
        </w:r>
        <w:r>
          <w:fldChar w:fldCharType="begin"/>
        </w:r>
        <w:r>
          <w:instrText xml:space="preserve"> PAGEREF _Toc5699 \h </w:instrText>
        </w:r>
        <w:r>
          <w:fldChar w:fldCharType="separate"/>
        </w:r>
        <w:r>
          <w:t>38</w:t>
        </w:r>
        <w:r>
          <w:fldChar w:fldCharType="end"/>
        </w:r>
      </w:hyperlink>
    </w:p>
    <w:p>
      <w:pPr>
        <w:pStyle w:val="TOC2"/>
        <w:tabs>
          <w:tab w:val="right" w:leader="dot" w:pos="8306"/>
        </w:tabs>
      </w:pPr>
      <w:hyperlink w:anchor="_Toc88" w:history="1">
        <w:r>
          <w:rPr>
            <w:rFonts w:ascii="仿宋" w:eastAsia="仿宋" w:hAnsi="仿宋" w:cs="仿宋" w:hint="eastAsia"/>
            <w:lang w:eastAsia="zh-CN"/>
          </w:rPr>
          <w:t>(一)、技术方案选用方向</w:t>
        </w:r>
        <w:r>
          <w:tab/>
        </w:r>
        <w:r>
          <w:fldChar w:fldCharType="begin"/>
        </w:r>
        <w:r>
          <w:instrText xml:space="preserve"> PAGEREF _Toc88 \h </w:instrText>
        </w:r>
        <w:r>
          <w:fldChar w:fldCharType="separate"/>
        </w:r>
        <w:r>
          <w:t>38</w:t>
        </w:r>
        <w:r>
          <w:fldChar w:fldCharType="end"/>
        </w:r>
      </w:hyperlink>
    </w:p>
    <w:p>
      <w:pPr>
        <w:pStyle w:val="TOC2"/>
        <w:tabs>
          <w:tab w:val="right" w:leader="dot" w:pos="8306"/>
        </w:tabs>
      </w:pPr>
      <w:hyperlink w:anchor="_Toc18908" w:history="1">
        <w:r>
          <w:rPr>
            <w:rFonts w:ascii="仿宋" w:eastAsia="仿宋" w:hAnsi="仿宋" w:cs="仿宋" w:hint="eastAsia"/>
            <w:lang w:eastAsia="zh-CN"/>
          </w:rPr>
          <w:t>(二)、工艺技术方案选用原则</w:t>
        </w:r>
        <w:r>
          <w:tab/>
        </w:r>
        <w:r>
          <w:fldChar w:fldCharType="begin"/>
        </w:r>
        <w:r>
          <w:instrText xml:space="preserve"> PAGEREF _Toc18908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45" w:history="1">
        <w:r>
          <w:rPr>
            <w:rFonts w:ascii="仿宋" w:eastAsia="仿宋" w:hAnsi="仿宋" w:cs="仿宋" w:hint="eastAsia"/>
            <w:lang w:eastAsia="zh-CN"/>
          </w:rPr>
          <w:t>(三)、工艺技术方案要求</w:t>
        </w:r>
        <w:r>
          <w:tab/>
        </w:r>
        <w:r>
          <w:fldChar w:fldCharType="begin"/>
        </w:r>
        <w:r>
          <w:instrText xml:space="preserve"> PAGEREF _Toc27445 \h </w:instrText>
        </w:r>
        <w:r>
          <w:fldChar w:fldCharType="separate"/>
        </w:r>
        <w:r>
          <w:t>42</w:t>
        </w:r>
        <w:r>
          <w:fldChar w:fldCharType="end"/>
        </w:r>
      </w:hyperlink>
    </w:p>
    <w:p>
      <w:pPr>
        <w:pStyle w:val="TOC1"/>
        <w:tabs>
          <w:tab w:val="right" w:leader="dot" w:pos="8306"/>
        </w:tabs>
      </w:pPr>
      <w:hyperlink w:anchor="_Toc3562" w:history="1">
        <w:r>
          <w:rPr>
            <w:rFonts w:ascii="仿宋" w:eastAsia="仿宋" w:hAnsi="仿宋" w:cs="仿宋" w:hint="eastAsia"/>
            <w:lang w:eastAsia="zh-CN"/>
          </w:rPr>
          <w:t>十一、稀有金属：钨项目社会影响</w:t>
        </w:r>
        <w:r>
          <w:tab/>
        </w:r>
        <w:r>
          <w:fldChar w:fldCharType="begin"/>
        </w:r>
        <w:r>
          <w:instrText xml:space="preserve"> PAGEREF _Toc3562 \h </w:instrText>
        </w:r>
        <w:r>
          <w:fldChar w:fldCharType="separate"/>
        </w:r>
        <w:r>
          <w:t>44</w:t>
        </w:r>
        <w:r>
          <w:fldChar w:fldCharType="end"/>
        </w:r>
      </w:hyperlink>
    </w:p>
    <w:p>
      <w:pPr>
        <w:pStyle w:val="TOC2"/>
        <w:tabs>
          <w:tab w:val="right" w:leader="dot" w:pos="8306"/>
        </w:tabs>
      </w:pPr>
      <w:hyperlink w:anchor="_Toc20539" w:history="1">
        <w:r>
          <w:rPr>
            <w:rFonts w:ascii="仿宋" w:eastAsia="仿宋" w:hAnsi="仿宋" w:cs="仿宋" w:hint="eastAsia"/>
            <w:lang w:eastAsia="zh-CN"/>
          </w:rPr>
          <w:t>(一)、社会责任与义务</w:t>
        </w:r>
        <w:r>
          <w:tab/>
        </w:r>
        <w:r>
          <w:fldChar w:fldCharType="begin"/>
        </w:r>
        <w:r>
          <w:instrText xml:space="preserve"> PAGEREF _Toc20539 \h </w:instrText>
        </w:r>
        <w:r>
          <w:fldChar w:fldCharType="separate"/>
        </w:r>
        <w:r>
          <w:t>44</w:t>
        </w:r>
        <w:r>
          <w:fldChar w:fldCharType="end"/>
        </w:r>
      </w:hyperlink>
    </w:p>
    <w:p>
      <w:pPr>
        <w:pStyle w:val="TOC2"/>
        <w:tabs>
          <w:tab w:val="right" w:leader="dot" w:pos="8306"/>
        </w:tabs>
      </w:pPr>
      <w:hyperlink w:anchor="_Toc3559" w:history="1">
        <w:r>
          <w:rPr>
            <w:rFonts w:ascii="仿宋" w:eastAsia="仿宋" w:hAnsi="仿宋" w:cs="仿宋" w:hint="eastAsia"/>
            <w:lang w:eastAsia="zh-CN"/>
          </w:rPr>
          <w:t>(二)、社会参与与沟通</w:t>
        </w:r>
        <w:r>
          <w:tab/>
        </w:r>
        <w:r>
          <w:fldChar w:fldCharType="begin"/>
        </w:r>
        <w:r>
          <w:instrText xml:space="preserve"> PAGEREF _Toc3559 \h </w:instrText>
        </w:r>
        <w:r>
          <w:fldChar w:fldCharType="separate"/>
        </w:r>
        <w:r>
          <w:t>45</w:t>
        </w:r>
        <w:r>
          <w:fldChar w:fldCharType="end"/>
        </w:r>
      </w:hyperlink>
    </w:p>
    <w:p>
      <w:pPr>
        <w:pStyle w:val="TOC1"/>
        <w:tabs>
          <w:tab w:val="right" w:leader="dot" w:pos="8306"/>
        </w:tabs>
      </w:pPr>
      <w:hyperlink w:anchor="_Toc31542" w:history="1">
        <w:r>
          <w:rPr>
            <w:rFonts w:ascii="仿宋" w:eastAsia="仿宋" w:hAnsi="仿宋" w:cs="仿宋" w:hint="eastAsia"/>
            <w:lang w:eastAsia="zh-CN"/>
          </w:rPr>
          <w:t>十二、生产安全保护</w:t>
        </w:r>
        <w:r>
          <w:tab/>
        </w:r>
        <w:r>
          <w:fldChar w:fldCharType="begin"/>
        </w:r>
        <w:r>
          <w:instrText xml:space="preserve"> PAGEREF _Toc31542 \h </w:instrText>
        </w:r>
        <w:r>
          <w:fldChar w:fldCharType="separate"/>
        </w:r>
        <w:r>
          <w:t>46</w:t>
        </w:r>
        <w:r>
          <w:fldChar w:fldCharType="end"/>
        </w:r>
      </w:hyperlink>
    </w:p>
    <w:p>
      <w:pPr>
        <w:pStyle w:val="TOC2"/>
        <w:tabs>
          <w:tab w:val="right" w:leader="dot" w:pos="8306"/>
        </w:tabs>
      </w:pPr>
      <w:hyperlink w:anchor="_Toc25540" w:history="1">
        <w:r>
          <w:rPr>
            <w:rFonts w:ascii="仿宋" w:eastAsia="仿宋" w:hAnsi="仿宋" w:cs="仿宋" w:hint="eastAsia"/>
            <w:lang w:eastAsia="zh-CN"/>
          </w:rPr>
          <w:t>(一)、消防安全</w:t>
        </w:r>
        <w:r>
          <w:tab/>
        </w:r>
        <w:r>
          <w:fldChar w:fldCharType="begin"/>
        </w:r>
        <w:r>
          <w:instrText xml:space="preserve"> PAGEREF _Toc25540 \h </w:instrText>
        </w:r>
        <w:r>
          <w:fldChar w:fldCharType="separate"/>
        </w:r>
        <w:r>
          <w:t>46</w:t>
        </w:r>
        <w:r>
          <w:fldChar w:fldCharType="end"/>
        </w:r>
      </w:hyperlink>
    </w:p>
    <w:p>
      <w:pPr>
        <w:pStyle w:val="TOC2"/>
        <w:tabs>
          <w:tab w:val="right" w:leader="dot" w:pos="8306"/>
        </w:tabs>
      </w:pPr>
      <w:hyperlink w:anchor="_Toc28253" w:history="1">
        <w:r>
          <w:rPr>
            <w:rFonts w:ascii="仿宋" w:eastAsia="仿宋" w:hAnsi="仿宋" w:cs="仿宋" w:hint="eastAsia"/>
            <w:lang w:eastAsia="zh-CN"/>
          </w:rPr>
          <w:t>(二)、防火防爆总图布置措施</w:t>
        </w:r>
        <w:r>
          <w:tab/>
        </w:r>
        <w:r>
          <w:fldChar w:fldCharType="begin"/>
        </w:r>
        <w:r>
          <w:instrText xml:space="preserve"> PAGEREF _Toc28253 \h </w:instrText>
        </w:r>
        <w:r>
          <w:fldChar w:fldCharType="separate"/>
        </w:r>
        <w:r>
          <w:t>47</w:t>
        </w:r>
        <w:r>
          <w:fldChar w:fldCharType="end"/>
        </w:r>
      </w:hyperlink>
    </w:p>
    <w:p>
      <w:pPr>
        <w:pStyle w:val="TOC2"/>
        <w:tabs>
          <w:tab w:val="right" w:leader="dot" w:pos="8306"/>
        </w:tabs>
      </w:pPr>
      <w:hyperlink w:anchor="_Toc16568" w:history="1">
        <w:r>
          <w:rPr>
            <w:rFonts w:ascii="仿宋" w:eastAsia="仿宋" w:hAnsi="仿宋" w:cs="仿宋" w:hint="eastAsia"/>
            <w:lang w:eastAsia="zh-CN"/>
          </w:rPr>
          <w:t>(三)、自然灾害防范措施</w:t>
        </w:r>
        <w:r>
          <w:tab/>
        </w:r>
        <w:r>
          <w:fldChar w:fldCharType="begin"/>
        </w:r>
        <w:r>
          <w:instrText xml:space="preserve"> PAGEREF _Toc16568 \h </w:instrText>
        </w:r>
        <w:r>
          <w:fldChar w:fldCharType="separate"/>
        </w:r>
        <w:r>
          <w:t>48</w:t>
        </w:r>
        <w:r>
          <w:fldChar w:fldCharType="end"/>
        </w:r>
      </w:hyperlink>
    </w:p>
    <w:p>
      <w:pPr>
        <w:pStyle w:val="TOC2"/>
        <w:tabs>
          <w:tab w:val="right" w:leader="dot" w:pos="8306"/>
        </w:tabs>
      </w:pPr>
      <w:hyperlink w:anchor="_Toc30306" w:history="1">
        <w:r>
          <w:rPr>
            <w:rFonts w:ascii="仿宋" w:eastAsia="仿宋" w:hAnsi="仿宋" w:cs="仿宋" w:hint="eastAsia"/>
            <w:lang w:eastAsia="zh-CN"/>
          </w:rPr>
          <w:t>(四)、安全色及安全标志使用要求</w:t>
        </w:r>
        <w:r>
          <w:tab/>
        </w:r>
        <w:r>
          <w:fldChar w:fldCharType="begin"/>
        </w:r>
        <w:r>
          <w:instrText xml:space="preserve"> PAGEREF _Toc30306 \h </w:instrText>
        </w:r>
        <w:r>
          <w:fldChar w:fldCharType="separate"/>
        </w:r>
        <w:r>
          <w:t>49</w:t>
        </w:r>
        <w:r>
          <w:fldChar w:fldCharType="end"/>
        </w:r>
      </w:hyperlink>
    </w:p>
    <w:p>
      <w:pPr>
        <w:pStyle w:val="TOC2"/>
        <w:tabs>
          <w:tab w:val="right" w:leader="dot" w:pos="8306"/>
        </w:tabs>
      </w:pPr>
      <w:hyperlink w:anchor="_Toc1443" w:history="1">
        <w:r>
          <w:rPr>
            <w:rFonts w:ascii="仿宋" w:eastAsia="仿宋" w:hAnsi="仿宋" w:cs="仿宋" w:hint="eastAsia"/>
            <w:lang w:eastAsia="zh-CN"/>
          </w:rPr>
          <w:t>(五)、防尘防毒措施</w:t>
        </w:r>
        <w:r>
          <w:tab/>
        </w:r>
        <w:r>
          <w:fldChar w:fldCharType="begin"/>
        </w:r>
        <w:r>
          <w:instrText xml:space="preserve"> PAGEREF _Toc1443 \h </w:instrText>
        </w:r>
        <w:r>
          <w:fldChar w:fldCharType="separate"/>
        </w:r>
        <w:r>
          <w:t>50</w:t>
        </w:r>
        <w:r>
          <w:fldChar w:fldCharType="end"/>
        </w:r>
      </w:hyperlink>
    </w:p>
    <w:p>
      <w:pPr>
        <w:pStyle w:val="TOC2"/>
        <w:tabs>
          <w:tab w:val="right" w:leader="dot" w:pos="8306"/>
        </w:tabs>
      </w:pPr>
      <w:hyperlink w:anchor="_Toc25555" w:history="1">
        <w:r>
          <w:rPr>
            <w:rFonts w:ascii="仿宋" w:eastAsia="仿宋" w:hAnsi="仿宋" w:cs="仿宋" w:hint="eastAsia"/>
            <w:lang w:eastAsia="zh-CN"/>
          </w:rPr>
          <w:t>(六)、防静电、触电防护及防雷措施</w:t>
        </w:r>
        <w:r>
          <w:tab/>
        </w:r>
        <w:r>
          <w:fldChar w:fldCharType="begin"/>
        </w:r>
        <w:r>
          <w:instrText xml:space="preserve"> PAGEREF _Toc25555 \h </w:instrText>
        </w:r>
        <w:r>
          <w:fldChar w:fldCharType="separate"/>
        </w:r>
        <w:r>
          <w:t>51</w:t>
        </w:r>
        <w:r>
          <w:fldChar w:fldCharType="end"/>
        </w:r>
      </w:hyperlink>
    </w:p>
    <w:p>
      <w:pPr>
        <w:pStyle w:val="TOC2"/>
        <w:tabs>
          <w:tab w:val="right" w:leader="dot" w:pos="8306"/>
        </w:tabs>
      </w:pPr>
      <w:hyperlink w:anchor="_Toc3933" w:history="1">
        <w:r>
          <w:rPr>
            <w:rFonts w:ascii="仿宋" w:eastAsia="仿宋" w:hAnsi="仿宋" w:cs="仿宋" w:hint="eastAsia"/>
            <w:lang w:eastAsia="zh-CN"/>
          </w:rPr>
          <w:t>(七)、机械设备安全保障措施</w:t>
        </w:r>
        <w:r>
          <w:tab/>
        </w:r>
        <w:r>
          <w:fldChar w:fldCharType="begin"/>
        </w:r>
        <w:r>
          <w:instrText xml:space="preserve"> PAGEREF _Toc3933 \h </w:instrText>
        </w:r>
        <w:r>
          <w:fldChar w:fldCharType="separate"/>
        </w:r>
        <w:r>
          <w:t>52</w:t>
        </w:r>
        <w:r>
          <w:fldChar w:fldCharType="end"/>
        </w:r>
      </w:hyperlink>
    </w:p>
    <w:p>
      <w:pPr>
        <w:pStyle w:val="TOC1"/>
        <w:tabs>
          <w:tab w:val="right" w:leader="dot" w:pos="8306"/>
        </w:tabs>
      </w:pPr>
      <w:hyperlink w:anchor="_Toc15519" w:history="1">
        <w:r>
          <w:rPr>
            <w:rFonts w:ascii="仿宋" w:eastAsia="仿宋" w:hAnsi="仿宋" w:cs="仿宋" w:hint="eastAsia"/>
            <w:lang w:eastAsia="zh-CN"/>
          </w:rPr>
          <w:t>十三、供应链管理</w:t>
        </w:r>
        <w:r>
          <w:tab/>
        </w:r>
        <w:r>
          <w:fldChar w:fldCharType="begin"/>
        </w:r>
        <w:r>
          <w:instrText xml:space="preserve"> PAGEREF _Toc15519 \h </w:instrText>
        </w:r>
        <w:r>
          <w:fldChar w:fldCharType="separate"/>
        </w:r>
        <w:r>
          <w:t>54</w:t>
        </w:r>
        <w:r>
          <w:fldChar w:fldCharType="end"/>
        </w:r>
      </w:hyperlink>
    </w:p>
    <w:p>
      <w:pPr>
        <w:pStyle w:val="TOC2"/>
        <w:tabs>
          <w:tab w:val="right" w:leader="dot" w:pos="8306"/>
        </w:tabs>
      </w:pPr>
      <w:hyperlink w:anchor="_Toc24234" w:history="1">
        <w:r>
          <w:rPr>
            <w:rFonts w:ascii="仿宋" w:eastAsia="仿宋" w:hAnsi="仿宋" w:cs="仿宋" w:hint="eastAsia"/>
            <w:lang w:eastAsia="zh-CN"/>
          </w:rPr>
          <w:t>(一)、供应链战略规划</w:t>
        </w:r>
        <w:r>
          <w:tab/>
        </w:r>
        <w:r>
          <w:fldChar w:fldCharType="begin"/>
        </w:r>
        <w:r>
          <w:instrText xml:space="preserve"> PAGEREF _Toc24234 \h </w:instrText>
        </w:r>
        <w:r>
          <w:fldChar w:fldCharType="separate"/>
        </w:r>
        <w:r>
          <w:t>54</w:t>
        </w:r>
        <w:r>
          <w:fldChar w:fldCharType="end"/>
        </w:r>
      </w:hyperlink>
    </w:p>
    <w:p>
      <w:pPr>
        <w:pStyle w:val="TOC2"/>
        <w:tabs>
          <w:tab w:val="right" w:leader="dot" w:pos="8306"/>
        </w:tabs>
      </w:pPr>
      <w:hyperlink w:anchor="_Toc3781" w:history="1">
        <w:r>
          <w:rPr>
            <w:rFonts w:ascii="仿宋" w:eastAsia="仿宋" w:hAnsi="仿宋" w:cs="仿宋" w:hint="eastAsia"/>
            <w:lang w:eastAsia="zh-CN"/>
          </w:rPr>
          <w:t>(二)、供应商选择与合作</w:t>
        </w:r>
        <w:r>
          <w:tab/>
        </w:r>
        <w:r>
          <w:fldChar w:fldCharType="begin"/>
        </w:r>
        <w:r>
          <w:instrText xml:space="preserve"> PAGEREF _Toc3781 \h </w:instrText>
        </w:r>
        <w:r>
          <w:fldChar w:fldCharType="separate"/>
        </w:r>
        <w:r>
          <w:t>55</w:t>
        </w:r>
        <w:r>
          <w:fldChar w:fldCharType="end"/>
        </w:r>
      </w:hyperlink>
    </w:p>
    <w:p>
      <w:pPr>
        <w:pStyle w:val="TOC2"/>
        <w:tabs>
          <w:tab w:val="right" w:leader="dot" w:pos="8306"/>
        </w:tabs>
      </w:pPr>
      <w:hyperlink w:anchor="_Toc16558" w:history="1">
        <w:r>
          <w:rPr>
            <w:rFonts w:ascii="仿宋" w:eastAsia="仿宋" w:hAnsi="仿宋" w:cs="仿宋" w:hint="eastAsia"/>
            <w:lang w:eastAsia="zh-CN"/>
          </w:rPr>
          <w:t>(三)、物流与库存管理</w:t>
        </w:r>
        <w:r>
          <w:tab/>
        </w:r>
        <w:r>
          <w:fldChar w:fldCharType="begin"/>
        </w:r>
        <w:r>
          <w:instrText xml:space="preserve"> PAGEREF _Toc16558 \h </w:instrText>
        </w:r>
        <w:r>
          <w:fldChar w:fldCharType="separate"/>
        </w:r>
        <w:r>
          <w:t>57</w:t>
        </w:r>
        <w:r>
          <w:fldChar w:fldCharType="end"/>
        </w:r>
      </w:hyperlink>
    </w:p>
    <w:p>
      <w:pPr>
        <w:pStyle w:val="TOC1"/>
        <w:tabs>
          <w:tab w:val="right" w:leader="dot" w:pos="8306"/>
        </w:tabs>
      </w:pPr>
      <w:hyperlink w:anchor="_Toc5493" w:history="1">
        <w:r>
          <w:rPr>
            <w:rFonts w:ascii="仿宋" w:eastAsia="仿宋" w:hAnsi="仿宋" w:cs="仿宋" w:hint="eastAsia"/>
            <w:lang w:eastAsia="zh-CN"/>
          </w:rPr>
          <w:t>十四、利益相关者分析与沟通计划</w:t>
        </w:r>
        <w:r>
          <w:tab/>
        </w:r>
        <w:r>
          <w:fldChar w:fldCharType="begin"/>
        </w:r>
        <w:r>
          <w:instrText xml:space="preserve"> PAGEREF _Toc5493 \h </w:instrText>
        </w:r>
        <w:r>
          <w:fldChar w:fldCharType="separate"/>
        </w:r>
        <w:r>
          <w:t>58</w:t>
        </w:r>
        <w:r>
          <w:fldChar w:fldCharType="end"/>
        </w:r>
      </w:hyperlink>
    </w:p>
    <w:p>
      <w:pPr>
        <w:pStyle w:val="TOC2"/>
        <w:tabs>
          <w:tab w:val="right" w:leader="dot" w:pos="8306"/>
        </w:tabs>
      </w:pPr>
      <w:hyperlink w:anchor="_Toc1039" w:history="1">
        <w:r>
          <w:rPr>
            <w:rFonts w:ascii="仿宋" w:eastAsia="仿宋" w:hAnsi="仿宋" w:cs="仿宋" w:hint="eastAsia"/>
            <w:lang w:eastAsia="zh-CN"/>
          </w:rPr>
          <w:t>(一)、利益相关者分析</w:t>
        </w:r>
        <w:r>
          <w:tab/>
        </w:r>
        <w:r>
          <w:fldChar w:fldCharType="begin"/>
        </w:r>
        <w:r>
          <w:instrText xml:space="preserve"> PAGEREF _Toc1039 \h </w:instrText>
        </w:r>
        <w:r>
          <w:fldChar w:fldCharType="separate"/>
        </w:r>
        <w:r>
          <w:t>58</w:t>
        </w:r>
        <w:r>
          <w:fldChar w:fldCharType="end"/>
        </w:r>
      </w:hyperlink>
    </w:p>
    <w:p>
      <w:pPr>
        <w:pStyle w:val="TOC2"/>
        <w:tabs>
          <w:tab w:val="right" w:leader="dot" w:pos="8306"/>
        </w:tabs>
      </w:pPr>
      <w:hyperlink w:anchor="_Toc11298" w:history="1">
        <w:r>
          <w:rPr>
            <w:rFonts w:ascii="仿宋" w:eastAsia="仿宋" w:hAnsi="仿宋" w:cs="仿宋" w:hint="eastAsia"/>
            <w:lang w:eastAsia="zh-CN"/>
          </w:rPr>
          <w:t>(二)、沟通计划</w:t>
        </w:r>
        <w:r>
          <w:tab/>
        </w:r>
        <w:r>
          <w:fldChar w:fldCharType="begin"/>
        </w:r>
        <w:r>
          <w:instrText xml:space="preserve"> PAGEREF _Toc11298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36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061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技术管理特点体现在其创新导向。通过引入最先进的技术趋势和解决方案，稀有金属：钨项目致力于提升科技含量、提高质量和效率水平。这意味着我们将采用最新的工具和方法，确保稀有金属：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稀有金属：钨项目技术管理的显著特征。通过整合不同领域的技术资源，我们实现了跨学科的协同工作。这有助于优化技术架构，提高整体效能。此外，整合性策略还促进了不同技术团队之间的紧密沟通和高效合作，确保稀有金属：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稀有金属：钨项目所采用的技术。通过不断优化技术方案，稀有金属：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稀有金属：钨项目团队将在稀有金属：钨项目初期识别可能的技术风险，并采取相应的预防和应对措施。通过建立健全的风险评估机制，稀有金属：钨项目能够在实施过程中及时发现并解决潜在的技术问题，保障稀有金属：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稀有金属：钨项目中，技术将成为稀有金属：钨项目成功的有力支持。这一深度剖析揭示了技术管理在稀有金属：钨项目实施中的关键作用，为稀有金属：钨项目的技术基础奠定了坚实的基础。</w:t>
      </w:r>
    </w:p>
    <w:p>
      <w:pPr>
        <w:pStyle w:val="Heading2"/>
        <w:ind w:firstLine="560" w:firstLineChars="200"/>
        <w:rPr>
          <w:rFonts w:ascii="仿宋" w:eastAsia="仿宋" w:hAnsi="仿宋" w:cs="仿宋" w:hint="eastAsia"/>
          <w:sz w:val="28"/>
          <w:lang w:eastAsia="zh-CN"/>
        </w:rPr>
      </w:pPr>
      <w:bookmarkStart w:id="4" w:name="_Toc6240"/>
      <w:r>
        <w:rPr>
          <w:rFonts w:ascii="仿宋" w:eastAsia="仿宋" w:hAnsi="仿宋" w:cs="仿宋" w:hint="eastAsia"/>
          <w:sz w:val="28"/>
          <w:lang w:eastAsia="zh-CN"/>
        </w:rPr>
        <w:t>(二)、稀有金属：钨项目工艺技术设计方案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稀有金属：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稀有金属：钨项目将严格按照相关行业规范要求进行组织。通过有效控制产品质量，稀有金属：钨项目将致力于为顾客提供优质的稀有金属：钨项目产品和良好的服务。这体现了稀有金属：钨项目对于生产活动合规性和质量标准的高度重视，为稀有金属：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稀有金属：钨项目注重生态效益和清洁生产原则。稀有金属：钨项目建设将紧密结合地方特色经济发展，与社会经济发展规划和区域环境保护规划方案相协调一致。通过与当地区域自然生态系统的结合，稀有金属：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稀有金属：钨项目产品具有多样化的客户需求和个性化的特点。因此，稀有金属：钨项目产品规格品种多样，且单批生产数量较小。为满足这一特点，稀有金属：钨项目承办单位将建设先进的柔性制造生产线。通过广泛应用柔性制造技术，稀有金属：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稀有金属：钨项目采用的技术具有较高的技术含量和自动化水平，处于国内先进水平。这一技术选用不仅体现了对生产效率、质量和环境友好性的高标准要求，同时为稀有金属：钨项目的可持续发展奠定了坚实的基础。</w:t>
      </w:r>
    </w:p>
    <w:p>
      <w:pPr>
        <w:pStyle w:val="Heading2"/>
        <w:ind w:firstLine="560" w:firstLineChars="200"/>
        <w:rPr>
          <w:rFonts w:ascii="仿宋" w:eastAsia="仿宋" w:hAnsi="仿宋" w:cs="仿宋" w:hint="eastAsia"/>
          <w:sz w:val="28"/>
          <w:lang w:eastAsia="zh-CN"/>
        </w:rPr>
      </w:pPr>
      <w:bookmarkStart w:id="5" w:name="_Toc3059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为确保稀有金属：钨项目的高效生产和技术实施，我们制定了一套精心设计的设备选型方案，以满足稀有金属：钨项目生产、质量和环保的要求。该方案的主要特点如下：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稀有金属：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针对稀有金属：钨项目产品的多样性和小批量生产的特点，我们将建设柔性制造生产线。通过在设备选型中考虑柔性制造技术，可以灵活应对不同产品规格和生产需求，实现生产线的高度灵活性和适应性。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944"/>
      <w:r>
        <w:rPr>
          <w:rFonts w:ascii="仿宋" w:eastAsia="仿宋" w:hAnsi="仿宋" w:cs="仿宋" w:hint="eastAsia"/>
          <w:sz w:val="28"/>
          <w:lang w:eastAsia="zh-CN"/>
        </w:rPr>
        <w:t>二、稀有金属：钨项目概论</w:t>
      </w:r>
      <w:bookmarkEnd w:id="6"/>
    </w:p>
    <w:p>
      <w:pPr>
        <w:pStyle w:val="Heading2"/>
        <w:rPr>
          <w:rFonts w:ascii="仿宋" w:eastAsia="仿宋" w:hAnsi="仿宋" w:cs="仿宋" w:hint="eastAsia"/>
          <w:lang w:eastAsia="zh-CN"/>
        </w:rPr>
      </w:pPr>
      <w:bookmarkStart w:id="7" w:name="_Toc22473"/>
      <w:r>
        <w:rPr>
          <w:rFonts w:ascii="仿宋" w:eastAsia="仿宋" w:hAnsi="仿宋" w:cs="仿宋" w:hint="eastAsia"/>
          <w:lang w:eastAsia="zh-CN"/>
        </w:rPr>
        <w:t>(一)、稀有金属：钨项目概况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起源追溯至对市场的深入洞察。市场的不断演变与变革为稀有金属：钨项目提供了难得的机遇。当前市场存在的需求缺口和变革的大环境共同构成了稀有金属：钨项目的背景。这个稀有金属：钨项目旨在充分利用市场机遇，填补行业中尚未满足的需求，为客户提供全新的解决方案。市场的变革和需求的增长使得这个稀有金属：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稀有金属：钨项目名称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正式命名为稀有金属：钨。这个名称不仅仅是一个标识，更代表了稀有金属：钨项目的核心理念和愿景。它蕴含着稀有金属：钨项目所要解决问题的关键字，具有强烈的表达和辨识度，为稀有金属：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稀有金属：钨项目目标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稀有金属：钨项目的核心目标是提供一种全新、高效的解决方案，满足客户日益增长的需求。稀有金属：钨项目追求的不仅仅是满足市场需求，更是在市场中获得卓越的竞争优势。通过不断提升产品或服务的质量和创新水平，稀有金属：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稀有金属：钨项目范围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全面涵盖了产品研发、制造、市场推广和售后服务，确保从产品设计到最终用户体验的全方位关注。这一全面的稀有金属：钨项目范围是为了确保稀有金属：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稀有金属：钨项目时间表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稀有金属：钨项目计划在未来18个月内完成，包括研发、测试、市场试点和正式推出等不同阶段。这个时间表的合理设计是为了确保稀有金属：钨项目各个阶段的顺利推进，以便按时交付高质量的成果。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稀有金属：钨项目预算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总预算估算为XX百万美元，主要分配在研发、市场推广、人员培训和运营等方面。这一充足的预算为稀有金属：钨项目提供了充足的资源，确保稀有金属：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稀有金属：钨项目风险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可能面临的风险包括市场接受度低、技术难题、竞争激烈等。稀有金属：钨项目团队已经制定了相应的风险应对计划，通过前瞻性的风险管理，确保稀有金属：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稀有金属：钨项目团队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稀有金属：钨项目汇聚了一支经验丰富、多领域专业素养的核心团队，确保稀有金属：钨项目在各个方面都能拥有高水平的执行力。团队的协同作战是稀有金属：钨项目成功的关键因素之一。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稀有金属：钨项目背景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稀有金属：钨项目的背景根植于市场对更高效、创新产品的渴望，同时也受到科技发展对行业格局的深刻改变的影响。这为稀有金属：钨项目提供了广阔的发展空间和市场需求。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稀有金属：钨项目现状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截至目前，稀有金属：钨项目已完成市场调研和技术验证，取得了初步的成功。这为稀有金属：钨项目在未来的发展奠定了坚实的基础，为更远大的目标打下了坚实的基石。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0848"/>
      <w:r>
        <w:rPr>
          <w:rFonts w:ascii="仿宋" w:eastAsia="仿宋" w:hAnsi="仿宋" w:cs="仿宋" w:hint="eastAsia"/>
          <w:sz w:val="28"/>
          <w:lang w:eastAsia="zh-CN"/>
        </w:rPr>
        <w:t>(二)、稀有金属：钨项目目标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keyword》稀有金属：钨项目首要业务目标是在市场中占据有利地位，实现产品/服务的成功推广和销售。通过不断提升产品质量、创新性，稀有金属：钨项目追求成为行业中的领导者，赢得更多客户的青睐。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在科技迅速发展的时代，稀有金属：钨项目着眼于技术创新。通过持续的研发和技术升级，稀有金属：钨项目旨在推出更具创新性的产品或服务，以满足市场对新鲜、先进解决方案的需求。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为了建立可持续的客户关系，稀有金属：钨项目设定了客户满意度目标。通过提供卓越的产品质量和优质的客户服务，稀有金属：钨项目追求赢得客户的信任和忠诚度，确保他们的满意度达到行业领先水平。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稀有金属：钨项目注重社会责任和可持续发展。通过实施环保、社会责任稀有金属：钨项目，稀有金属：钨项目致力于在经济发展的同时保护环境，促进社会公平，实现可持续经营。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稀有金属：钨项目的团队是实现目标的核心驱动力。因此，稀有金属：钨项目设定了团队发展目标，包括提升团队成员的专业技能、培养领导力，以及搭建协同高效的团队工作氛围。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9105"/>
      <w:r>
        <w:rPr>
          <w:rFonts w:ascii="仿宋" w:eastAsia="仿宋" w:hAnsi="仿宋" w:cs="仿宋" w:hint="eastAsia"/>
          <w:sz w:val="28"/>
          <w:lang w:eastAsia="zh-CN"/>
        </w:rPr>
        <w:t>(三)、稀有金属：钨项目提出的理由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稀有金属：钨项目提出的理由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提出源于对市场机遇的深刻洞察。当前市场中存在的需求缺口和行业发展趋势表明，有巨大的商业机会等待被开发。通过准确捕捉市场机遇，稀有金属：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理念基于对技术创新的信仰。通过持续的研发和技术投入，稀有金属：钨项目有望推出更具创新性的产品或服务。在科技飞速发展的当下，稀有金属：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提出是为了增强企业的行业竞争力。通过提升产品或服务的质量和独特性，稀有金属：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响应了消费者需求的变化。随着社会和科技的不断发展，消费者对产品和服务的需求也在发生变化。通过深入了解并及时回应消费者的新需求，稀有金属：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稀有金属：钨项目的提出是企业战略发展规划的一部分。在面对日益激烈的市场竞争和不断变化的商业环境中，稀有金属：钨项目作为企业战略的一环，旨在为企业开辟新的增长领域，巩固企业在行业中的地位。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提出不仅仅是基于商业考量，还注重社会责任。通过推出环保、社会责任等方面的稀有金属：钨项目，稀有金属：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稀有金属：钨项目的提出反映了对利益相关者期望的关注。包括客户、员工、投资者等利益相关者在企业发展中都有着各自的期望，稀有金属：钨项目力求在满足这些期望的同时，取得更大的共赢。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0" w:name="_Toc19741"/>
      <w:r>
        <w:rPr>
          <w:rFonts w:ascii="仿宋" w:eastAsia="仿宋" w:hAnsi="仿宋" w:cs="仿宋" w:hint="eastAsia"/>
          <w:sz w:val="28"/>
          <w:lang w:eastAsia="zh-CN"/>
        </w:rPr>
        <w:t>(四)、稀有金属：钨项目意义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在实施稀有金属：钨项目的过程中，我们不仅仅是在追逐商业成功，更是为企业和社会的多个层面创造了深远的意义。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首要意义在于提升企业的市场竞争力。通过持续的创新和对产品质量的高标准要求，稀有金属：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稀有金属：钨项目的推进将促使行业技术水平的提升。通过引入先进技术和创新性解决方案，稀有金属：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稀有金属：钨项目不仅创造了大量就业机会，提高了就业水平，还注重社会责任和环保。通过参与社会公益事业和推动环保稀有金属：钨项目，稀有金属：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综合而言，稀有金属：钨项目意义重大，不仅推动了企业的发展，也为行业和社会的进步贡献了积极力量。这是一个全面而深刻的影响，将在未来产生可持续的正面效应。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6427"/>
      <w:r>
        <w:rPr>
          <w:rFonts w:ascii="仿宋" w:eastAsia="仿宋" w:hAnsi="仿宋" w:cs="仿宋" w:hint="eastAsia"/>
          <w:sz w:val="28"/>
          <w:lang w:eastAsia="zh-CN"/>
        </w:rPr>
        <w:t>(五)、稀有金属：钨项目背景</w:t>
      </w:r>
      <w:bookmarkEnd w:id="11"/>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在当今迅猛发展的商业环境中，稀有金属：钨项目的动因根植于对多方面因素的审慎考量。这个稀有金属：钨项目的提出并非孤立的决策，而是对企业所处背景深入思考的产物。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稀有金属：钨项目背后的首要原因。科技的迅速发展和全球市场的快速变化使得企业必须灵活应对。稀有金属：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竞争的激烈程度也是稀有金属：钨项目背景中不可忽视的一环。企业需要在激烈竞争中脱颖而出，为此，稀有金属：钨项目致力于打破常规，提供独特的价值主张，以吸引客户并确保市场份额的增长。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技术的迅速发展为企业带来了机遇与挑战。作为稀有金属：钨项目启动的背景之一，对新兴技术的应用将有助于提升企业的技术水平，使其在不断演进的商业环境中保持竞争优势。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此外，社会对企业责任的期望也在逐渐升高。稀有金属：钨项目充分融入了社会责任的理念，通过可持续经营和社会公益稀有金属：钨项目，企图为社会贡献一份力量，在商业成功的同时关注社会价值。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8684"/>
      <w:r>
        <w:rPr>
          <w:rFonts w:ascii="仿宋" w:eastAsia="仿宋" w:hAnsi="仿宋" w:cs="仿宋" w:hint="eastAsia"/>
          <w:sz w:val="28"/>
          <w:lang w:eastAsia="zh-CN"/>
        </w:rPr>
        <w:t>三、稀有金属：钨项目选址可行性分析</w:t>
      </w:r>
      <w:bookmarkEnd w:id="12"/>
    </w:p>
    <w:p>
      <w:pPr>
        <w:pStyle w:val="Heading2"/>
        <w:rPr>
          <w:rFonts w:ascii="仿宋" w:eastAsia="仿宋" w:hAnsi="仿宋" w:cs="仿宋" w:hint="eastAsia"/>
          <w:lang w:eastAsia="zh-CN"/>
        </w:rPr>
      </w:pPr>
      <w:bookmarkStart w:id="13" w:name="_Toc11531"/>
      <w:r>
        <w:rPr>
          <w:rFonts w:ascii="仿宋" w:eastAsia="仿宋" w:hAnsi="仿宋" w:cs="仿宋" w:hint="eastAsia"/>
          <w:lang w:eastAsia="zh-CN"/>
        </w:rPr>
        <w:t>(一)、稀有金属：钨项目选址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该稀有金属：钨项目选址位于XX省XX市XX区XXX街道</w:t>
      </w:r>
    </w:p>
    <w:p>
      <w:pPr>
        <w:pStyle w:val="Heading2"/>
        <w:ind w:firstLine="560" w:firstLineChars="200"/>
        <w:rPr>
          <w:rFonts w:ascii="仿宋" w:eastAsia="仿宋" w:hAnsi="仿宋" w:cs="仿宋" w:hint="eastAsia"/>
          <w:sz w:val="28"/>
          <w:lang w:eastAsia="zh-CN"/>
        </w:rPr>
      </w:pPr>
      <w:bookmarkStart w:id="14" w:name="_Toc5930"/>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稀有金属：钨项目的征地面积将根据稀有金属：钨项目的实际规模和需求进行精确规划。具体面积XXX平方米，旨在确保稀有金属：钨项目不仅能够满足当前的发展需求，还能够预留空间以适应未来的扩展。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净用地面积是在征地面积基础上去除不可利用面积后的实际可开发用地。具体面积XXX平方米，考虑到环保、交通、安全等多方面因素，以确保稀有金属：钨项目在整体利用效率上达到最优。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稀有金属：钨项目计划建设的建筑总规模具体面积XXX平方米。这一规模的确定综合考虑了稀有金属：钨项目的性质、规模，以及城市规划的相关要求，确保建筑布局与周边环境协调一致。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绿地率是稀有金属：钨项目用地中被规划为绿地的比例。具体面积XXX平方米，旨在通过合理规划绿地，改善稀有金属：钨项目周边环境，提升居民生活质量，并符合城市整体绿化规划。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容积率是用地上可以建设的建筑总体积与用地面积之比。具体面积XXX，通过合理的容积率规划，确保稀有金属：钨项目建筑规模与周边环境和谐共生。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稀有金属：钨项目选址与当地城市规划相一致，具体面积XXX平方米。通过与城市规划部门深入沟通，确保稀有金属：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稀有金属：钨项目选址符合当地产业政策，具体面积XXX平方米。这包括稀有金属：钨项目对当地经济的促进作用，以及对相关产业的带动效应，确保稀有金属：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用地总体要求必须符合环保和可持续发展的原则，具体面积XXX平方米。通过采用绿色建筑设计、节能减排等措施，确保稀有金属：钨项目在建设和运营过程中对环境的影响最小化，达到可持续发展的要求。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确保稀有金属：钨项目选址具备必要的公共设施配套，具体面积XXX平方米。这包括交通便利性、教育、医疗等基础设施，以提高居民生活品质，使得稀有金属：钨项目选址更具吸引力。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考虑用地总体要求对当地社会稳定性的影响，具体面积XXX平方米。通过深入了解当地社区反馈，确保稀有金属：钨项目的选址和建设过程对当地社会和谐稳定产生积极作用。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稀有金属：钨项目选址不仅符合法规和规划，还在实际操作中具有可行性。这一全面规划将为稀有金属：钨项目的成功实施提供坚实的基础，确保稀有金属：钨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457"/>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稀有金属：钨项目的设备规划和空间设计中，我们将采取灵活设备布局的措施。设备布局将根据实际需求进行灵活设计，避免不必要的浪费。通过合理规划设备摆放位置，我们将提高设备的利用率，减少设备间距，以确保稀有金属：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稀有金属：钨项目内部引入共享设施的概念，例如共享会议室、办公区等。通过这种方式，我们可以减少对资源的重复建设，提高资源共享效率，从而减小稀有金属：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938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https://d.book118.com/058003020043006031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D552FE"/>
    <w:rsid w:val="24D552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003020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2024-01-23T11:26:00Z</dcterms:created>
  <dcterms:modified xsi:type="dcterms:W3CDTF">2024-01-23T11:27:06Z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308B6FD78C624ABBAECB1373E860FCCD_11</vt:lpwstr>
  </property>
  <property fmtid="{D5CDD505-2E9C-101B-9397-08002B2CF9AE}" pid="3" name="KSOProductBuildVer">
    <vt:lpwstr>2052-12.1.0.16120</vt:lpwstr>
  </property>
</Properties>
</file>