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6212B" w:rsidP="00D6212B" w14:paraId="3806F012" w14:textId="77777777">
      <w:pPr>
        <w:spacing w:before="48" w:beforeLines="20" w:after="360" w:afterLines="150" w:line="360" w:lineRule="auto"/>
        <w:jc w:val="center"/>
        <w:rPr>
          <w:rFonts w:ascii="华文中宋" w:eastAsia="华文中宋" w:hAnsi="华文中宋"/>
          <w:b/>
          <w:sz w:val="30"/>
        </w:rPr>
      </w:pPr>
      <w:r w:rsidRPr="00D6212B">
        <w:rPr>
          <w:rFonts w:ascii="华文中宋" w:eastAsia="华文中宋" w:hAnsi="华文中宋"/>
          <w:b/>
          <w:sz w:val="30"/>
        </w:rPr>
        <w:t>2024</w:t>
      </w:r>
      <w:r w:rsidRPr="00D6212B">
        <w:rPr>
          <w:rFonts w:ascii="华文中宋" w:eastAsia="华文中宋" w:hAnsi="华文中宋"/>
          <w:b/>
          <w:sz w:val="30"/>
        </w:rPr>
        <w:t>广西河池市大化瑶族自治县公费师范毕业生就业双选会招聘教师</w:t>
      </w:r>
      <w:r w:rsidRPr="00D6212B">
        <w:rPr>
          <w:rFonts w:ascii="华文中宋" w:eastAsia="华文中宋" w:hAnsi="华文中宋"/>
          <w:b/>
          <w:sz w:val="30"/>
        </w:rPr>
        <w:t>58</w:t>
      </w:r>
      <w:r w:rsidRPr="00D6212B">
        <w:rPr>
          <w:rFonts w:ascii="华文中宋" w:eastAsia="华文中宋" w:hAnsi="华文中宋"/>
          <w:b/>
          <w:sz w:val="30"/>
        </w:rPr>
        <w:t>人笔试备考题库及答案解析</w:t>
      </w:r>
    </w:p>
    <w:p w:rsidR="00A77B3E" w14:paraId="7D34B57B"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A2332CE" w14:textId="77777777">
      <w:pPr>
        <w:spacing w:after="260" w:line="360" w:lineRule="auto"/>
      </w:pPr>
      <w:r>
        <w:rPr>
          <w:rFonts w:ascii="微软雅黑" w:eastAsia="微软雅黑" w:cs="微软雅黑"/>
        </w:rPr>
        <w:t>一、选择题</w:t>
      </w:r>
    </w:p>
    <w:p w:rsidR="006D34C4" w14:paraId="6361043E"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李某是民族自治地方干部，负责拟订所在单位关于引进人才的决定，则下列表述正确的是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1BEC9E9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、文字的颜色只能为黑色</w:t>
      </w:r>
    </w:p>
    <w:p w:rsidR="006D34C4" w14:paraId="5F8C8EB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、只能使用汉字</w:t>
      </w:r>
    </w:p>
    <w:p w:rsidR="006D34C4" w14:paraId="2E4C2BD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、文字只能使用</w:t>
      </w:r>
      <w:r w:rsidRPr="006D34C4">
        <w:rPr>
          <w:rFonts w:ascii="微软雅黑" w:eastAsia="微软雅黑" w:cs="微软雅黑"/>
          <w:szCs w:val="14"/>
        </w:rPr>
        <w:t>3</w:t>
      </w:r>
      <w:r w:rsidRPr="006D34C4">
        <w:rPr>
          <w:rFonts w:ascii="微软雅黑" w:eastAsia="微软雅黑" w:cs="微软雅黑"/>
          <w:szCs w:val="14"/>
        </w:rPr>
        <w:t>号仿宋字</w:t>
      </w:r>
    </w:p>
    <w:p w:rsidR="006D34C4" w14:paraId="3B39DE3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、文字可按其地方习惯排版</w:t>
      </w:r>
    </w:p>
    <w:p w:rsidR="006D34C4" w14:paraId="360FF14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1CA70057"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项错误，发文机关标志即人们通常所说的</w:t>
      </w:r>
      <w:r w:rsidRPr="006D34C4">
        <w:rPr>
          <w:rFonts w:ascii="微软雅黑" w:eastAsia="微软雅黑" w:cs="微软雅黑"/>
          <w:szCs w:val="14"/>
        </w:rPr>
        <w:t>“</w:t>
      </w:r>
      <w:r w:rsidRPr="006D34C4">
        <w:rPr>
          <w:rFonts w:ascii="微软雅黑" w:eastAsia="微软雅黑" w:cs="微软雅黑"/>
          <w:szCs w:val="14"/>
        </w:rPr>
        <w:t>红头</w:t>
      </w:r>
      <w:r w:rsidRPr="006D34C4">
        <w:rPr>
          <w:rFonts w:ascii="微软雅黑" w:eastAsia="微软雅黑" w:cs="微软雅黑"/>
          <w:szCs w:val="14"/>
        </w:rPr>
        <w:t>”</w:t>
      </w:r>
      <w:r w:rsidRPr="006D34C4">
        <w:rPr>
          <w:rFonts w:ascii="微软雅黑" w:eastAsia="微软雅黑" w:cs="微软雅黑"/>
          <w:szCs w:val="14"/>
        </w:rPr>
        <w:t>。根据《党政机关公文格式》</w:t>
      </w:r>
      <w:r w:rsidRPr="006D34C4">
        <w:rPr>
          <w:rFonts w:ascii="微软雅黑" w:eastAsia="微软雅黑" w:cs="微软雅黑"/>
          <w:szCs w:val="14"/>
        </w:rPr>
        <w:t>7.2.4</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发文机关标志居中排布，上边缘至版心上边缘为</w:t>
      </w:r>
      <w:r w:rsidRPr="006D34C4">
        <w:rPr>
          <w:rFonts w:ascii="微软雅黑" w:eastAsia="微软雅黑" w:cs="微软雅黑"/>
          <w:szCs w:val="14"/>
        </w:rPr>
        <w:t>35mm</w:t>
      </w:r>
      <w:r w:rsidRPr="006D34C4">
        <w:rPr>
          <w:rFonts w:ascii="微软雅黑" w:eastAsia="微软雅黑" w:cs="微软雅黑"/>
          <w:szCs w:val="14"/>
        </w:rPr>
        <w:t>，推荐使用小标宋体字，颜色为红色，以醒目、美观、庄重为原则。</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公文使用的汉字、数字、外文字符、计量单位和标点符号等，按照有关国家标准和规定执行，民族自治地方的公文可以并用汉字和当地通用的少数民族文字。</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项错误，根据《党政机关公文格式》</w:t>
      </w:r>
      <w:r w:rsidRPr="006D34C4">
        <w:rPr>
          <w:rFonts w:ascii="微软雅黑" w:eastAsia="微软雅黑" w:cs="微软雅黑"/>
          <w:szCs w:val="14"/>
        </w:rPr>
        <w:t>5.2.2</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如无特殊说明，公文格式各要素一般用</w:t>
      </w:r>
      <w:r w:rsidRPr="006D34C4">
        <w:rPr>
          <w:rFonts w:ascii="微软雅黑" w:eastAsia="微软雅黑" w:cs="微软雅黑"/>
          <w:szCs w:val="14"/>
        </w:rPr>
        <w:t>3</w:t>
      </w:r>
      <w:r w:rsidRPr="006D34C4">
        <w:rPr>
          <w:rFonts w:ascii="微软雅黑" w:eastAsia="微软雅黑" w:cs="微软雅黑"/>
          <w:szCs w:val="14"/>
        </w:rPr>
        <w:t>号仿宋体字。</w:t>
      </w:r>
      <w:r w:rsidRPr="006D34C4">
        <w:rPr>
          <w:rFonts w:ascii="微软雅黑" w:eastAsia="微软雅黑" w:cs="微软雅黑"/>
          <w:szCs w:val="14"/>
        </w:rPr>
        <w:t>”</w:t>
      </w:r>
      <w:r w:rsidRPr="006D34C4">
        <w:rPr>
          <w:rFonts w:ascii="微软雅黑" w:eastAsia="微软雅黑" w:cs="微软雅黑"/>
          <w:szCs w:val="14"/>
        </w:rPr>
        <w:t>而根据《党政机关公文格式》第</w:t>
      </w:r>
      <w:r w:rsidRPr="006D34C4">
        <w:rPr>
          <w:rFonts w:ascii="微软雅黑" w:eastAsia="微软雅黑" w:cs="微软雅黑"/>
          <w:szCs w:val="14"/>
        </w:rPr>
        <w:t>7.4.3</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印发机关和印发日期一般使用</w:t>
      </w:r>
      <w:r w:rsidRPr="006D34C4">
        <w:rPr>
          <w:rFonts w:ascii="微软雅黑" w:eastAsia="微软雅黑" w:cs="微软雅黑"/>
          <w:szCs w:val="14"/>
        </w:rPr>
        <w:t>4</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号仿宋体字，编排在末条分割线之上，</w:t>
      </w:r>
      <w:r w:rsidRPr="006D34C4">
        <w:rPr>
          <w:rFonts w:ascii="微软雅黑" w:eastAsia="微软雅黑" w:cs="微软雅黑"/>
          <w:szCs w:val="14"/>
        </w:rPr>
        <w:t>印发机关左空一字，印发日期右空一字</w:t>
      </w:r>
      <w:r w:rsidRPr="006D34C4">
        <w:rPr>
          <w:rFonts w:ascii="微软雅黑" w:eastAsia="微软雅黑" w:cs="微软雅黑"/>
          <w:szCs w:val="14"/>
        </w:rPr>
        <w:t>”</w:t>
      </w:r>
      <w:r w:rsidRPr="006D34C4">
        <w:rPr>
          <w:rFonts w:ascii="微软雅黑" w:eastAsia="微软雅黑" w:cs="微软雅黑"/>
          <w:szCs w:val="14"/>
        </w:rPr>
        <w:t>，可知文字并非只能使用</w:t>
      </w:r>
      <w:r w:rsidRPr="006D34C4">
        <w:rPr>
          <w:rFonts w:ascii="微软雅黑" w:eastAsia="微软雅黑" w:cs="微软雅黑"/>
          <w:szCs w:val="14"/>
        </w:rPr>
        <w:t>3</w:t>
      </w:r>
      <w:r w:rsidRPr="006D34C4">
        <w:rPr>
          <w:rFonts w:ascii="微软雅黑" w:eastAsia="微软雅黑" w:cs="微软雅黑"/>
          <w:szCs w:val="14"/>
        </w:rPr>
        <w:t>号仿宋字。</w:t>
      </w:r>
      <w:r w:rsidRPr="006D34C4">
        <w:rPr>
          <w:rFonts w:ascii="微软雅黑" w:eastAsia="微软雅黑" w:cs="微软雅黑"/>
          <w:szCs w:val="14"/>
        </w:rPr>
        <w:t>D</w:t>
      </w:r>
      <w:r w:rsidRPr="006D34C4">
        <w:rPr>
          <w:rFonts w:ascii="微软雅黑" w:eastAsia="微软雅黑" w:cs="微软雅黑"/>
          <w:szCs w:val="14"/>
        </w:rPr>
        <w:t>项正确，根据《党政机关公文处理工作条例》第十一条规定：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在民族自治地方，可以并用汉字和通用的少数民族文字。</w:t>
      </w:r>
      <w:r w:rsidRPr="006D34C4">
        <w:rPr>
          <w:rFonts w:ascii="微软雅黑" w:eastAsia="微软雅黑" w:cs="微软雅黑"/>
          <w:szCs w:val="14"/>
        </w:rPr>
        <w:t>”</w:t>
      </w:r>
      <w:r w:rsidRPr="006D34C4">
        <w:rPr>
          <w:rFonts w:ascii="微软雅黑" w:eastAsia="微软雅黑" w:cs="微软雅黑"/>
          <w:szCs w:val="14"/>
        </w:rPr>
        <w:t>即可按其地方习惯书写、排版。故选</w:t>
      </w:r>
      <w:r w:rsidRPr="006D34C4">
        <w:rPr>
          <w:rFonts w:ascii="微软雅黑" w:eastAsia="微软雅黑" w:cs="微软雅黑"/>
          <w:szCs w:val="14"/>
        </w:rPr>
        <w:t>D</w:t>
      </w:r>
      <w:r w:rsidRPr="006D34C4">
        <w:rPr>
          <w:rFonts w:ascii="微软雅黑" w:eastAsia="微软雅黑" w:cs="微软雅黑"/>
          <w:szCs w:val="14"/>
        </w:rPr>
        <w:t>。</w:t>
      </w:r>
    </w:p>
    <w:p w:rsidR="006D34C4" w14:paraId="4DC4C626"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在中国各政党中，各民主党派是</w:t>
      </w:r>
      <w:r w:rsidRPr="006D34C4">
        <w:rPr>
          <w:rFonts w:ascii="微软雅黑" w:eastAsia="微软雅黑" w:cs="微软雅黑"/>
          <w:szCs w:val="14"/>
        </w:rPr>
        <w:t>()</w:t>
      </w:r>
      <w:r w:rsidRPr="006D34C4">
        <w:rPr>
          <w:rFonts w:ascii="微软雅黑" w:eastAsia="微软雅黑" w:cs="微软雅黑"/>
          <w:szCs w:val="14"/>
        </w:rPr>
        <w:t>。</w:t>
      </w:r>
    </w:p>
    <w:p w:rsidR="006D34C4" w14:paraId="10F270A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、参政党</w:t>
      </w:r>
    </w:p>
    <w:p w:rsidR="006D34C4" w14:paraId="3FD8902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、执政党</w:t>
      </w:r>
    </w:p>
    <w:p w:rsidR="006D34C4" w14:paraId="721E3D8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、在野党</w:t>
      </w:r>
    </w:p>
    <w:p w:rsidR="006D34C4" w14:paraId="0D2BEB7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、反对党</w:t>
      </w:r>
    </w:p>
    <w:p w:rsidR="006D34C4" w14:paraId="68F60D2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426261F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了我国的政党制度是中国共产党领导的多党合作和政治协商制度，其中中国共产党是执政党，其他各民主党派是参政党。在野党是指政党政治国家内未执政的政党，和执政党是互斥的集合，通常也称反对党。故选</w:t>
      </w:r>
      <w:r w:rsidRPr="006D34C4">
        <w:rPr>
          <w:rFonts w:ascii="微软雅黑" w:eastAsia="微软雅黑" w:cs="微软雅黑"/>
          <w:szCs w:val="14"/>
        </w:rPr>
        <w:t>A</w:t>
      </w:r>
      <w:r w:rsidRPr="006D34C4">
        <w:rPr>
          <w:rFonts w:ascii="微软雅黑" w:eastAsia="微软雅黑" w:cs="微软雅黑"/>
          <w:szCs w:val="14"/>
        </w:rPr>
        <w:t>。</w:t>
      </w:r>
    </w:p>
    <w:p w:rsidR="006D34C4" w14:paraId="5355E6D3"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甲深夜下班回家经过一条小巷时遭遇歹徒持刀抢劫，甲趁歹徒不注意捡起地上的砖头砸中歹徒头部，导致歹徒当场死亡。甲的行为属于</w:t>
      </w:r>
      <w:r w:rsidRPr="006D34C4">
        <w:rPr>
          <w:rFonts w:ascii="微软雅黑" w:eastAsia="微软雅黑" w:cs="微软雅黑"/>
          <w:szCs w:val="14"/>
        </w:rPr>
        <w:t>()</w:t>
      </w:r>
      <w:r w:rsidRPr="006D34C4">
        <w:rPr>
          <w:rFonts w:ascii="微软雅黑" w:eastAsia="微软雅黑" w:cs="微软雅黑"/>
          <w:szCs w:val="14"/>
        </w:rPr>
        <w:t>。</w:t>
      </w:r>
    </w:p>
    <w:p w:rsidR="006D34C4" w14:paraId="2185042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、正当防卫，不需负法律责任</w:t>
      </w:r>
    </w:p>
    <w:p w:rsidR="006D34C4" w14:paraId="06FDC57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、防卫过当，需负法律责任</w:t>
      </w:r>
    </w:p>
    <w:p w:rsidR="006D34C4" w14:paraId="508CD931"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、过失杀人，要负法律责任</w:t>
      </w:r>
    </w:p>
    <w:p w:rsidR="006D34C4" w14:paraId="467515C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、故意杀人，要负法律责任</w:t>
      </w:r>
    </w:p>
    <w:p w:rsidR="006D34C4" w14:paraId="14D1392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3989658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《中华人民共和国刑法》规定，对正在进行行凶、杀人、抢劫、强奸、绑架以及其他严重危及人身安全的暴力犯罪，采取防卫行为，造成不法侵害人伤亡的，不属于防卫过当，不负刑事责任。故选</w:t>
      </w:r>
      <w:r w:rsidRPr="006D34C4">
        <w:rPr>
          <w:rFonts w:ascii="微软雅黑" w:eastAsia="微软雅黑" w:cs="微软雅黑"/>
          <w:szCs w:val="14"/>
        </w:rPr>
        <w:t>A</w:t>
      </w:r>
      <w:r w:rsidRPr="006D34C4">
        <w:rPr>
          <w:rFonts w:ascii="微软雅黑" w:eastAsia="微软雅黑" w:cs="微软雅黑"/>
          <w:szCs w:val="14"/>
        </w:rPr>
        <w:t>。</w:t>
      </w:r>
    </w:p>
    <w:p w:rsidR="006D34C4" w14:paraId="6709C5C3"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下列关于恐龙的说法正确的是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7CF4A71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、主要活跃在中生代时期</w:t>
      </w:r>
    </w:p>
    <w:p w:rsidR="006D34C4" w14:paraId="50BC55EF"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、霸王龙和剑龙都是肉食性动物</w:t>
      </w:r>
    </w:p>
    <w:p w:rsidR="006D34C4" w14:paraId="64398D7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、属于脊椎亚门类动物中的哺乳纲</w:t>
      </w:r>
    </w:p>
    <w:p w:rsidR="006D34C4" w14:paraId="0EF4C75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、可通过某个</w:t>
      </w:r>
      <w:r w:rsidRPr="006D34C4">
        <w:rPr>
          <w:rFonts w:ascii="微软雅黑" w:eastAsia="微软雅黑" w:cs="微软雅黑"/>
          <w:szCs w:val="14"/>
        </w:rPr>
        <w:t>DNA</w:t>
      </w:r>
      <w:r w:rsidRPr="006D34C4">
        <w:rPr>
          <w:rFonts w:ascii="微软雅黑" w:eastAsia="微软雅黑" w:cs="微软雅黑"/>
          <w:szCs w:val="14"/>
        </w:rPr>
        <w:t>片段克隆出恐龙</w:t>
      </w:r>
    </w:p>
    <w:p w:rsidR="006D34C4" w14:paraId="5F8FA4B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24AF4ACA"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恐龙是出现于中生代多样化优势陆栖脊椎动物。</w:t>
      </w:r>
      <w:r w:rsidRPr="006D34C4">
        <w:rPr>
          <w:rFonts w:ascii="微软雅黑" w:eastAsia="微软雅黑" w:cs="微软雅黑"/>
          <w:szCs w:val="14"/>
        </w:rPr>
        <w:t>A</w:t>
      </w:r>
      <w:r w:rsidRPr="006D34C4">
        <w:rPr>
          <w:rFonts w:ascii="微软雅黑" w:eastAsia="微软雅黑" w:cs="微软雅黑"/>
          <w:szCs w:val="14"/>
        </w:rPr>
        <w:t>项正确。霸王龙属暴龙科中体型最大的一种，是史上最庞大的陆地肉食性动物之一</w:t>
      </w:r>
      <w:r w:rsidRPr="006D34C4">
        <w:rPr>
          <w:rFonts w:ascii="微软雅黑" w:eastAsia="微软雅黑" w:cs="微软雅黑"/>
          <w:szCs w:val="14"/>
        </w:rPr>
        <w:t>;</w:t>
      </w:r>
      <w:r w:rsidRPr="006D34C4">
        <w:rPr>
          <w:rFonts w:ascii="微软雅黑" w:eastAsia="微软雅黑" w:cs="微软雅黑"/>
          <w:szCs w:val="14"/>
        </w:rPr>
        <w:t>剑龙，是一种生存在侏罗纪晚期的食草性动物。</w:t>
      </w:r>
      <w:r w:rsidRPr="006D34C4">
        <w:rPr>
          <w:rFonts w:ascii="微软雅黑" w:eastAsia="微软雅黑" w:cs="微软雅黑"/>
          <w:szCs w:val="14"/>
        </w:rPr>
        <w:t>B</w:t>
      </w:r>
      <w:r w:rsidRPr="006D34C4">
        <w:rPr>
          <w:rFonts w:ascii="微软雅黑" w:eastAsia="微软雅黑" w:cs="微软雅黑"/>
          <w:szCs w:val="14"/>
        </w:rPr>
        <w:t>项错误。恐龙主要是群生存于陆地上的主龙类爬行动物，并不是哺乳纲动物。</w:t>
      </w:r>
      <w:r w:rsidRPr="006D34C4">
        <w:rPr>
          <w:rFonts w:ascii="微软雅黑" w:eastAsia="微软雅黑" w:cs="微软雅黑"/>
          <w:szCs w:val="14"/>
        </w:rPr>
        <w:t>C</w:t>
      </w:r>
      <w:r w:rsidRPr="006D34C4">
        <w:rPr>
          <w:rFonts w:ascii="微软雅黑" w:eastAsia="微软雅黑" w:cs="微软雅黑"/>
          <w:szCs w:val="14"/>
        </w:rPr>
        <w:t>项错误。理论上只要将完整的基因序列提取出来，就可以进行克隆，但是只通过某个</w:t>
      </w:r>
      <w:r w:rsidRPr="006D34C4">
        <w:rPr>
          <w:rFonts w:ascii="微软雅黑" w:eastAsia="微软雅黑" w:cs="微软雅黑"/>
          <w:szCs w:val="14"/>
        </w:rPr>
        <w:t>DNA</w:t>
      </w:r>
      <w:r w:rsidRPr="006D34C4">
        <w:rPr>
          <w:rFonts w:ascii="微软雅黑" w:eastAsia="微软雅黑" w:cs="微软雅黑"/>
          <w:szCs w:val="14"/>
        </w:rPr>
        <w:t>片段是无法克隆的。</w:t>
      </w:r>
      <w:r w:rsidRPr="006D34C4">
        <w:rPr>
          <w:rFonts w:ascii="微软雅黑" w:eastAsia="微软雅黑" w:cs="微软雅黑"/>
          <w:szCs w:val="14"/>
        </w:rPr>
        <w:t>D</w:t>
      </w:r>
      <w:r w:rsidRPr="006D34C4">
        <w:rPr>
          <w:rFonts w:ascii="微软雅黑" w:eastAsia="微软雅黑" w:cs="微软雅黑"/>
          <w:szCs w:val="14"/>
        </w:rPr>
        <w:t>项错误。因此</w:t>
      </w:r>
      <w:r w:rsidRPr="006D34C4">
        <w:rPr>
          <w:rFonts w:ascii="微软雅黑" w:eastAsia="微软雅黑" w:cs="微软雅黑"/>
          <w:szCs w:val="14"/>
        </w:rPr>
        <w:t>A</w:t>
      </w:r>
      <w:r w:rsidRPr="006D34C4">
        <w:rPr>
          <w:rFonts w:ascii="微软雅黑" w:eastAsia="微软雅黑" w:cs="微软雅黑"/>
          <w:szCs w:val="14"/>
        </w:rPr>
        <w:t>项当选。</w:t>
      </w:r>
    </w:p>
    <w:p w:rsidR="006D34C4" w14:paraId="73D4EB57"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对监察机关移送的案件，人民检察院依照《中华人民共和国刑事诉讼法》对被调查人采取</w:t>
      </w:r>
      <w:r w:rsidRPr="006D34C4">
        <w:rPr>
          <w:rFonts w:ascii="微软雅黑" w:eastAsia="微软雅黑" w:cs="微软雅黑"/>
          <w:szCs w:val="14"/>
        </w:rPr>
        <w:t>()</w:t>
      </w:r>
      <w:r w:rsidRPr="006D34C4">
        <w:rPr>
          <w:rFonts w:ascii="微软雅黑" w:eastAsia="微软雅黑" w:cs="微软雅黑"/>
          <w:szCs w:val="14"/>
        </w:rPr>
        <w:t>。</w:t>
      </w:r>
    </w:p>
    <w:p w:rsidR="006D34C4" w14:paraId="4A555F2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、取保候审措施</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https://d.book118.com/058011017134006032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rsidP="00B77510" w14:paraId="45FD4EA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6212B" w14:paraId="413805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rsidP="00B77510" w14:paraId="21BF9BF6" w14:textId="6C5136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6212B" w14:paraId="0A5CD0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14:paraId="7EE8AC4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6212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rsidP="00B77510" w14:textId="6C5136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6212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6212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rsidP="00B77510" w14:textId="6C5136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6212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14:paraId="54B898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14:paraId="49ABDE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14:paraId="3F7034D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2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D621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D375525"/>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D6212B"/>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6212B"/>
    <w:rPr>
      <w:sz w:val="18"/>
      <w:szCs w:val="18"/>
    </w:rPr>
  </w:style>
  <w:style w:type="paragraph" w:styleId="Footer">
    <w:name w:val="footer"/>
    <w:basedOn w:val="Normal"/>
    <w:link w:val="a0"/>
    <w:rsid w:val="00D6212B"/>
    <w:pPr>
      <w:tabs>
        <w:tab w:val="center" w:pos="4153"/>
        <w:tab w:val="right" w:pos="8306"/>
      </w:tabs>
      <w:snapToGrid w:val="0"/>
    </w:pPr>
    <w:rPr>
      <w:sz w:val="18"/>
      <w:szCs w:val="18"/>
    </w:rPr>
  </w:style>
  <w:style w:type="character" w:customStyle="1" w:styleId="a0">
    <w:name w:val="页脚 字符"/>
    <w:basedOn w:val="DefaultParagraphFont"/>
    <w:link w:val="Footer"/>
    <w:rsid w:val="00D6212B"/>
    <w:rPr>
      <w:sz w:val="18"/>
      <w:szCs w:val="18"/>
    </w:rPr>
  </w:style>
  <w:style w:type="character" w:styleId="PageNumber">
    <w:name w:val="page number"/>
    <w:basedOn w:val="DefaultParagraphFont"/>
    <w:rsid w:val="00D6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58011017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2024-01-30T13:05:00Z</dcterms:created>
  <dcterms:modified xsi:type="dcterms:W3CDTF">2024-01-30T13:05:00Z</dcterms:modified>
</cp:coreProperties>
</file>