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大、中容量数字程控交换机项目规划设计方案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28" w:history="1">
        <w:r>
          <w:rPr>
            <w:rFonts w:ascii="仿宋" w:eastAsia="仿宋" w:hAnsi="仿宋" w:cs="仿宋" w:hint="eastAsia"/>
            <w:lang w:eastAsia="zh-CN"/>
          </w:rPr>
          <w:t>概论</w:t>
        </w:r>
        <w:r>
          <w:tab/>
        </w:r>
        <w:r>
          <w:fldChar w:fldCharType="begin"/>
        </w:r>
        <w:r>
          <w:instrText xml:space="preserve"> PAGEREF _Toc20728 \h </w:instrText>
        </w:r>
        <w:r>
          <w:fldChar w:fldCharType="separate"/>
        </w:r>
        <w:r>
          <w:t>3</w:t>
        </w:r>
        <w:r>
          <w:fldChar w:fldCharType="end"/>
        </w:r>
      </w:hyperlink>
    </w:p>
    <w:p>
      <w:pPr>
        <w:pStyle w:val="TOC1"/>
        <w:tabs>
          <w:tab w:val="right" w:leader="dot" w:pos="8306"/>
        </w:tabs>
      </w:pPr>
      <w:hyperlink w:anchor="_Toc11199" w:history="1">
        <w:r>
          <w:rPr>
            <w:rFonts w:ascii="仿宋" w:eastAsia="仿宋" w:hAnsi="仿宋" w:cs="仿宋" w:hint="eastAsia"/>
            <w:lang w:eastAsia="zh-CN"/>
          </w:rPr>
          <w:t>一、大、中容量数字程控交换机项目可持续发展</w:t>
        </w:r>
        <w:r>
          <w:tab/>
        </w:r>
        <w:r>
          <w:fldChar w:fldCharType="begin"/>
        </w:r>
        <w:r>
          <w:instrText xml:space="preserve"> PAGEREF _Toc11199 \h </w:instrText>
        </w:r>
        <w:r>
          <w:fldChar w:fldCharType="separate"/>
        </w:r>
        <w:r>
          <w:t>3</w:t>
        </w:r>
        <w:r>
          <w:fldChar w:fldCharType="end"/>
        </w:r>
      </w:hyperlink>
    </w:p>
    <w:p>
      <w:pPr>
        <w:pStyle w:val="TOC2"/>
        <w:tabs>
          <w:tab w:val="right" w:leader="dot" w:pos="8306"/>
        </w:tabs>
      </w:pPr>
      <w:hyperlink w:anchor="_Toc23062" w:history="1">
        <w:r>
          <w:rPr>
            <w:rFonts w:ascii="仿宋" w:eastAsia="仿宋" w:hAnsi="仿宋" w:cs="仿宋" w:hint="eastAsia"/>
            <w:lang w:eastAsia="zh-CN"/>
          </w:rPr>
          <w:t>(一)、可持续战略与实践</w:t>
        </w:r>
        <w:r>
          <w:tab/>
        </w:r>
        <w:r>
          <w:fldChar w:fldCharType="begin"/>
        </w:r>
        <w:r>
          <w:instrText xml:space="preserve"> PAGEREF _Toc23062 \h </w:instrText>
        </w:r>
        <w:r>
          <w:fldChar w:fldCharType="separate"/>
        </w:r>
        <w:r>
          <w:t>3</w:t>
        </w:r>
        <w:r>
          <w:fldChar w:fldCharType="end"/>
        </w:r>
      </w:hyperlink>
    </w:p>
    <w:p>
      <w:pPr>
        <w:pStyle w:val="TOC2"/>
        <w:tabs>
          <w:tab w:val="right" w:leader="dot" w:pos="8306"/>
        </w:tabs>
      </w:pPr>
      <w:hyperlink w:anchor="_Toc5174" w:history="1">
        <w:r>
          <w:rPr>
            <w:rFonts w:ascii="仿宋" w:eastAsia="仿宋" w:hAnsi="仿宋" w:cs="仿宋" w:hint="eastAsia"/>
            <w:lang w:eastAsia="zh-CN"/>
          </w:rPr>
          <w:t>(二)、环保与社会责任</w:t>
        </w:r>
        <w:r>
          <w:tab/>
        </w:r>
        <w:r>
          <w:fldChar w:fldCharType="begin"/>
        </w:r>
        <w:r>
          <w:instrText xml:space="preserve"> PAGEREF _Toc5174 \h </w:instrText>
        </w:r>
        <w:r>
          <w:fldChar w:fldCharType="separate"/>
        </w:r>
        <w:r>
          <w:t>4</w:t>
        </w:r>
        <w:r>
          <w:fldChar w:fldCharType="end"/>
        </w:r>
      </w:hyperlink>
    </w:p>
    <w:p>
      <w:pPr>
        <w:pStyle w:val="TOC1"/>
        <w:tabs>
          <w:tab w:val="right" w:leader="dot" w:pos="8306"/>
        </w:tabs>
      </w:pPr>
      <w:hyperlink w:anchor="_Toc21210" w:history="1">
        <w:r>
          <w:rPr>
            <w:rFonts w:ascii="仿宋" w:eastAsia="仿宋" w:hAnsi="仿宋" w:cs="仿宋" w:hint="eastAsia"/>
            <w:lang w:eastAsia="zh-CN"/>
          </w:rPr>
          <w:t>二、大、中容量数字程控交换机项目概论</w:t>
        </w:r>
        <w:r>
          <w:tab/>
        </w:r>
        <w:r>
          <w:fldChar w:fldCharType="begin"/>
        </w:r>
        <w:r>
          <w:instrText xml:space="preserve"> PAGEREF _Toc21210 \h </w:instrText>
        </w:r>
        <w:r>
          <w:fldChar w:fldCharType="separate"/>
        </w:r>
        <w:r>
          <w:t>5</w:t>
        </w:r>
        <w:r>
          <w:fldChar w:fldCharType="end"/>
        </w:r>
      </w:hyperlink>
    </w:p>
    <w:p>
      <w:pPr>
        <w:pStyle w:val="TOC2"/>
        <w:tabs>
          <w:tab w:val="right" w:leader="dot" w:pos="8306"/>
        </w:tabs>
      </w:pPr>
      <w:hyperlink w:anchor="_Toc23189" w:history="1">
        <w:r>
          <w:rPr>
            <w:rFonts w:ascii="仿宋" w:eastAsia="仿宋" w:hAnsi="仿宋" w:cs="仿宋" w:hint="eastAsia"/>
            <w:lang w:eastAsia="zh-CN"/>
          </w:rPr>
          <w:t>(一)、大、中容量数字程控交换机项目概况</w:t>
        </w:r>
        <w:r>
          <w:tab/>
        </w:r>
        <w:r>
          <w:fldChar w:fldCharType="begin"/>
        </w:r>
        <w:r>
          <w:instrText xml:space="preserve"> PAGEREF _Toc23189 \h </w:instrText>
        </w:r>
        <w:r>
          <w:fldChar w:fldCharType="separate"/>
        </w:r>
        <w:r>
          <w:t>5</w:t>
        </w:r>
        <w:r>
          <w:fldChar w:fldCharType="end"/>
        </w:r>
      </w:hyperlink>
    </w:p>
    <w:p>
      <w:pPr>
        <w:pStyle w:val="TOC2"/>
        <w:tabs>
          <w:tab w:val="right" w:leader="dot" w:pos="8306"/>
        </w:tabs>
      </w:pPr>
      <w:hyperlink w:anchor="_Toc6237" w:history="1">
        <w:r>
          <w:rPr>
            <w:rFonts w:ascii="仿宋" w:eastAsia="仿宋" w:hAnsi="仿宋" w:cs="仿宋" w:hint="eastAsia"/>
            <w:lang w:eastAsia="zh-CN"/>
          </w:rPr>
          <w:t>(二)、大、中容量数字程控交换机项目目标</w:t>
        </w:r>
        <w:r>
          <w:tab/>
        </w:r>
        <w:r>
          <w:fldChar w:fldCharType="begin"/>
        </w:r>
        <w:r>
          <w:instrText xml:space="preserve"> PAGEREF _Toc6237 \h </w:instrText>
        </w:r>
        <w:r>
          <w:fldChar w:fldCharType="separate"/>
        </w:r>
        <w:r>
          <w:t>7</w:t>
        </w:r>
        <w:r>
          <w:fldChar w:fldCharType="end"/>
        </w:r>
      </w:hyperlink>
    </w:p>
    <w:p>
      <w:pPr>
        <w:pStyle w:val="TOC2"/>
        <w:tabs>
          <w:tab w:val="right" w:leader="dot" w:pos="8306"/>
        </w:tabs>
      </w:pPr>
      <w:hyperlink w:anchor="_Toc16455" w:history="1">
        <w:r>
          <w:rPr>
            <w:rFonts w:ascii="仿宋" w:eastAsia="仿宋" w:hAnsi="仿宋" w:cs="仿宋" w:hint="eastAsia"/>
            <w:lang w:eastAsia="zh-CN"/>
          </w:rPr>
          <w:t>(三)、大、中容量数字程控交换机项目提出的理由</w:t>
        </w:r>
        <w:r>
          <w:tab/>
        </w:r>
        <w:r>
          <w:fldChar w:fldCharType="begin"/>
        </w:r>
        <w:r>
          <w:instrText xml:space="preserve"> PAGEREF _Toc16455 \h </w:instrText>
        </w:r>
        <w:r>
          <w:fldChar w:fldCharType="separate"/>
        </w:r>
        <w:r>
          <w:t>8</w:t>
        </w:r>
        <w:r>
          <w:fldChar w:fldCharType="end"/>
        </w:r>
      </w:hyperlink>
    </w:p>
    <w:p>
      <w:pPr>
        <w:pStyle w:val="TOC2"/>
        <w:tabs>
          <w:tab w:val="right" w:leader="dot" w:pos="8306"/>
        </w:tabs>
      </w:pPr>
      <w:hyperlink w:anchor="_Toc17462" w:history="1">
        <w:r>
          <w:rPr>
            <w:rFonts w:ascii="仿宋" w:eastAsia="仿宋" w:hAnsi="仿宋" w:cs="仿宋" w:hint="eastAsia"/>
            <w:lang w:eastAsia="zh-CN"/>
          </w:rPr>
          <w:t>(四)、大、中容量数字程控交换机项目意义</w:t>
        </w:r>
        <w:r>
          <w:tab/>
        </w:r>
        <w:r>
          <w:fldChar w:fldCharType="begin"/>
        </w:r>
        <w:r>
          <w:instrText xml:space="preserve"> PAGEREF _Toc17462 \h </w:instrText>
        </w:r>
        <w:r>
          <w:fldChar w:fldCharType="separate"/>
        </w:r>
        <w:r>
          <w:t>10</w:t>
        </w:r>
        <w:r>
          <w:fldChar w:fldCharType="end"/>
        </w:r>
      </w:hyperlink>
    </w:p>
    <w:p>
      <w:pPr>
        <w:pStyle w:val="TOC2"/>
        <w:tabs>
          <w:tab w:val="right" w:leader="dot" w:pos="8306"/>
        </w:tabs>
      </w:pPr>
      <w:hyperlink w:anchor="_Toc10002" w:history="1">
        <w:r>
          <w:rPr>
            <w:rFonts w:ascii="仿宋" w:eastAsia="仿宋" w:hAnsi="仿宋" w:cs="仿宋" w:hint="eastAsia"/>
            <w:lang w:eastAsia="zh-CN"/>
          </w:rPr>
          <w:t>(五)、大、中容量数字程控交换机项目背景</w:t>
        </w:r>
        <w:r>
          <w:tab/>
        </w:r>
        <w:r>
          <w:fldChar w:fldCharType="begin"/>
        </w:r>
        <w:r>
          <w:instrText xml:space="preserve"> PAGEREF _Toc10002 \h </w:instrText>
        </w:r>
        <w:r>
          <w:fldChar w:fldCharType="separate"/>
        </w:r>
        <w:r>
          <w:t>11</w:t>
        </w:r>
        <w:r>
          <w:fldChar w:fldCharType="end"/>
        </w:r>
      </w:hyperlink>
    </w:p>
    <w:p>
      <w:pPr>
        <w:pStyle w:val="TOC1"/>
        <w:tabs>
          <w:tab w:val="right" w:leader="dot" w:pos="8306"/>
        </w:tabs>
      </w:pPr>
      <w:hyperlink w:anchor="_Toc19824" w:history="1">
        <w:r>
          <w:rPr>
            <w:rFonts w:ascii="仿宋" w:eastAsia="仿宋" w:hAnsi="仿宋" w:cs="仿宋" w:hint="eastAsia"/>
            <w:lang w:eastAsia="zh-CN"/>
          </w:rPr>
          <w:t>三、大、中容量数字程控交换机项目绩效评估</w:t>
        </w:r>
        <w:r>
          <w:tab/>
        </w:r>
        <w:r>
          <w:fldChar w:fldCharType="begin"/>
        </w:r>
        <w:r>
          <w:instrText xml:space="preserve"> PAGEREF _Toc19824 \h </w:instrText>
        </w:r>
        <w:r>
          <w:fldChar w:fldCharType="separate"/>
        </w:r>
        <w:r>
          <w:t>12</w:t>
        </w:r>
        <w:r>
          <w:fldChar w:fldCharType="end"/>
        </w:r>
      </w:hyperlink>
    </w:p>
    <w:p>
      <w:pPr>
        <w:pStyle w:val="TOC2"/>
        <w:tabs>
          <w:tab w:val="right" w:leader="dot" w:pos="8306"/>
        </w:tabs>
      </w:pPr>
      <w:hyperlink w:anchor="_Toc23729" w:history="1">
        <w:r>
          <w:rPr>
            <w:rFonts w:ascii="仿宋" w:eastAsia="仿宋" w:hAnsi="仿宋" w:cs="仿宋" w:hint="eastAsia"/>
            <w:lang w:eastAsia="zh-CN"/>
          </w:rPr>
          <w:t>(一)、绩效评估指标</w:t>
        </w:r>
        <w:r>
          <w:tab/>
        </w:r>
        <w:r>
          <w:fldChar w:fldCharType="begin"/>
        </w:r>
        <w:r>
          <w:instrText xml:space="preserve"> PAGEREF _Toc23729 \h </w:instrText>
        </w:r>
        <w:r>
          <w:fldChar w:fldCharType="separate"/>
        </w:r>
        <w:r>
          <w:t>12</w:t>
        </w:r>
        <w:r>
          <w:fldChar w:fldCharType="end"/>
        </w:r>
      </w:hyperlink>
    </w:p>
    <w:p>
      <w:pPr>
        <w:pStyle w:val="TOC2"/>
        <w:tabs>
          <w:tab w:val="right" w:leader="dot" w:pos="8306"/>
        </w:tabs>
      </w:pPr>
      <w:hyperlink w:anchor="_Toc6737" w:history="1">
        <w:r>
          <w:rPr>
            <w:rFonts w:ascii="仿宋" w:eastAsia="仿宋" w:hAnsi="仿宋" w:cs="仿宋" w:hint="eastAsia"/>
            <w:lang w:eastAsia="zh-CN"/>
          </w:rPr>
          <w:t>(二)、绩效评估方法</w:t>
        </w:r>
        <w:r>
          <w:tab/>
        </w:r>
        <w:r>
          <w:fldChar w:fldCharType="begin"/>
        </w:r>
        <w:r>
          <w:instrText xml:space="preserve"> PAGEREF _Toc6737 \h </w:instrText>
        </w:r>
        <w:r>
          <w:fldChar w:fldCharType="separate"/>
        </w:r>
        <w:r>
          <w:t>13</w:t>
        </w:r>
        <w:r>
          <w:fldChar w:fldCharType="end"/>
        </w:r>
      </w:hyperlink>
    </w:p>
    <w:p>
      <w:pPr>
        <w:pStyle w:val="TOC2"/>
        <w:tabs>
          <w:tab w:val="right" w:leader="dot" w:pos="8306"/>
        </w:tabs>
      </w:pPr>
      <w:hyperlink w:anchor="_Toc2041" w:history="1">
        <w:r>
          <w:rPr>
            <w:rFonts w:ascii="仿宋" w:eastAsia="仿宋" w:hAnsi="仿宋" w:cs="仿宋" w:hint="eastAsia"/>
            <w:lang w:eastAsia="zh-CN"/>
          </w:rPr>
          <w:t>(三)、绩效评估周期</w:t>
        </w:r>
        <w:r>
          <w:tab/>
        </w:r>
        <w:r>
          <w:fldChar w:fldCharType="begin"/>
        </w:r>
        <w:r>
          <w:instrText xml:space="preserve"> PAGEREF _Toc2041 \h </w:instrText>
        </w:r>
        <w:r>
          <w:fldChar w:fldCharType="separate"/>
        </w:r>
        <w:r>
          <w:t>15</w:t>
        </w:r>
        <w:r>
          <w:fldChar w:fldCharType="end"/>
        </w:r>
      </w:hyperlink>
    </w:p>
    <w:p>
      <w:pPr>
        <w:pStyle w:val="TOC1"/>
        <w:tabs>
          <w:tab w:val="right" w:leader="dot" w:pos="8306"/>
        </w:tabs>
      </w:pPr>
      <w:hyperlink w:anchor="_Toc20823" w:history="1">
        <w:r>
          <w:rPr>
            <w:rFonts w:ascii="仿宋" w:eastAsia="仿宋" w:hAnsi="仿宋" w:cs="仿宋" w:hint="eastAsia"/>
            <w:lang w:eastAsia="zh-CN"/>
          </w:rPr>
          <w:t>四、大、中容量数字程控交换机项目土建工程</w:t>
        </w:r>
        <w:r>
          <w:tab/>
        </w:r>
        <w:r>
          <w:fldChar w:fldCharType="begin"/>
        </w:r>
        <w:r>
          <w:instrText xml:space="preserve"> PAGEREF _Toc20823 \h </w:instrText>
        </w:r>
        <w:r>
          <w:fldChar w:fldCharType="separate"/>
        </w:r>
        <w:r>
          <w:t>16</w:t>
        </w:r>
        <w:r>
          <w:fldChar w:fldCharType="end"/>
        </w:r>
      </w:hyperlink>
    </w:p>
    <w:p>
      <w:pPr>
        <w:pStyle w:val="TOC2"/>
        <w:tabs>
          <w:tab w:val="right" w:leader="dot" w:pos="8306"/>
        </w:tabs>
      </w:pPr>
      <w:hyperlink w:anchor="_Toc27757" w:history="1">
        <w:r>
          <w:rPr>
            <w:rFonts w:ascii="仿宋" w:eastAsia="仿宋" w:hAnsi="仿宋" w:cs="仿宋" w:hint="eastAsia"/>
            <w:lang w:eastAsia="zh-CN"/>
          </w:rPr>
          <w:t>(一)、建筑工程设计原则</w:t>
        </w:r>
        <w:r>
          <w:tab/>
        </w:r>
        <w:r>
          <w:fldChar w:fldCharType="begin"/>
        </w:r>
        <w:r>
          <w:instrText xml:space="preserve"> PAGEREF _Toc27757 \h </w:instrText>
        </w:r>
        <w:r>
          <w:fldChar w:fldCharType="separate"/>
        </w:r>
        <w:r>
          <w:t>16</w:t>
        </w:r>
        <w:r>
          <w:fldChar w:fldCharType="end"/>
        </w:r>
      </w:hyperlink>
    </w:p>
    <w:p>
      <w:pPr>
        <w:pStyle w:val="TOC2"/>
        <w:tabs>
          <w:tab w:val="right" w:leader="dot" w:pos="8306"/>
        </w:tabs>
      </w:pPr>
      <w:hyperlink w:anchor="_Toc27406" w:history="1">
        <w:r>
          <w:rPr>
            <w:rFonts w:ascii="仿宋" w:eastAsia="仿宋" w:hAnsi="仿宋" w:cs="仿宋" w:hint="eastAsia"/>
            <w:lang w:eastAsia="zh-CN"/>
          </w:rPr>
          <w:t>(二)、土建工程设计年限及安全等级</w:t>
        </w:r>
        <w:r>
          <w:tab/>
        </w:r>
        <w:r>
          <w:fldChar w:fldCharType="begin"/>
        </w:r>
        <w:r>
          <w:instrText xml:space="preserve"> PAGEREF _Toc27406 \h </w:instrText>
        </w:r>
        <w:r>
          <w:fldChar w:fldCharType="separate"/>
        </w:r>
        <w:r>
          <w:t>17</w:t>
        </w:r>
        <w:r>
          <w:fldChar w:fldCharType="end"/>
        </w:r>
      </w:hyperlink>
    </w:p>
    <w:p>
      <w:pPr>
        <w:pStyle w:val="TOC2"/>
        <w:tabs>
          <w:tab w:val="right" w:leader="dot" w:pos="8306"/>
        </w:tabs>
      </w:pPr>
      <w:hyperlink w:anchor="_Toc7983" w:history="1">
        <w:r>
          <w:rPr>
            <w:rFonts w:ascii="仿宋" w:eastAsia="仿宋" w:hAnsi="仿宋" w:cs="仿宋" w:hint="eastAsia"/>
            <w:lang w:eastAsia="zh-CN"/>
          </w:rPr>
          <w:t>(三)、建筑工程设计总体要求</w:t>
        </w:r>
        <w:r>
          <w:tab/>
        </w:r>
        <w:r>
          <w:fldChar w:fldCharType="begin"/>
        </w:r>
        <w:r>
          <w:instrText xml:space="preserve"> PAGEREF _Toc7983 \h </w:instrText>
        </w:r>
        <w:r>
          <w:fldChar w:fldCharType="separate"/>
        </w:r>
        <w:r>
          <w:t>18</w:t>
        </w:r>
        <w:r>
          <w:fldChar w:fldCharType="end"/>
        </w:r>
      </w:hyperlink>
    </w:p>
    <w:p>
      <w:pPr>
        <w:pStyle w:val="TOC2"/>
        <w:tabs>
          <w:tab w:val="right" w:leader="dot" w:pos="8306"/>
        </w:tabs>
      </w:pPr>
      <w:hyperlink w:anchor="_Toc21425" w:history="1">
        <w:r>
          <w:rPr>
            <w:rFonts w:ascii="仿宋" w:eastAsia="仿宋" w:hAnsi="仿宋" w:cs="仿宋" w:hint="eastAsia"/>
            <w:lang w:eastAsia="zh-CN"/>
          </w:rPr>
          <w:t>(四)、土建工程建设指标</w:t>
        </w:r>
        <w:r>
          <w:tab/>
        </w:r>
        <w:r>
          <w:fldChar w:fldCharType="begin"/>
        </w:r>
        <w:r>
          <w:instrText xml:space="preserve"> PAGEREF _Toc21425 \h </w:instrText>
        </w:r>
        <w:r>
          <w:fldChar w:fldCharType="separate"/>
        </w:r>
        <w:r>
          <w:t>19</w:t>
        </w:r>
        <w:r>
          <w:fldChar w:fldCharType="end"/>
        </w:r>
      </w:hyperlink>
    </w:p>
    <w:p>
      <w:pPr>
        <w:pStyle w:val="TOC1"/>
        <w:tabs>
          <w:tab w:val="right" w:leader="dot" w:pos="8306"/>
        </w:tabs>
      </w:pPr>
      <w:hyperlink w:anchor="_Toc24745" w:history="1">
        <w:r>
          <w:rPr>
            <w:rFonts w:ascii="仿宋" w:eastAsia="仿宋" w:hAnsi="仿宋" w:cs="仿宋" w:hint="eastAsia"/>
            <w:lang w:eastAsia="zh-CN"/>
          </w:rPr>
          <w:t>五、工艺说明</w:t>
        </w:r>
        <w:r>
          <w:tab/>
        </w:r>
        <w:r>
          <w:fldChar w:fldCharType="begin"/>
        </w:r>
        <w:r>
          <w:instrText xml:space="preserve"> PAGEREF _Toc24745 \h </w:instrText>
        </w:r>
        <w:r>
          <w:fldChar w:fldCharType="separate"/>
        </w:r>
        <w:r>
          <w:t>19</w:t>
        </w:r>
        <w:r>
          <w:fldChar w:fldCharType="end"/>
        </w:r>
      </w:hyperlink>
    </w:p>
    <w:p>
      <w:pPr>
        <w:pStyle w:val="TOC2"/>
        <w:tabs>
          <w:tab w:val="right" w:leader="dot" w:pos="8306"/>
        </w:tabs>
      </w:pPr>
      <w:hyperlink w:anchor="_Toc8884" w:history="1">
        <w:r>
          <w:rPr>
            <w:rFonts w:ascii="仿宋" w:eastAsia="仿宋" w:hAnsi="仿宋" w:cs="仿宋" w:hint="eastAsia"/>
            <w:lang w:eastAsia="zh-CN"/>
          </w:rPr>
          <w:t>(一)、技术管理特点</w:t>
        </w:r>
        <w:r>
          <w:tab/>
        </w:r>
        <w:r>
          <w:fldChar w:fldCharType="begin"/>
        </w:r>
        <w:r>
          <w:instrText xml:space="preserve"> PAGEREF _Toc8884 \h </w:instrText>
        </w:r>
        <w:r>
          <w:fldChar w:fldCharType="separate"/>
        </w:r>
        <w:r>
          <w:t>19</w:t>
        </w:r>
        <w:r>
          <w:fldChar w:fldCharType="end"/>
        </w:r>
      </w:hyperlink>
    </w:p>
    <w:p>
      <w:pPr>
        <w:pStyle w:val="TOC2"/>
        <w:tabs>
          <w:tab w:val="right" w:leader="dot" w:pos="8306"/>
        </w:tabs>
      </w:pPr>
      <w:hyperlink w:anchor="_Toc10351" w:history="1">
        <w:r>
          <w:rPr>
            <w:rFonts w:ascii="仿宋" w:eastAsia="仿宋" w:hAnsi="仿宋" w:cs="仿宋" w:hint="eastAsia"/>
            <w:lang w:eastAsia="zh-CN"/>
          </w:rPr>
          <w:t>(二)、大、中容量数字程控交换机项目工艺技术设计方案</w:t>
        </w:r>
        <w:r>
          <w:tab/>
        </w:r>
        <w:r>
          <w:fldChar w:fldCharType="begin"/>
        </w:r>
        <w:r>
          <w:instrText xml:space="preserve"> PAGEREF _Toc10351 \h </w:instrText>
        </w:r>
        <w:r>
          <w:fldChar w:fldCharType="separate"/>
        </w:r>
        <w:r>
          <w:t>20</w:t>
        </w:r>
        <w:r>
          <w:fldChar w:fldCharType="end"/>
        </w:r>
      </w:hyperlink>
    </w:p>
    <w:p>
      <w:pPr>
        <w:pStyle w:val="TOC2"/>
        <w:tabs>
          <w:tab w:val="right" w:leader="dot" w:pos="8306"/>
        </w:tabs>
      </w:pPr>
      <w:hyperlink w:anchor="_Toc24478" w:history="1">
        <w:r>
          <w:rPr>
            <w:rFonts w:ascii="仿宋" w:eastAsia="仿宋" w:hAnsi="仿宋" w:cs="仿宋" w:hint="eastAsia"/>
            <w:lang w:eastAsia="zh-CN"/>
          </w:rPr>
          <w:t>(三)、设备选型方案</w:t>
        </w:r>
        <w:r>
          <w:tab/>
        </w:r>
        <w:r>
          <w:fldChar w:fldCharType="begin"/>
        </w:r>
        <w:r>
          <w:instrText xml:space="preserve"> PAGEREF _Toc24478 \h </w:instrText>
        </w:r>
        <w:r>
          <w:fldChar w:fldCharType="separate"/>
        </w:r>
        <w:r>
          <w:t>22</w:t>
        </w:r>
        <w:r>
          <w:fldChar w:fldCharType="end"/>
        </w:r>
      </w:hyperlink>
    </w:p>
    <w:p>
      <w:pPr>
        <w:pStyle w:val="TOC1"/>
        <w:tabs>
          <w:tab w:val="right" w:leader="dot" w:pos="8306"/>
        </w:tabs>
      </w:pPr>
      <w:hyperlink w:anchor="_Toc7451" w:history="1">
        <w:r>
          <w:rPr>
            <w:rFonts w:ascii="仿宋" w:eastAsia="仿宋" w:hAnsi="仿宋" w:cs="仿宋" w:hint="eastAsia"/>
            <w:lang w:eastAsia="zh-CN"/>
          </w:rPr>
          <w:t>六、市场分析、调研</w:t>
        </w:r>
        <w:r>
          <w:tab/>
        </w:r>
        <w:r>
          <w:fldChar w:fldCharType="begin"/>
        </w:r>
        <w:r>
          <w:instrText xml:space="preserve"> PAGEREF _Toc7451 \h </w:instrText>
        </w:r>
        <w:r>
          <w:fldChar w:fldCharType="separate"/>
        </w:r>
        <w:r>
          <w:t>23</w:t>
        </w:r>
        <w:r>
          <w:fldChar w:fldCharType="end"/>
        </w:r>
      </w:hyperlink>
    </w:p>
    <w:p>
      <w:pPr>
        <w:pStyle w:val="TOC2"/>
        <w:tabs>
          <w:tab w:val="right" w:leader="dot" w:pos="8306"/>
        </w:tabs>
      </w:pPr>
      <w:hyperlink w:anchor="_Toc18160" w:history="1">
        <w:r>
          <w:rPr>
            <w:rFonts w:ascii="仿宋" w:eastAsia="仿宋" w:hAnsi="仿宋" w:cs="仿宋" w:hint="eastAsia"/>
            <w:lang w:eastAsia="zh-CN"/>
          </w:rPr>
          <w:t>(一)、大、中容量数字程控交换机行业分析</w:t>
        </w:r>
        <w:r>
          <w:tab/>
        </w:r>
        <w:r>
          <w:fldChar w:fldCharType="begin"/>
        </w:r>
        <w:r>
          <w:instrText xml:space="preserve"> PAGEREF _Toc18160 \h </w:instrText>
        </w:r>
        <w:r>
          <w:fldChar w:fldCharType="separate"/>
        </w:r>
        <w:r>
          <w:t>23</w:t>
        </w:r>
        <w:r>
          <w:fldChar w:fldCharType="end"/>
        </w:r>
      </w:hyperlink>
    </w:p>
    <w:p>
      <w:pPr>
        <w:pStyle w:val="TOC2"/>
        <w:tabs>
          <w:tab w:val="right" w:leader="dot" w:pos="8306"/>
        </w:tabs>
      </w:pPr>
      <w:hyperlink w:anchor="_Toc16446" w:history="1">
        <w:r>
          <w:rPr>
            <w:rFonts w:ascii="仿宋" w:eastAsia="仿宋" w:hAnsi="仿宋" w:cs="仿宋" w:hint="eastAsia"/>
            <w:lang w:eastAsia="zh-CN"/>
          </w:rPr>
          <w:t>(二)、大、中容量数字程控交换机市场分析预测</w:t>
        </w:r>
        <w:r>
          <w:tab/>
        </w:r>
        <w:r>
          <w:fldChar w:fldCharType="begin"/>
        </w:r>
        <w:r>
          <w:instrText xml:space="preserve"> PAGEREF _Toc16446 \h </w:instrText>
        </w:r>
        <w:r>
          <w:fldChar w:fldCharType="separate"/>
        </w:r>
        <w:r>
          <w:t>24</w:t>
        </w:r>
        <w:r>
          <w:fldChar w:fldCharType="end"/>
        </w:r>
      </w:hyperlink>
    </w:p>
    <w:p>
      <w:pPr>
        <w:pStyle w:val="TOC1"/>
        <w:tabs>
          <w:tab w:val="right" w:leader="dot" w:pos="8306"/>
        </w:tabs>
      </w:pPr>
      <w:hyperlink w:anchor="_Toc22237" w:history="1">
        <w:r>
          <w:rPr>
            <w:rFonts w:ascii="仿宋" w:eastAsia="仿宋" w:hAnsi="仿宋" w:cs="仿宋" w:hint="eastAsia"/>
            <w:lang w:eastAsia="zh-CN"/>
          </w:rPr>
          <w:t>七、大、中容量数字程控交换机项目经营效益</w:t>
        </w:r>
        <w:r>
          <w:tab/>
        </w:r>
        <w:r>
          <w:fldChar w:fldCharType="begin"/>
        </w:r>
        <w:r>
          <w:instrText xml:space="preserve"> PAGEREF _Toc22237 \h </w:instrText>
        </w:r>
        <w:r>
          <w:fldChar w:fldCharType="separate"/>
        </w:r>
        <w:r>
          <w:t>25</w:t>
        </w:r>
        <w:r>
          <w:fldChar w:fldCharType="end"/>
        </w:r>
      </w:hyperlink>
    </w:p>
    <w:p>
      <w:pPr>
        <w:pStyle w:val="TOC2"/>
        <w:tabs>
          <w:tab w:val="right" w:leader="dot" w:pos="8306"/>
        </w:tabs>
      </w:pPr>
      <w:hyperlink w:anchor="_Toc5782" w:history="1">
        <w:r>
          <w:rPr>
            <w:rFonts w:ascii="仿宋" w:eastAsia="仿宋" w:hAnsi="仿宋" w:cs="仿宋" w:hint="eastAsia"/>
            <w:lang w:eastAsia="zh-CN"/>
          </w:rPr>
          <w:t>(一)、经济评价财务测算</w:t>
        </w:r>
        <w:r>
          <w:tab/>
        </w:r>
        <w:r>
          <w:fldChar w:fldCharType="begin"/>
        </w:r>
        <w:r>
          <w:instrText xml:space="preserve"> PAGEREF _Toc5782 \h </w:instrText>
        </w:r>
        <w:r>
          <w:fldChar w:fldCharType="separate"/>
        </w:r>
        <w:r>
          <w:t>25</w:t>
        </w:r>
        <w:r>
          <w:fldChar w:fldCharType="end"/>
        </w:r>
      </w:hyperlink>
    </w:p>
    <w:p>
      <w:pPr>
        <w:pStyle w:val="TOC2"/>
        <w:tabs>
          <w:tab w:val="right" w:leader="dot" w:pos="8306"/>
        </w:tabs>
      </w:pPr>
      <w:hyperlink w:anchor="_Toc27422" w:history="1">
        <w:r>
          <w:rPr>
            <w:rFonts w:ascii="仿宋" w:eastAsia="仿宋" w:hAnsi="仿宋" w:cs="仿宋" w:hint="eastAsia"/>
            <w:lang w:eastAsia="zh-CN"/>
          </w:rPr>
          <w:t>(二)、大、中容量数字程控交换机项目盈利能力分析</w:t>
        </w:r>
        <w:r>
          <w:tab/>
        </w:r>
        <w:r>
          <w:fldChar w:fldCharType="begin"/>
        </w:r>
        <w:r>
          <w:instrText xml:space="preserve"> PAGEREF _Toc27422 \h </w:instrText>
        </w:r>
        <w:r>
          <w:fldChar w:fldCharType="separate"/>
        </w:r>
        <w:r>
          <w:t>26</w:t>
        </w:r>
        <w:r>
          <w:fldChar w:fldCharType="end"/>
        </w:r>
      </w:hyperlink>
    </w:p>
    <w:p>
      <w:pPr>
        <w:pStyle w:val="TOC1"/>
        <w:tabs>
          <w:tab w:val="right" w:leader="dot" w:pos="8306"/>
        </w:tabs>
      </w:pPr>
      <w:hyperlink w:anchor="_Toc5922" w:history="1">
        <w:r>
          <w:rPr>
            <w:rFonts w:ascii="仿宋" w:eastAsia="仿宋" w:hAnsi="仿宋" w:cs="仿宋" w:hint="eastAsia"/>
            <w:lang w:eastAsia="zh-CN"/>
          </w:rPr>
          <w:t>八、大、中容量数字程控交换机项目创新与研发</w:t>
        </w:r>
        <w:r>
          <w:tab/>
        </w:r>
        <w:r>
          <w:fldChar w:fldCharType="begin"/>
        </w:r>
        <w:r>
          <w:instrText xml:space="preserve"> PAGEREF _Toc5922 \h </w:instrText>
        </w:r>
        <w:r>
          <w:fldChar w:fldCharType="separate"/>
        </w:r>
        <w:r>
          <w:t>27</w:t>
        </w:r>
        <w:r>
          <w:fldChar w:fldCharType="end"/>
        </w:r>
      </w:hyperlink>
    </w:p>
    <w:p>
      <w:pPr>
        <w:pStyle w:val="TOC2"/>
        <w:tabs>
          <w:tab w:val="right" w:leader="dot" w:pos="8306"/>
        </w:tabs>
      </w:pPr>
      <w:hyperlink w:anchor="_Toc10290" w:history="1">
        <w:r>
          <w:rPr>
            <w:rFonts w:ascii="仿宋" w:eastAsia="仿宋" w:hAnsi="仿宋" w:cs="仿宋" w:hint="eastAsia"/>
            <w:lang w:eastAsia="zh-CN"/>
          </w:rPr>
          <w:t>(一)、创新策略与方向</w:t>
        </w:r>
        <w:r>
          <w:tab/>
        </w:r>
        <w:r>
          <w:fldChar w:fldCharType="begin"/>
        </w:r>
        <w:r>
          <w:instrText xml:space="preserve"> PAGEREF _Toc10290 \h </w:instrText>
        </w:r>
        <w:r>
          <w:fldChar w:fldCharType="separate"/>
        </w:r>
        <w:r>
          <w:t>27</w:t>
        </w:r>
        <w:r>
          <w:fldChar w:fldCharType="end"/>
        </w:r>
      </w:hyperlink>
    </w:p>
    <w:p>
      <w:pPr>
        <w:pStyle w:val="TOC2"/>
        <w:tabs>
          <w:tab w:val="right" w:leader="dot" w:pos="8306"/>
        </w:tabs>
      </w:pPr>
      <w:hyperlink w:anchor="_Toc16347" w:history="1">
        <w:r>
          <w:rPr>
            <w:rFonts w:ascii="仿宋" w:eastAsia="仿宋" w:hAnsi="仿宋" w:cs="仿宋" w:hint="eastAsia"/>
            <w:lang w:eastAsia="zh-CN"/>
          </w:rPr>
          <w:t>(二)、研发规划与投入</w:t>
        </w:r>
        <w:r>
          <w:tab/>
        </w:r>
        <w:r>
          <w:fldChar w:fldCharType="begin"/>
        </w:r>
        <w:r>
          <w:instrText xml:space="preserve"> PAGEREF _Toc16347 \h </w:instrText>
        </w:r>
        <w:r>
          <w:fldChar w:fldCharType="separate"/>
        </w:r>
        <w:r>
          <w:t>29</w:t>
        </w:r>
        <w:r>
          <w:fldChar w:fldCharType="end"/>
        </w:r>
      </w:hyperlink>
    </w:p>
    <w:p>
      <w:pPr>
        <w:pStyle w:val="TOC1"/>
        <w:tabs>
          <w:tab w:val="right" w:leader="dot" w:pos="8306"/>
        </w:tabs>
      </w:pPr>
      <w:hyperlink w:anchor="_Toc14788" w:history="1">
        <w:r>
          <w:rPr>
            <w:rFonts w:ascii="仿宋" w:eastAsia="仿宋" w:hAnsi="仿宋" w:cs="仿宋" w:hint="eastAsia"/>
            <w:lang w:eastAsia="zh-CN"/>
          </w:rPr>
          <w:t>九、大、中容量数字程控交换机项目财务管理</w:t>
        </w:r>
        <w:r>
          <w:tab/>
        </w:r>
        <w:r>
          <w:fldChar w:fldCharType="begin"/>
        </w:r>
        <w:r>
          <w:instrText xml:space="preserve"> PAGEREF _Toc14788 \h </w:instrText>
        </w:r>
        <w:r>
          <w:fldChar w:fldCharType="separate"/>
        </w:r>
        <w:r>
          <w:t>30</w:t>
        </w:r>
        <w:r>
          <w:fldChar w:fldCharType="end"/>
        </w:r>
      </w:hyperlink>
    </w:p>
    <w:p>
      <w:pPr>
        <w:pStyle w:val="TOC2"/>
        <w:tabs>
          <w:tab w:val="right" w:leader="dot" w:pos="8306"/>
        </w:tabs>
      </w:pPr>
      <w:hyperlink w:anchor="_Toc25871" w:history="1">
        <w:r>
          <w:rPr>
            <w:rFonts w:ascii="仿宋" w:eastAsia="仿宋" w:hAnsi="仿宋" w:cs="仿宋" w:hint="eastAsia"/>
            <w:lang w:eastAsia="zh-CN"/>
          </w:rPr>
          <w:t>(一)、资金需求大</w:t>
        </w:r>
        <w:r>
          <w:tab/>
        </w:r>
        <w:r>
          <w:fldChar w:fldCharType="begin"/>
        </w:r>
        <w:r>
          <w:instrText xml:space="preserve"> PAGEREF _Toc25871 \h </w:instrText>
        </w:r>
        <w:r>
          <w:fldChar w:fldCharType="separate"/>
        </w:r>
        <w:r>
          <w:t>30</w:t>
        </w:r>
        <w:r>
          <w:fldChar w:fldCharType="end"/>
        </w:r>
      </w:hyperlink>
    </w:p>
    <w:p>
      <w:pPr>
        <w:pStyle w:val="TOC2"/>
        <w:tabs>
          <w:tab w:val="right" w:leader="dot" w:pos="8306"/>
        </w:tabs>
      </w:pPr>
      <w:hyperlink w:anchor="_Toc17675" w:history="1">
        <w:r>
          <w:rPr>
            <w:rFonts w:ascii="仿宋" w:eastAsia="仿宋" w:hAnsi="仿宋" w:cs="仿宋" w:hint="eastAsia"/>
            <w:lang w:eastAsia="zh-CN"/>
          </w:rPr>
          <w:t>(二)、研发周期长</w:t>
        </w:r>
        <w:r>
          <w:tab/>
        </w:r>
        <w:r>
          <w:fldChar w:fldCharType="begin"/>
        </w:r>
        <w:r>
          <w:instrText xml:space="preserve"> PAGEREF _Toc17675 \h </w:instrText>
        </w:r>
        <w:r>
          <w:fldChar w:fldCharType="separate"/>
        </w:r>
        <w:r>
          <w:t>32</w:t>
        </w:r>
        <w:r>
          <w:fldChar w:fldCharType="end"/>
        </w:r>
      </w:hyperlink>
    </w:p>
    <w:p>
      <w:pPr>
        <w:pStyle w:val="TOC2"/>
        <w:tabs>
          <w:tab w:val="right" w:leader="dot" w:pos="8306"/>
        </w:tabs>
      </w:pPr>
      <w:hyperlink w:anchor="_Toc14513" w:history="1">
        <w:r>
          <w:rPr>
            <w:rFonts w:ascii="仿宋" w:eastAsia="仿宋" w:hAnsi="仿宋" w:cs="仿宋" w:hint="eastAsia"/>
            <w:lang w:eastAsia="zh-CN"/>
          </w:rPr>
          <w:t>(三)、市场风险大</w:t>
        </w:r>
        <w:r>
          <w:tab/>
        </w:r>
        <w:r>
          <w:fldChar w:fldCharType="begin"/>
        </w:r>
        <w:r>
          <w:instrText xml:space="preserve"> PAGEREF _Toc14513 \h </w:instrText>
        </w:r>
        <w:r>
          <w:fldChar w:fldCharType="separate"/>
        </w:r>
        <w:r>
          <w:t>33</w:t>
        </w:r>
        <w:r>
          <w:fldChar w:fldCharType="end"/>
        </w:r>
      </w:hyperlink>
    </w:p>
    <w:p>
      <w:pPr>
        <w:pStyle w:val="TOC2"/>
        <w:tabs>
          <w:tab w:val="right" w:leader="dot" w:pos="8306"/>
        </w:tabs>
      </w:pPr>
      <w:hyperlink w:anchor="_Toc14175" w:history="1">
        <w:r>
          <w:rPr>
            <w:rFonts w:ascii="仿宋" w:eastAsia="仿宋" w:hAnsi="仿宋" w:cs="仿宋" w:hint="eastAsia"/>
            <w:lang w:eastAsia="zh-CN"/>
          </w:rPr>
          <w:t>(四)、利润率高</w:t>
        </w:r>
        <w:r>
          <w:tab/>
        </w:r>
        <w:r>
          <w:fldChar w:fldCharType="begin"/>
        </w:r>
        <w:r>
          <w:instrText xml:space="preserve"> PAGEREF _Toc14175 \h </w:instrText>
        </w:r>
        <w:r>
          <w:fldChar w:fldCharType="separate"/>
        </w:r>
        <w:r>
          <w:t>36</w:t>
        </w:r>
        <w:r>
          <w:fldChar w:fldCharType="end"/>
        </w:r>
      </w:hyperlink>
    </w:p>
    <w:p>
      <w:pPr>
        <w:pStyle w:val="TOC1"/>
        <w:tabs>
          <w:tab w:val="right" w:leader="dot" w:pos="8306"/>
        </w:tabs>
      </w:pPr>
      <w:hyperlink w:anchor="_Toc12578" w:history="1">
        <w:r>
          <w:rPr>
            <w:rFonts w:ascii="仿宋" w:eastAsia="仿宋" w:hAnsi="仿宋" w:cs="仿宋" w:hint="eastAsia"/>
            <w:lang w:eastAsia="zh-CN"/>
          </w:rPr>
          <w:t>十、大、中容量数字程控交换机项目人力资源培养与发展</w:t>
        </w:r>
        <w:r>
          <w:tab/>
        </w:r>
        <w:r>
          <w:fldChar w:fldCharType="begin"/>
        </w:r>
        <w:r>
          <w:instrText xml:space="preserve"> PAGEREF _Toc12578 \h </w:instrText>
        </w:r>
        <w:r>
          <w:fldChar w:fldCharType="separate"/>
        </w:r>
        <w:r>
          <w:t>38</w:t>
        </w:r>
        <w:r>
          <w:fldChar w:fldCharType="end"/>
        </w:r>
      </w:hyperlink>
    </w:p>
    <w:p>
      <w:pPr>
        <w:pStyle w:val="TOC2"/>
        <w:tabs>
          <w:tab w:val="right" w:leader="dot" w:pos="8306"/>
        </w:tabs>
      </w:pPr>
      <w:hyperlink w:anchor="_Toc6754" w:history="1">
        <w:r>
          <w:rPr>
            <w:rFonts w:ascii="仿宋" w:eastAsia="仿宋" w:hAnsi="仿宋" w:cs="仿宋" w:hint="eastAsia"/>
            <w:lang w:eastAsia="zh-CN"/>
          </w:rPr>
          <w:t>(一)、人才需求与规划</w:t>
        </w:r>
        <w:r>
          <w:tab/>
        </w:r>
        <w:r>
          <w:fldChar w:fldCharType="begin"/>
        </w:r>
        <w:r>
          <w:instrText xml:space="preserve"> PAGEREF _Toc6754 \h </w:instrText>
        </w:r>
        <w:r>
          <w:fldChar w:fldCharType="separate"/>
        </w:r>
        <w:r>
          <w:t>38</w:t>
        </w:r>
        <w:r>
          <w:fldChar w:fldCharType="end"/>
        </w:r>
      </w:hyperlink>
    </w:p>
    <w:p>
      <w:pPr>
        <w:pStyle w:val="TOC2"/>
        <w:tabs>
          <w:tab w:val="right" w:leader="dot" w:pos="8306"/>
        </w:tabs>
      </w:pPr>
      <w:hyperlink w:anchor="_Toc29496" w:history="1">
        <w:r>
          <w:rPr>
            <w:rFonts w:ascii="仿宋" w:eastAsia="仿宋" w:hAnsi="仿宋" w:cs="仿宋" w:hint="eastAsia"/>
            <w:lang w:eastAsia="zh-CN"/>
          </w:rPr>
          <w:t>(二)、培训与发展计划</w:t>
        </w:r>
        <w:r>
          <w:tab/>
        </w:r>
        <w:r>
          <w:fldChar w:fldCharType="begin"/>
        </w:r>
        <w:r>
          <w:instrText xml:space="preserve"> PAGEREF _Toc29496 \h </w:instrText>
        </w:r>
        <w:r>
          <w:fldChar w:fldCharType="separate"/>
        </w:r>
        <w:r>
          <w:t>39</w:t>
        </w:r>
        <w:r>
          <w:fldChar w:fldCharType="end"/>
        </w:r>
      </w:hyperlink>
    </w:p>
    <w:p>
      <w:pPr>
        <w:pStyle w:val="TOC1"/>
        <w:tabs>
          <w:tab w:val="right" w:leader="dot" w:pos="8306"/>
        </w:tabs>
      </w:pPr>
      <w:hyperlink w:anchor="_Toc8803" w:history="1">
        <w:r>
          <w:rPr>
            <w:rFonts w:ascii="仿宋" w:eastAsia="仿宋" w:hAnsi="仿宋" w:cs="仿宋" w:hint="eastAsia"/>
            <w:lang w:eastAsia="zh-CN"/>
          </w:rPr>
          <w:t>十一、大、中容量数字程控交换机项目计划安排</w:t>
        </w:r>
        <w:r>
          <w:tab/>
        </w:r>
        <w:r>
          <w:fldChar w:fldCharType="begin"/>
        </w:r>
        <w:r>
          <w:instrText xml:space="preserve"> PAGEREF _Toc8803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86" w:history="1">
        <w:r>
          <w:rPr>
            <w:rFonts w:ascii="仿宋" w:eastAsia="仿宋" w:hAnsi="仿宋" w:cs="仿宋" w:hint="eastAsia"/>
            <w:lang w:eastAsia="zh-CN"/>
          </w:rPr>
          <w:t>(一)、建设周期</w:t>
        </w:r>
        <w:r>
          <w:tab/>
        </w:r>
        <w:r>
          <w:fldChar w:fldCharType="begin"/>
        </w:r>
        <w:r>
          <w:instrText xml:space="preserve"> PAGEREF _Toc16786 \h </w:instrText>
        </w:r>
        <w:r>
          <w:fldChar w:fldCharType="separate"/>
        </w:r>
        <w:r>
          <w:t>39</w:t>
        </w:r>
        <w:r>
          <w:fldChar w:fldCharType="end"/>
        </w:r>
      </w:hyperlink>
    </w:p>
    <w:p>
      <w:pPr>
        <w:pStyle w:val="TOC2"/>
        <w:tabs>
          <w:tab w:val="right" w:leader="dot" w:pos="8306"/>
        </w:tabs>
      </w:pPr>
      <w:hyperlink w:anchor="_Toc4325" w:history="1">
        <w:r>
          <w:rPr>
            <w:rFonts w:ascii="仿宋" w:eastAsia="仿宋" w:hAnsi="仿宋" w:cs="仿宋" w:hint="eastAsia"/>
            <w:lang w:eastAsia="zh-CN"/>
          </w:rPr>
          <w:t>(二)、建设进度</w:t>
        </w:r>
        <w:r>
          <w:tab/>
        </w:r>
        <w:r>
          <w:fldChar w:fldCharType="begin"/>
        </w:r>
        <w:r>
          <w:instrText xml:space="preserve"> PAGEREF _Toc4325 \h </w:instrText>
        </w:r>
        <w:r>
          <w:fldChar w:fldCharType="separate"/>
        </w:r>
        <w:r>
          <w:t>40</w:t>
        </w:r>
        <w:r>
          <w:fldChar w:fldCharType="end"/>
        </w:r>
      </w:hyperlink>
    </w:p>
    <w:p>
      <w:pPr>
        <w:pStyle w:val="TOC2"/>
        <w:tabs>
          <w:tab w:val="right" w:leader="dot" w:pos="8306"/>
        </w:tabs>
      </w:pPr>
      <w:hyperlink w:anchor="_Toc17274" w:history="1">
        <w:r>
          <w:rPr>
            <w:rFonts w:ascii="仿宋" w:eastAsia="仿宋" w:hAnsi="仿宋" w:cs="仿宋" w:hint="eastAsia"/>
            <w:lang w:eastAsia="zh-CN"/>
          </w:rPr>
          <w:t>(三)、进度安排注意事项</w:t>
        </w:r>
        <w:r>
          <w:tab/>
        </w:r>
        <w:r>
          <w:fldChar w:fldCharType="begin"/>
        </w:r>
        <w:r>
          <w:instrText xml:space="preserve"> PAGEREF _Toc17274 \h </w:instrText>
        </w:r>
        <w:r>
          <w:fldChar w:fldCharType="separate"/>
        </w:r>
        <w:r>
          <w:t>41</w:t>
        </w:r>
        <w:r>
          <w:fldChar w:fldCharType="end"/>
        </w:r>
      </w:hyperlink>
    </w:p>
    <w:p>
      <w:pPr>
        <w:pStyle w:val="TOC2"/>
        <w:tabs>
          <w:tab w:val="right" w:leader="dot" w:pos="8306"/>
        </w:tabs>
      </w:pPr>
      <w:hyperlink w:anchor="_Toc5245" w:history="1">
        <w:r>
          <w:rPr>
            <w:rFonts w:ascii="仿宋" w:eastAsia="仿宋" w:hAnsi="仿宋" w:cs="仿宋" w:hint="eastAsia"/>
            <w:lang w:eastAsia="zh-CN"/>
          </w:rPr>
          <w:t>(四)、人力资源配置</w:t>
        </w:r>
        <w:r>
          <w:tab/>
        </w:r>
        <w:r>
          <w:fldChar w:fldCharType="begin"/>
        </w:r>
        <w:r>
          <w:instrText xml:space="preserve"> PAGEREF _Toc5245 \h </w:instrText>
        </w:r>
        <w:r>
          <w:fldChar w:fldCharType="separate"/>
        </w:r>
        <w:r>
          <w:t>43</w:t>
        </w:r>
        <w:r>
          <w:fldChar w:fldCharType="end"/>
        </w:r>
      </w:hyperlink>
    </w:p>
    <w:p>
      <w:pPr>
        <w:pStyle w:val="TOC1"/>
        <w:tabs>
          <w:tab w:val="right" w:leader="dot" w:pos="8306"/>
        </w:tabs>
      </w:pPr>
      <w:hyperlink w:anchor="_Toc18403" w:history="1">
        <w:r>
          <w:rPr>
            <w:rFonts w:ascii="仿宋" w:eastAsia="仿宋" w:hAnsi="仿宋" w:cs="仿宋" w:hint="eastAsia"/>
            <w:lang w:eastAsia="zh-CN"/>
          </w:rPr>
          <w:t>十二、大、中容量数字程控交换机项目人力资源管理</w:t>
        </w:r>
        <w:r>
          <w:tab/>
        </w:r>
        <w:r>
          <w:fldChar w:fldCharType="begin"/>
        </w:r>
        <w:r>
          <w:instrText xml:space="preserve"> PAGEREF _Toc18403 \h </w:instrText>
        </w:r>
        <w:r>
          <w:fldChar w:fldCharType="separate"/>
        </w:r>
        <w:r>
          <w:t>44</w:t>
        </w:r>
        <w:r>
          <w:fldChar w:fldCharType="end"/>
        </w:r>
      </w:hyperlink>
    </w:p>
    <w:p>
      <w:pPr>
        <w:pStyle w:val="TOC2"/>
        <w:tabs>
          <w:tab w:val="right" w:leader="dot" w:pos="8306"/>
        </w:tabs>
      </w:pPr>
      <w:hyperlink w:anchor="_Toc22613" w:history="1">
        <w:r>
          <w:rPr>
            <w:rFonts w:ascii="仿宋" w:eastAsia="仿宋" w:hAnsi="仿宋" w:cs="仿宋" w:hint="eastAsia"/>
            <w:lang w:eastAsia="zh-CN"/>
          </w:rPr>
          <w:t>(一)、建立健全的预算管理制度</w:t>
        </w:r>
        <w:r>
          <w:tab/>
        </w:r>
        <w:r>
          <w:fldChar w:fldCharType="begin"/>
        </w:r>
        <w:r>
          <w:instrText xml:space="preserve"> PAGEREF _Toc22613 \h </w:instrText>
        </w:r>
        <w:r>
          <w:fldChar w:fldCharType="separate"/>
        </w:r>
        <w:r>
          <w:t>44</w:t>
        </w:r>
        <w:r>
          <w:fldChar w:fldCharType="end"/>
        </w:r>
      </w:hyperlink>
    </w:p>
    <w:p>
      <w:pPr>
        <w:pStyle w:val="TOC2"/>
        <w:tabs>
          <w:tab w:val="right" w:leader="dot" w:pos="8306"/>
        </w:tabs>
      </w:pPr>
      <w:hyperlink w:anchor="_Toc3395" w:history="1">
        <w:r>
          <w:rPr>
            <w:rFonts w:ascii="仿宋" w:eastAsia="仿宋" w:hAnsi="仿宋" w:cs="仿宋" w:hint="eastAsia"/>
            <w:lang w:eastAsia="zh-CN"/>
          </w:rPr>
          <w:t>(二)、加强资金流动监控</w:t>
        </w:r>
        <w:r>
          <w:tab/>
        </w:r>
        <w:r>
          <w:fldChar w:fldCharType="begin"/>
        </w:r>
        <w:r>
          <w:instrText xml:space="preserve"> PAGEREF _Toc3395 \h </w:instrText>
        </w:r>
        <w:r>
          <w:fldChar w:fldCharType="separate"/>
        </w:r>
        <w:r>
          <w:t>46</w:t>
        </w:r>
        <w:r>
          <w:fldChar w:fldCharType="end"/>
        </w:r>
      </w:hyperlink>
    </w:p>
    <w:p>
      <w:pPr>
        <w:pStyle w:val="TOC2"/>
        <w:tabs>
          <w:tab w:val="right" w:leader="dot" w:pos="8306"/>
        </w:tabs>
      </w:pPr>
      <w:hyperlink w:anchor="_Toc18715" w:history="1">
        <w:r>
          <w:rPr>
            <w:rFonts w:ascii="仿宋" w:eastAsia="仿宋" w:hAnsi="仿宋" w:cs="仿宋" w:hint="eastAsia"/>
            <w:lang w:eastAsia="zh-CN"/>
          </w:rPr>
          <w:t>(三)、制定完善的风险控制机制</w:t>
        </w:r>
        <w:r>
          <w:tab/>
        </w:r>
        <w:r>
          <w:fldChar w:fldCharType="begin"/>
        </w:r>
        <w:r>
          <w:instrText xml:space="preserve"> PAGEREF _Toc18715 \h </w:instrText>
        </w:r>
        <w:r>
          <w:fldChar w:fldCharType="separate"/>
        </w:r>
        <w:r>
          <w:t>47</w:t>
        </w:r>
        <w:r>
          <w:fldChar w:fldCharType="end"/>
        </w:r>
      </w:hyperlink>
    </w:p>
    <w:p>
      <w:pPr>
        <w:pStyle w:val="TOC2"/>
        <w:tabs>
          <w:tab w:val="right" w:leader="dot" w:pos="8306"/>
        </w:tabs>
      </w:pPr>
      <w:hyperlink w:anchor="_Toc7516" w:history="1">
        <w:r>
          <w:rPr>
            <w:rFonts w:ascii="仿宋" w:eastAsia="仿宋" w:hAnsi="仿宋" w:cs="仿宋" w:hint="eastAsia"/>
            <w:lang w:eastAsia="zh-CN"/>
          </w:rPr>
          <w:t>(四)、优化成本管理</w:t>
        </w:r>
        <w:r>
          <w:tab/>
        </w:r>
        <w:r>
          <w:fldChar w:fldCharType="begin"/>
        </w:r>
        <w:r>
          <w:instrText xml:space="preserve"> PAGEREF _Toc7516 \h </w:instrText>
        </w:r>
        <w:r>
          <w:fldChar w:fldCharType="separate"/>
        </w:r>
        <w:r>
          <w:t>49</w:t>
        </w:r>
        <w:r>
          <w:fldChar w:fldCharType="end"/>
        </w:r>
      </w:hyperlink>
    </w:p>
    <w:p>
      <w:pPr>
        <w:pStyle w:val="TOC1"/>
        <w:tabs>
          <w:tab w:val="right" w:leader="dot" w:pos="8306"/>
        </w:tabs>
      </w:pPr>
      <w:hyperlink w:anchor="_Toc556" w:history="1">
        <w:r>
          <w:rPr>
            <w:rFonts w:ascii="仿宋" w:eastAsia="仿宋" w:hAnsi="仿宋" w:cs="仿宋" w:hint="eastAsia"/>
            <w:lang w:eastAsia="zh-CN"/>
          </w:rPr>
          <w:t>十三、大、中容量数字程控交换机项目实施保障措施</w:t>
        </w:r>
        <w:r>
          <w:tab/>
        </w:r>
        <w:r>
          <w:fldChar w:fldCharType="begin"/>
        </w:r>
        <w:r>
          <w:instrText xml:space="preserve"> PAGEREF _Toc556 \h </w:instrText>
        </w:r>
        <w:r>
          <w:fldChar w:fldCharType="separate"/>
        </w:r>
        <w:r>
          <w:t>50</w:t>
        </w:r>
        <w:r>
          <w:fldChar w:fldCharType="end"/>
        </w:r>
      </w:hyperlink>
    </w:p>
    <w:p>
      <w:pPr>
        <w:pStyle w:val="TOC2"/>
        <w:tabs>
          <w:tab w:val="right" w:leader="dot" w:pos="8306"/>
        </w:tabs>
      </w:pPr>
      <w:hyperlink w:anchor="_Toc1075" w:history="1">
        <w:r>
          <w:rPr>
            <w:rFonts w:ascii="仿宋" w:eastAsia="仿宋" w:hAnsi="仿宋" w:cs="仿宋" w:hint="eastAsia"/>
            <w:lang w:eastAsia="zh-CN"/>
          </w:rPr>
          <w:t>(一)、大、中容量数字程控交换机项目实施保障机制</w:t>
        </w:r>
        <w:r>
          <w:tab/>
        </w:r>
        <w:r>
          <w:fldChar w:fldCharType="begin"/>
        </w:r>
        <w:r>
          <w:instrText xml:space="preserve"> PAGEREF _Toc1075 \h </w:instrText>
        </w:r>
        <w:r>
          <w:fldChar w:fldCharType="separate"/>
        </w:r>
        <w:r>
          <w:t>50</w:t>
        </w:r>
        <w:r>
          <w:fldChar w:fldCharType="end"/>
        </w:r>
      </w:hyperlink>
    </w:p>
    <w:p>
      <w:pPr>
        <w:pStyle w:val="TOC2"/>
        <w:tabs>
          <w:tab w:val="right" w:leader="dot" w:pos="8306"/>
        </w:tabs>
      </w:pPr>
      <w:hyperlink w:anchor="_Toc11566" w:history="1">
        <w:r>
          <w:rPr>
            <w:rFonts w:ascii="仿宋" w:eastAsia="仿宋" w:hAnsi="仿宋" w:cs="仿宋" w:hint="eastAsia"/>
            <w:lang w:eastAsia="zh-CN"/>
          </w:rPr>
          <w:t>(二)、大、中容量数字程控交换机项目法律合规要求</w:t>
        </w:r>
        <w:r>
          <w:tab/>
        </w:r>
        <w:r>
          <w:fldChar w:fldCharType="begin"/>
        </w:r>
        <w:r>
          <w:instrText xml:space="preserve"> PAGEREF _Toc11566 \h </w:instrText>
        </w:r>
        <w:r>
          <w:fldChar w:fldCharType="separate"/>
        </w:r>
        <w:r>
          <w:t>54</w:t>
        </w:r>
        <w:r>
          <w:fldChar w:fldCharType="end"/>
        </w:r>
      </w:hyperlink>
    </w:p>
    <w:p>
      <w:pPr>
        <w:pStyle w:val="TOC2"/>
        <w:tabs>
          <w:tab w:val="right" w:leader="dot" w:pos="8306"/>
        </w:tabs>
      </w:pPr>
      <w:hyperlink w:anchor="_Toc9148" w:history="1">
        <w:r>
          <w:rPr>
            <w:rFonts w:ascii="仿宋" w:eastAsia="仿宋" w:hAnsi="仿宋" w:cs="仿宋" w:hint="eastAsia"/>
            <w:lang w:eastAsia="zh-CN"/>
          </w:rPr>
          <w:t>(三)、大、中容量数字程控交换机项目合同管理与法律事务</w:t>
        </w:r>
        <w:r>
          <w:tab/>
        </w:r>
        <w:r>
          <w:fldChar w:fldCharType="begin"/>
        </w:r>
        <w:r>
          <w:instrText xml:space="preserve"> PAGEREF _Toc9148 \h </w:instrText>
        </w:r>
        <w:r>
          <w:fldChar w:fldCharType="separate"/>
        </w:r>
        <w:r>
          <w:t>59</w:t>
        </w:r>
        <w:r>
          <w:fldChar w:fldCharType="end"/>
        </w:r>
      </w:hyperlink>
    </w:p>
    <w:p>
      <w:pPr>
        <w:pStyle w:val="TOC2"/>
        <w:tabs>
          <w:tab w:val="right" w:leader="dot" w:pos="8306"/>
        </w:tabs>
      </w:pPr>
      <w:hyperlink w:anchor="_Toc12162" w:history="1">
        <w:r>
          <w:rPr>
            <w:rFonts w:ascii="仿宋" w:eastAsia="仿宋" w:hAnsi="仿宋" w:cs="仿宋" w:hint="eastAsia"/>
            <w:lang w:eastAsia="zh-CN"/>
          </w:rPr>
          <w:t>(四)、大、中容量数字程控交换机项目知识产权保护策略</w:t>
        </w:r>
        <w:r>
          <w:tab/>
        </w:r>
        <w:r>
          <w:fldChar w:fldCharType="begin"/>
        </w:r>
        <w:r>
          <w:instrText xml:space="preserve"> PAGEREF _Toc12162 \h </w:instrText>
        </w:r>
        <w:r>
          <w:fldChar w:fldCharType="separate"/>
        </w:r>
        <w:r>
          <w:t>65</w:t>
        </w:r>
        <w:r>
          <w:fldChar w:fldCharType="end"/>
        </w:r>
      </w:hyperlink>
    </w:p>
    <w:p>
      <w:pPr>
        <w:pStyle w:val="TOC1"/>
        <w:tabs>
          <w:tab w:val="right" w:leader="dot" w:pos="8306"/>
        </w:tabs>
      </w:pPr>
      <w:hyperlink w:anchor="_Toc12817" w:history="1">
        <w:r>
          <w:rPr>
            <w:rFonts w:ascii="仿宋" w:eastAsia="仿宋" w:hAnsi="仿宋" w:cs="仿宋" w:hint="eastAsia"/>
            <w:lang w:eastAsia="zh-CN"/>
          </w:rPr>
          <w:t>十四、质量管理体系</w:t>
        </w:r>
        <w:r>
          <w:tab/>
        </w:r>
        <w:r>
          <w:fldChar w:fldCharType="begin"/>
        </w:r>
        <w:r>
          <w:instrText xml:space="preserve"> PAGEREF _Toc12817 \h </w:instrText>
        </w:r>
        <w:r>
          <w:fldChar w:fldCharType="separate"/>
        </w:r>
        <w:r>
          <w:t>68</w:t>
        </w:r>
        <w:r>
          <w:fldChar w:fldCharType="end"/>
        </w:r>
      </w:hyperlink>
    </w:p>
    <w:p>
      <w:pPr>
        <w:pStyle w:val="TOC2"/>
        <w:tabs>
          <w:tab w:val="right" w:leader="dot" w:pos="8306"/>
        </w:tabs>
      </w:pPr>
      <w:hyperlink w:anchor="_Toc7214" w:history="1">
        <w:r>
          <w:rPr>
            <w:rFonts w:ascii="仿宋" w:eastAsia="仿宋" w:hAnsi="仿宋" w:cs="仿宋" w:hint="eastAsia"/>
            <w:lang w:eastAsia="zh-CN"/>
          </w:rPr>
          <w:t>(一)、质量目标与方针</w:t>
        </w:r>
        <w:r>
          <w:tab/>
        </w:r>
        <w:r>
          <w:fldChar w:fldCharType="begin"/>
        </w:r>
        <w:r>
          <w:instrText xml:space="preserve"> PAGEREF _Toc7214 \h </w:instrText>
        </w:r>
        <w:r>
          <w:fldChar w:fldCharType="separate"/>
        </w:r>
        <w:r>
          <w:t>68</w:t>
        </w:r>
        <w:r>
          <w:fldChar w:fldCharType="end"/>
        </w:r>
      </w:hyperlink>
    </w:p>
    <w:p>
      <w:pPr>
        <w:pStyle w:val="TOC2"/>
        <w:tabs>
          <w:tab w:val="right" w:leader="dot" w:pos="8306"/>
        </w:tabs>
      </w:pPr>
      <w:hyperlink w:anchor="_Toc7721" w:history="1">
        <w:r>
          <w:rPr>
            <w:rFonts w:ascii="仿宋" w:eastAsia="仿宋" w:hAnsi="仿宋" w:cs="仿宋" w:hint="eastAsia"/>
            <w:lang w:eastAsia="zh-CN"/>
          </w:rPr>
          <w:t>(二)、质量管理责任</w:t>
        </w:r>
        <w:r>
          <w:tab/>
        </w:r>
        <w:r>
          <w:fldChar w:fldCharType="begin"/>
        </w:r>
        <w:r>
          <w:instrText xml:space="preserve"> PAGEREF _Toc7721 \h </w:instrText>
        </w:r>
        <w:r>
          <w:fldChar w:fldCharType="separate"/>
        </w:r>
        <w:r>
          <w:t>69</w:t>
        </w:r>
        <w:r>
          <w:fldChar w:fldCharType="end"/>
        </w:r>
      </w:hyperlink>
    </w:p>
    <w:p>
      <w:pPr>
        <w:pStyle w:val="TOC2"/>
        <w:tabs>
          <w:tab w:val="right" w:leader="dot" w:pos="8306"/>
        </w:tabs>
      </w:pPr>
      <w:hyperlink w:anchor="_Toc22065" w:history="1">
        <w:r>
          <w:rPr>
            <w:rFonts w:ascii="仿宋" w:eastAsia="仿宋" w:hAnsi="仿宋" w:cs="仿宋" w:hint="eastAsia"/>
            <w:lang w:eastAsia="zh-CN"/>
          </w:rPr>
          <w:t>(三)、质量管理体系文件</w:t>
        </w:r>
        <w:r>
          <w:tab/>
        </w:r>
        <w:r>
          <w:fldChar w:fldCharType="begin"/>
        </w:r>
        <w:r>
          <w:instrText xml:space="preserve"> PAGEREF _Toc22065 \h </w:instrText>
        </w:r>
        <w:r>
          <w:fldChar w:fldCharType="separate"/>
        </w:r>
        <w:r>
          <w:t>71</w:t>
        </w:r>
        <w:r>
          <w:fldChar w:fldCharType="end"/>
        </w:r>
      </w:hyperlink>
    </w:p>
    <w:p>
      <w:pPr>
        <w:pStyle w:val="TOC2"/>
        <w:tabs>
          <w:tab w:val="right" w:leader="dot" w:pos="8306"/>
        </w:tabs>
      </w:pPr>
      <w:hyperlink w:anchor="_Toc14178" w:history="1">
        <w:r>
          <w:rPr>
            <w:rFonts w:ascii="仿宋" w:eastAsia="仿宋" w:hAnsi="仿宋" w:cs="仿宋" w:hint="eastAsia"/>
            <w:lang w:eastAsia="zh-CN"/>
          </w:rPr>
          <w:t>(四)、质量培训与教育</w:t>
        </w:r>
        <w:r>
          <w:tab/>
        </w:r>
        <w:r>
          <w:fldChar w:fldCharType="begin"/>
        </w:r>
        <w:r>
          <w:instrText xml:space="preserve"> PAGEREF _Toc14178 \h </w:instrText>
        </w:r>
        <w:r>
          <w:fldChar w:fldCharType="separate"/>
        </w:r>
        <w:r>
          <w:t>73</w:t>
        </w:r>
        <w:r>
          <w:fldChar w:fldCharType="end"/>
        </w:r>
      </w:hyperlink>
    </w:p>
    <w:p>
      <w:pPr>
        <w:pStyle w:val="TOC2"/>
        <w:tabs>
          <w:tab w:val="right" w:leader="dot" w:pos="8306"/>
        </w:tabs>
      </w:pPr>
      <w:hyperlink w:anchor="_Toc28255" w:history="1">
        <w:r>
          <w:rPr>
            <w:rFonts w:ascii="仿宋" w:eastAsia="仿宋" w:hAnsi="仿宋" w:cs="仿宋" w:hint="eastAsia"/>
            <w:lang w:eastAsia="zh-CN"/>
          </w:rPr>
          <w:t>(五)、质量审核与评价</w:t>
        </w:r>
        <w:r>
          <w:tab/>
        </w:r>
        <w:r>
          <w:fldChar w:fldCharType="begin"/>
        </w:r>
        <w:r>
          <w:instrText xml:space="preserve"> PAGEREF _Toc28255 \h </w:instrText>
        </w:r>
        <w:r>
          <w:fldChar w:fldCharType="separate"/>
        </w:r>
        <w:r>
          <w:t>74</w:t>
        </w:r>
        <w:r>
          <w:fldChar w:fldCharType="end"/>
        </w:r>
      </w:hyperlink>
    </w:p>
    <w:p>
      <w:pPr>
        <w:pStyle w:val="TOC2"/>
        <w:tabs>
          <w:tab w:val="right" w:leader="dot" w:pos="8306"/>
        </w:tabs>
      </w:pPr>
      <w:hyperlink w:anchor="_Toc5737" w:history="1">
        <w:r>
          <w:rPr>
            <w:rFonts w:ascii="仿宋" w:eastAsia="仿宋" w:hAnsi="仿宋" w:cs="仿宋" w:hint="eastAsia"/>
            <w:lang w:eastAsia="zh-CN"/>
          </w:rPr>
          <w:t>(六)、不符合与纠正措施</w:t>
        </w:r>
        <w:r>
          <w:tab/>
        </w:r>
        <w:r>
          <w:fldChar w:fldCharType="begin"/>
        </w:r>
        <w:r>
          <w:instrText xml:space="preserve"> PAGEREF _Toc5737 \h </w:instrText>
        </w:r>
        <w:r>
          <w:fldChar w:fldCharType="separate"/>
        </w:r>
        <w:r>
          <w:t>75</w:t>
        </w:r>
        <w:r>
          <w:fldChar w:fldCharType="end"/>
        </w:r>
      </w:hyperlink>
    </w:p>
    <w:p>
      <w:pPr>
        <w:pStyle w:val="TOC1"/>
        <w:tabs>
          <w:tab w:val="right" w:leader="dot" w:pos="8306"/>
        </w:tabs>
      </w:pPr>
      <w:hyperlink w:anchor="_Toc24888" w:history="1">
        <w:r>
          <w:rPr>
            <w:rFonts w:ascii="仿宋" w:eastAsia="仿宋" w:hAnsi="仿宋" w:cs="仿宋" w:hint="eastAsia"/>
            <w:lang w:eastAsia="zh-CN"/>
          </w:rPr>
          <w:t>十五、大、中容量数字程控交换机项目工程方案分析</w:t>
        </w:r>
        <w:r>
          <w:tab/>
        </w:r>
        <w:r>
          <w:fldChar w:fldCharType="begin"/>
        </w:r>
        <w:r>
          <w:instrText xml:space="preserve"> PAGEREF _Toc24888 \h </w:instrText>
        </w:r>
        <w:r>
          <w:fldChar w:fldCharType="separate"/>
        </w:r>
        <w:r>
          <w:t>77</w:t>
        </w:r>
        <w:r>
          <w:fldChar w:fldCharType="end"/>
        </w:r>
      </w:hyperlink>
    </w:p>
    <w:p>
      <w:pPr>
        <w:pStyle w:val="TOC2"/>
        <w:tabs>
          <w:tab w:val="right" w:leader="dot" w:pos="8306"/>
        </w:tabs>
      </w:pPr>
      <w:hyperlink w:anchor="_Toc31290" w:history="1">
        <w:r>
          <w:rPr>
            <w:rFonts w:ascii="仿宋" w:eastAsia="仿宋" w:hAnsi="仿宋" w:cs="仿宋" w:hint="eastAsia"/>
            <w:lang w:eastAsia="zh-CN"/>
          </w:rPr>
          <w:t>(一)、建筑工程设计原则</w:t>
        </w:r>
        <w:r>
          <w:tab/>
        </w:r>
        <w:r>
          <w:fldChar w:fldCharType="begin"/>
        </w:r>
        <w:r>
          <w:instrText xml:space="preserve"> PAGEREF _Toc31290 \h </w:instrText>
        </w:r>
        <w:r>
          <w:fldChar w:fldCharType="separate"/>
        </w:r>
        <w:r>
          <w:t>77</w:t>
        </w:r>
        <w:r>
          <w:fldChar w:fldCharType="end"/>
        </w:r>
      </w:hyperlink>
    </w:p>
    <w:p>
      <w:pPr>
        <w:pStyle w:val="TOC2"/>
        <w:tabs>
          <w:tab w:val="right" w:leader="dot" w:pos="8306"/>
        </w:tabs>
      </w:pPr>
      <w:hyperlink w:anchor="_Toc15444" w:history="1">
        <w:r>
          <w:rPr>
            <w:rFonts w:ascii="仿宋" w:eastAsia="仿宋" w:hAnsi="仿宋" w:cs="仿宋" w:hint="eastAsia"/>
            <w:lang w:eastAsia="zh-CN"/>
          </w:rPr>
          <w:t>(二)、土建工程建设指标</w:t>
        </w:r>
        <w:r>
          <w:tab/>
        </w:r>
        <w:r>
          <w:fldChar w:fldCharType="begin"/>
        </w:r>
        <w:r>
          <w:instrText xml:space="preserve"> PAGEREF _Toc15444 \h </w:instrText>
        </w:r>
        <w:r>
          <w:fldChar w:fldCharType="separate"/>
        </w:r>
        <w:r>
          <w:t>80</w:t>
        </w:r>
        <w:r>
          <w:fldChar w:fldCharType="end"/>
        </w:r>
      </w:hyperlink>
    </w:p>
    <w:p>
      <w:pPr>
        <w:pStyle w:val="TOC1"/>
        <w:tabs>
          <w:tab w:val="right" w:leader="dot" w:pos="8306"/>
        </w:tabs>
      </w:pPr>
      <w:hyperlink w:anchor="_Toc8788" w:history="1">
        <w:r>
          <w:rPr>
            <w:rFonts w:ascii="仿宋" w:eastAsia="仿宋" w:hAnsi="仿宋" w:cs="仿宋" w:hint="eastAsia"/>
            <w:lang w:eastAsia="zh-CN"/>
          </w:rPr>
          <w:t>十六、利益相关者分析与沟通计划</w:t>
        </w:r>
        <w:r>
          <w:tab/>
        </w:r>
        <w:r>
          <w:fldChar w:fldCharType="begin"/>
        </w:r>
        <w:r>
          <w:instrText xml:space="preserve"> PAGEREF _Toc8788 \h </w:instrText>
        </w:r>
        <w:r>
          <w:fldChar w:fldCharType="separate"/>
        </w:r>
        <w:r>
          <w:t>82</w:t>
        </w:r>
        <w:r>
          <w:fldChar w:fldCharType="end"/>
        </w:r>
      </w:hyperlink>
    </w:p>
    <w:p>
      <w:pPr>
        <w:pStyle w:val="TOC2"/>
        <w:tabs>
          <w:tab w:val="right" w:leader="dot" w:pos="8306"/>
        </w:tabs>
      </w:pPr>
      <w:hyperlink w:anchor="_Toc12381" w:history="1">
        <w:r>
          <w:rPr>
            <w:rFonts w:ascii="仿宋" w:eastAsia="仿宋" w:hAnsi="仿宋" w:cs="仿宋" w:hint="eastAsia"/>
            <w:lang w:eastAsia="zh-CN"/>
          </w:rPr>
          <w:t>(一)、利益相关者分析</w:t>
        </w:r>
        <w:r>
          <w:tab/>
        </w:r>
        <w:r>
          <w:fldChar w:fldCharType="begin"/>
        </w:r>
        <w:r>
          <w:instrText xml:space="preserve"> PAGEREF _Toc12381 \h </w:instrText>
        </w:r>
        <w:r>
          <w:fldChar w:fldCharType="separate"/>
        </w:r>
        <w:r>
          <w:t>82</w:t>
        </w:r>
        <w:r>
          <w:fldChar w:fldCharType="end"/>
        </w:r>
      </w:hyperlink>
    </w:p>
    <w:p>
      <w:pPr>
        <w:pStyle w:val="TOC2"/>
        <w:tabs>
          <w:tab w:val="right" w:leader="dot" w:pos="8306"/>
        </w:tabs>
      </w:pPr>
      <w:hyperlink w:anchor="_Toc14163" w:history="1">
        <w:r>
          <w:rPr>
            <w:rFonts w:ascii="仿宋" w:eastAsia="仿宋" w:hAnsi="仿宋" w:cs="仿宋" w:hint="eastAsia"/>
            <w:lang w:eastAsia="zh-CN"/>
          </w:rPr>
          <w:t>(二)、沟通计划</w:t>
        </w:r>
        <w:r>
          <w:tab/>
        </w:r>
        <w:r>
          <w:fldChar w:fldCharType="begin"/>
        </w:r>
        <w:r>
          <w:instrText xml:space="preserve"> PAGEREF _Toc14163 \h </w:instrText>
        </w:r>
        <w:r>
          <w:fldChar w:fldCharType="separate"/>
        </w:r>
        <w:r>
          <w:t>83</w:t>
        </w:r>
        <w:r>
          <w:fldChar w:fldCharType="end"/>
        </w:r>
      </w:hyperlink>
    </w:p>
    <w:p>
      <w:pPr>
        <w:pStyle w:val="TOC1"/>
        <w:tabs>
          <w:tab w:val="right" w:leader="dot" w:pos="8306"/>
        </w:tabs>
      </w:pPr>
      <w:hyperlink w:anchor="_Toc31665" w:history="1">
        <w:r>
          <w:rPr>
            <w:rFonts w:ascii="仿宋" w:eastAsia="仿宋" w:hAnsi="仿宋" w:cs="仿宋" w:hint="eastAsia"/>
            <w:lang w:eastAsia="zh-CN"/>
          </w:rPr>
          <w:t>十七、供应链管理</w:t>
        </w:r>
        <w:r>
          <w:tab/>
        </w:r>
        <w:r>
          <w:fldChar w:fldCharType="begin"/>
        </w:r>
        <w:r>
          <w:instrText xml:space="preserve"> PAGEREF _Toc31665 \h </w:instrText>
        </w:r>
        <w:r>
          <w:fldChar w:fldCharType="separate"/>
        </w:r>
        <w:r>
          <w:t>84</w:t>
        </w:r>
        <w:r>
          <w:fldChar w:fldCharType="end"/>
        </w:r>
      </w:hyperlink>
    </w:p>
    <w:p>
      <w:pPr>
        <w:pStyle w:val="TOC2"/>
        <w:tabs>
          <w:tab w:val="right" w:leader="dot" w:pos="8306"/>
        </w:tabs>
      </w:pPr>
      <w:hyperlink w:anchor="_Toc7561" w:history="1">
        <w:r>
          <w:rPr>
            <w:rFonts w:ascii="仿宋" w:eastAsia="仿宋" w:hAnsi="仿宋" w:cs="仿宋" w:hint="eastAsia"/>
            <w:lang w:eastAsia="zh-CN"/>
          </w:rPr>
          <w:t>(一)、供应链战略规划</w:t>
        </w:r>
        <w:r>
          <w:tab/>
        </w:r>
        <w:r>
          <w:fldChar w:fldCharType="begin"/>
        </w:r>
        <w:r>
          <w:instrText xml:space="preserve"> PAGEREF _Toc7561 \h </w:instrText>
        </w:r>
        <w:r>
          <w:fldChar w:fldCharType="separate"/>
        </w:r>
        <w:r>
          <w:t>84</w:t>
        </w:r>
        <w:r>
          <w:fldChar w:fldCharType="end"/>
        </w:r>
      </w:hyperlink>
    </w:p>
    <w:p>
      <w:pPr>
        <w:pStyle w:val="TOC2"/>
        <w:tabs>
          <w:tab w:val="right" w:leader="dot" w:pos="8306"/>
        </w:tabs>
      </w:pPr>
      <w:hyperlink w:anchor="_Toc15127" w:history="1">
        <w:r>
          <w:rPr>
            <w:rFonts w:ascii="仿宋" w:eastAsia="仿宋" w:hAnsi="仿宋" w:cs="仿宋" w:hint="eastAsia"/>
            <w:lang w:eastAsia="zh-CN"/>
          </w:rPr>
          <w:t>(二)、供应商选择与合作</w:t>
        </w:r>
        <w:r>
          <w:tab/>
        </w:r>
        <w:r>
          <w:fldChar w:fldCharType="begin"/>
        </w:r>
        <w:r>
          <w:instrText xml:space="preserve"> PAGEREF _Toc15127 \h </w:instrText>
        </w:r>
        <w:r>
          <w:fldChar w:fldCharType="separate"/>
        </w:r>
        <w:r>
          <w:t>86</w:t>
        </w:r>
        <w:r>
          <w:fldChar w:fldCharType="end"/>
        </w:r>
      </w:hyperlink>
    </w:p>
    <w:p>
      <w:pPr>
        <w:pStyle w:val="TOC2"/>
        <w:tabs>
          <w:tab w:val="right" w:leader="dot" w:pos="8306"/>
        </w:tabs>
      </w:pPr>
      <w:hyperlink w:anchor="_Toc10588" w:history="1">
        <w:r>
          <w:rPr>
            <w:rFonts w:ascii="仿宋" w:eastAsia="仿宋" w:hAnsi="仿宋" w:cs="仿宋" w:hint="eastAsia"/>
            <w:lang w:eastAsia="zh-CN"/>
          </w:rPr>
          <w:t>(三)、物流与库存管理</w:t>
        </w:r>
        <w:r>
          <w:tab/>
        </w:r>
        <w:r>
          <w:fldChar w:fldCharType="begin"/>
        </w:r>
        <w:r>
          <w:instrText xml:space="preserve"> PAGEREF _Toc10588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99"/>
      <w:r>
        <w:rPr>
          <w:rFonts w:ascii="仿宋" w:eastAsia="仿宋" w:hAnsi="仿宋" w:cs="仿宋" w:hint="eastAsia"/>
          <w:sz w:val="28"/>
          <w:lang w:eastAsia="zh-CN"/>
        </w:rPr>
        <w:t>一、大、中容量数字程控交换机项目可持续发展</w:t>
      </w:r>
      <w:bookmarkEnd w:id="2"/>
    </w:p>
    <w:p>
      <w:pPr>
        <w:pStyle w:val="Heading2"/>
        <w:rPr>
          <w:rFonts w:ascii="仿宋" w:eastAsia="仿宋" w:hAnsi="仿宋" w:cs="仿宋" w:hint="eastAsia"/>
          <w:lang w:eastAsia="zh-CN"/>
        </w:rPr>
      </w:pPr>
      <w:bookmarkStart w:id="3" w:name="_Toc2306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容量数字程控交换机项目中，大、中容量数字程控交换机项目团队着眼于未来，明确了可持续发展的战略方向。制定的具体可持续发展目标包括降低资源使用、采用环保技术、最大化社会效益等。这一步骤不仅有助于大、中容量数字程控交换机项目在环保和社会责任方面达到最高标准，也为未来提供了明确的指引，确保大、中容量数字程控交换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可持续实践的融入大、中容量数字程控交换机项目管理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中容量数字程控交换机项目管理周期。从大、中容量数字程控交换机项目规划开始，大、中容量数字程控交换机项目团队就考虑了环境和社会的因素。在执行阶段，大、中容量数字程控交换机项目团队积极推动绿色技术的应用，优化资源利用。此外，关注员工的社会责任，通过培训和沟通活动提高员工对可持续发展的认知，使他们能够在日常工作中践行可持续实践。这些举措不仅为大、中容量数字程控交换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17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中容量数字程控交换机项目的可持续发展理念，我们深信环保与社会责任是大、中容量数字程控交换机项目成功的关键支柱。在大、中容量数字程控交换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团队通过引入先进的环保技术、建立高效的废物处理系统以及推动能源节约措施，积极履行环保责任。定期的环保监测和评估确保大、中容量数字程控交换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不仅致力于自身可持续发展，还注重对社会的回馈。通过支持社区大、中容量数字程控交换机项目、参与慈善事业、提供培训机会等方式，大、中容量数字程控交换机项目积极履行社会责任。与当地社区建立积极互动，关注员工的工作与生活平衡，以及员工的身心健康，是大、中容量数字程控交换机项目在社会责任层面的关键举措。这样的实践不仅增强了大、中容量数字程控交换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210"/>
      <w:r>
        <w:rPr>
          <w:rFonts w:ascii="仿宋" w:eastAsia="仿宋" w:hAnsi="仿宋" w:cs="仿宋" w:hint="eastAsia"/>
          <w:sz w:val="28"/>
          <w:lang w:eastAsia="zh-CN"/>
        </w:rPr>
        <w:t>二、大、中容量数字程控交换机项目概论</w:t>
      </w:r>
      <w:bookmarkEnd w:id="5"/>
    </w:p>
    <w:p>
      <w:pPr>
        <w:pStyle w:val="Heading2"/>
        <w:rPr>
          <w:rFonts w:ascii="仿宋" w:eastAsia="仿宋" w:hAnsi="仿宋" w:cs="仿宋" w:hint="eastAsia"/>
          <w:lang w:eastAsia="zh-CN"/>
        </w:rPr>
      </w:pPr>
      <w:bookmarkStart w:id="6" w:name="_Toc23189"/>
      <w:r>
        <w:rPr>
          <w:rFonts w:ascii="仿宋" w:eastAsia="仿宋" w:hAnsi="仿宋" w:cs="仿宋" w:hint="eastAsia"/>
          <w:lang w:eastAsia="zh-CN"/>
        </w:rPr>
        <w:t>(一)、大、中容量数字程控交换机项目概况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起源追溯至对市场的深入洞察。市场的不断演变与变革为大、中容量数字程控交换机项目提供了难得的机遇。当前市场存在的需求缺口和变革的大环境共同构成了大、中容量数字程控交换机项目的背景。这个大、中容量数字程控交换机项目旨在充分利用市场机遇，填补行业中尚未满足的需求，为客户提供全新的解决方案。市场的变革和需求的增长使得这个大、中容量数字程控交换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大、中容量数字程控交换机项目名称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正式命名为大、中容量数字程控交换机。这个名称不仅仅是一个标识，更代表了大、中容量数字程控交换机项目的核心理念和愿景。它蕴含着大、中容量数字程控交换机项目所要解决问题的关键字，具有强烈的表达和辨识度，为大、中容量数字程控交换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大、中容量数字程控交换机项目目标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核心目标是提供一种全新、高效的解决方案，满足客户日益增长的需求。大、中容量数字程控交换机项目追求的不仅仅是满足市场需求，更是在市场中获得卓越的竞争优势。通过不断提升产品或服务的质量和创新水平，大、中容量数字程控交换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大、中容量数字程控交换机项目范围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全面涵盖了产品研发、制造、市场推广和售后服务，确保从产品设计到最终用户体验的全方位关注。这一全面的大、中容量数字程控交换机项目范围是为了确保大、中容量数字程控交换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大、中容量数字程控交换机项目时间表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计划在未来18个月内完成，包括研发、测试、市场试点和正式推出等不同阶段。这个时间表的合理设计是为了确保大、中容量数字程控交换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大、中容量数字程控交换机项目预算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总预算估算为XX百万美元，主要分配在研发、市场推广、人员培训和运营等方面。这一充足的预算为大、中容量数字程控交换机项目提供了充足的资源，确保大、中容量数字程控交换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大、中容量数字程控交换机项目风险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可能面临的风险包括市场接受度低、技术难题、竞争激烈等。大、中容量数字程控交换机项目团队已经制定了相应的风险应对计划，通过前瞻性的风险管理，确保大、中容量数字程控交换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大、中容量数字程控交换机项目团队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汇聚了一支经验丰富、多领域专业素养的核心团队，确保大、中容量数字程控交换机项目在各个方面都能拥有高水平的执行力。团队的协同作战是大、中容量数字程控交换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大、中容量数字程控交换机项目背景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大、中容量数字程控交换机项目的背景根植于市场对更高效、创新产品的渴望，同时也受到科技发展对行业格局的深刻改变的影响。这为大、中容量数字程控交换机项目提供了广阔的发展空间和市场需求。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大、中容量数字程控交换机项目现状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截至目前，大、中容量数字程控交换机项目已完成市场调研和技术验证，取得了初步的成功。这为大、中容量数字程控交换机项目在未来的发展奠定了坚实的基础，为更远大的目标打下了坚实的基石。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237"/>
      <w:r>
        <w:rPr>
          <w:rFonts w:ascii="仿宋" w:eastAsia="仿宋" w:hAnsi="仿宋" w:cs="仿宋" w:hint="eastAsia"/>
          <w:sz w:val="28"/>
          <w:lang w:eastAsia="zh-CN"/>
        </w:rPr>
        <w:t>(二)、大、中容量数字程控交换机项目目标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中容量数字程控交换机项目首要业务目标是在市场中占据有利地位，实现产品/服务的成功推广和销售。通过不断提升产品质量、创新性，大、中容量数字程控交换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中容量数字程控交换机项目着眼于技术创新。通过持续的研发和技术升级，大、中容量数字程控交换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中容量数字程控交换机项目设定了客户满意度目标。通过提供卓越的产品质量和优质的客户服务，大、中容量数字程控交换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注重社会责任和可持续发展。通过实施环保、社会责任大、中容量数字程控交换机项目，大、中容量数字程控交换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大、中容量数字程控交换机项目的团队是实现目标的核心驱动力。因此，大、中容量数字程控交换机项目设定了团队发展目标，包括提升团队成员的专业技能、培养领导力，以及搭建协同高效的团队工作氛围。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455"/>
      <w:r>
        <w:rPr>
          <w:rFonts w:ascii="仿宋" w:eastAsia="仿宋" w:hAnsi="仿宋" w:cs="仿宋" w:hint="eastAsia"/>
          <w:sz w:val="28"/>
          <w:lang w:eastAsia="zh-CN"/>
        </w:rPr>
        <w:t>(三)、大、中容量数字程控交换机项目提出的理由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大、中容量数字程控交换机项目提出的理由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提出源于对市场机遇的深刻洞察。当前市场中存在的需求缺口和行业发展趋势表明，有巨大的商业机会等待被开发。通过准确捕捉市场机遇，大、中容量数字程控交换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理念基于对技术创新的信仰。通过持续的研发和技术投入，大、中容量数字程控交换机项目有望推出更具创新性的产品或服务。在科技飞速发展的当下，大、中容量数字程控交换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提出是为了增强企业的行业竞争力。通过提升产品或服务的质量和独特性，大、中容量数字程控交换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响应了消费者需求的变化。随着社会和科技的不断发展，消费者对产品和服务的需求也在发生变化。通过深入了解并及时回应消费者的新需求，大、中容量数字程控交换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提出是企业战略发展规划的一部分。在面对日益激烈的市场竞争和不断变化的商业环境中，大、中容量数字程控交换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提出不仅仅是基于商业考量，还注重社会责任。通过推出环保、社会责任等方面的大、中容量数字程控交换机项目，大、中容量数字程控交换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提出反映了对利益相关者期望的关注。包括客户、员工、投资者等利益相关者在企业发展中都有着各自的期望，大、中容量数字程控交换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7462"/>
      <w:r>
        <w:rPr>
          <w:rFonts w:ascii="仿宋" w:eastAsia="仿宋" w:hAnsi="仿宋" w:cs="仿宋" w:hint="eastAsia"/>
          <w:sz w:val="28"/>
          <w:lang w:eastAsia="zh-CN"/>
        </w:rPr>
        <w:t>(四)、大、中容量数字程控交换机项目意义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在实施大、中容量数字程控交换机项目的过程中，我们不仅仅是在追逐商业成功，更是为企业和社会的多个层面创造了深远的意义。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大、中容量数字程控交换机项目的首要意义在于提升企业的市场竞争力。通过持续的创新和对产品质量的高标准要求，大、中容量数字程控交换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中容量数字程控交换机项目的推进将促使行业技术水平的提升。通过引入先进技术和创新性解决方案，大、中容量数字程控交换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中容量数字程控交换机项目不仅创造了大量就业机会，提高了就业水平，还注重社会责任和环保。通过参与社会公益事业和推动环保大、中容量数字程控交换机项目，大、中容量数字程控交换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综合而言，大、中容量数字程控交换机项目意义重大，不仅推动了企业的发展，也为行业和社会的进步贡献了积极力量。这是一个全面而深刻的影响，将在未来产生可持续的正面效应。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002"/>
      <w:r>
        <w:rPr>
          <w:rFonts w:ascii="仿宋" w:eastAsia="仿宋" w:hAnsi="仿宋" w:cs="仿宋" w:hint="eastAsia"/>
          <w:sz w:val="28"/>
          <w:lang w:eastAsia="zh-CN"/>
        </w:rPr>
        <w:t>(五)、大、中容量数字程控交换机项目背景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在当今迅猛发展的商业环境中，大、中容量数字程控交换机项目的动因根植于对多方面因素的审慎考量。这个大、中容量数字程控交换机项目的提出并非孤立的决策，而是对企业所处背景深入思考的产物。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的不断演变是大、中容量数字程控交换机项目背后的首要原因。科技的迅速发展和全球市场的快速变化使得企业必须灵活应对。大、中容量数字程控交换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中容量数字程控交换机项目背景中不可忽视的一环。企业需要在激烈竞争中脱颖而出，为此，大、中容量数字程控交换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技术的迅速发展为企业带来了机遇与挑战。作为大、中容量数字程控交换机项目启动的背景之一，对新兴技术的应用将有助于提升企业的技术水平，使其在不断演进的商业环境中保持竞争优势。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中容量数字程控交换机项目充分融入了社会责任的理念，通过可持续经营和社会公益大、中容量数字程控交换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824"/>
      <w:r>
        <w:rPr>
          <w:rFonts w:ascii="仿宋" w:eastAsia="仿宋" w:hAnsi="仿宋" w:cs="仿宋" w:hint="eastAsia"/>
          <w:sz w:val="28"/>
          <w:lang w:eastAsia="zh-CN"/>
        </w:rPr>
        <w:t>三、大、中容量数字程控交换机项目绩效评估</w:t>
      </w:r>
      <w:bookmarkEnd w:id="11"/>
    </w:p>
    <w:p>
      <w:pPr>
        <w:pStyle w:val="Heading2"/>
        <w:rPr>
          <w:rFonts w:ascii="仿宋" w:eastAsia="仿宋" w:hAnsi="仿宋" w:cs="仿宋" w:hint="eastAsia"/>
          <w:lang w:eastAsia="zh-CN"/>
        </w:rPr>
      </w:pPr>
      <w:bookmarkStart w:id="12" w:name="_Toc2372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容量数字程控交换机项目中，我们设计了一套全面的绩效评估指标，以确保大、中容量数字程控交换机项目的可控和成功交付。这些指标跨足大、中容量数字程控交换机项目目标、成本、进度和质量等多个维度，为我们提供了全面洞察大、中容量数字程控交换机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目标达成率是我们关注的首要指标。我们设定了明确的目标，并通过定期监测和评估，迅速发现并应对潜在的目标偏差。这为大、中容量数字程控交换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成本绩效是另一个核心关注点。通过实际成本与预算成本的对比分析，我们深入了解成本差异的原因，及时调整资源分配，保持大、中容量数字程控交换机项目在经济效益方面的合理水平。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进度作为关键的绩效指标之一，得到了精心的关注。我们制定了详细的大、中容量数字程控交换机项目进度计划，并设立了进度符合度指标，确保实际进度与计划进度保持一致。这使我们能够快速发现和解决潜在的进度问题，保持大、中容量数字程控交换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中容量数字程控交换机项目绩效的不可或缺的一环。我们引入了一系列的质量标准和客户满意度指标，以确保大、中容量数字程控交换机项目交付的成果在质量上达到或超越预期水平。通过持续监测这些指标，我们努力提升大、中容量数字程控交换机项目整体质量水平，为大、中容量数字程控交换机项目的成功交付提供有力保障。通过这些科学且全面的绩效评估，我们能够更好地引导大、中容量数字程控交换机项目的持续改进，确保大、中容量数字程控交换机项目目标的顺利达成。</w:t>
      </w:r>
    </w:p>
    <w:p>
      <w:pPr>
        <w:pStyle w:val="Heading2"/>
        <w:ind w:firstLine="560" w:firstLineChars="200"/>
        <w:rPr>
          <w:rFonts w:ascii="仿宋" w:eastAsia="仿宋" w:hAnsi="仿宋" w:cs="仿宋" w:hint="eastAsia"/>
          <w:sz w:val="28"/>
          <w:lang w:eastAsia="zh-CN"/>
        </w:rPr>
      </w:pPr>
      <w:bookmarkStart w:id="13" w:name="_Toc673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绩效评估是大、中容量数字程控交换机项目中的关键环节，为确保大、中容量数字程控交换机项目达到预期目标，我们采用了多层次、多维度的绩效评估方法。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中容量数字程控交换机项目的战略目标对齐，确保每个决策和行动都与大、中容量数字程控交换机项目整体目标保持一致。团队会定期召开战略对齐会议，审视当前工作与大、中容量数字程控交换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中容量数字程控交换机项目进度、质量、成本和风险等方面。这些指标通过数据收集和分析，为大、中容量数字程控交换机项目管理团队提供了客观的评估依据。例如，我们通过大、中容量数字程控交换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中容量数字程控交换机项目内部，还考虑了大、中容量数字程控交换机项目对外部环境的影响。我们定期进行干系人满意度调查，以了解各利益相关方对大、中容量数字程控交换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这种多层次、多角度的绩效评估方法，使得我们能够全面了解大、中容量数字程控交换机项目的运行状态，及时做出调整，确保大、中容量数字程控交换机项目在不断变化的环境中保持稳健前行。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204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为了确保大、中容量数字程控交换机项目的有效管理和不断优化，我们采用了精心设计的绩效评估周期。这个周期旨在实现灵活、实时和全面的评估，以适应大、中容量数字程控交换机项目执行中的各种挑战。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中容量数字程控交换机项目的不同需求，分为短期、中期和长期。短期评估关注每个迭代或工作周期，以及时发现和解决当前任务中的问题。中期评估涵盖几个迭代，深入了解整体大、中容量数字程控交换机项目的趋势和性能。长期评估则着眼于整个大、中容量数字程控交换机项目阶段，确保大、中容量数字程控交换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中容量数字程控交换机项目管理工具和协作平台，团队成员能够随时更新和分享大、中容量数字程控交换机项目数据。这种实时性的反馈机制使我们能够及时察觉潜在问题，快速调整，保持大、中容量数字程控交换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中容量数字程控交换机项目的决策制定密不可分。每个周期的大、中容量数字程控交换机项目回顾会议成为集体总结经验、识别问题深层次原因并找到创新解决方案的平台。这种定期的反思与调整机制使大、中容量数字程控交换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0823"/>
      <w:r>
        <w:rPr>
          <w:rFonts w:ascii="仿宋" w:eastAsia="仿宋" w:hAnsi="仿宋" w:cs="仿宋" w:hint="eastAsia"/>
          <w:sz w:val="28"/>
          <w:lang w:eastAsia="zh-CN"/>
        </w:rPr>
        <w:t>四、大、中容量数字程控交换机项目土建工程</w:t>
      </w:r>
      <w:bookmarkEnd w:id="15"/>
    </w:p>
    <w:p>
      <w:pPr>
        <w:pStyle w:val="Heading2"/>
        <w:rPr>
          <w:rFonts w:ascii="仿宋" w:eastAsia="仿宋" w:hAnsi="仿宋" w:cs="仿宋" w:hint="eastAsia"/>
          <w:lang w:eastAsia="zh-CN"/>
        </w:rPr>
      </w:pPr>
      <w:bookmarkStart w:id="16" w:name="_Toc2775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在大、中容量数字程控交换机项目的建筑工程设计中，我们将秉承一系列重要的设计原则，以确保大、中容量数字程控交换机项目建筑在功能、美观、可持续性等方面达到最佳效果。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首要原则是确保建筑的功能性得到最大化的发挥。我们将充分理解大、中容量数字程控交换机项目的实际需求，合理布局各个功能区域，保证建筑在满足业务需求的同时，提供高效的工作环境。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https://d.book118.com/058012034007006027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E3E8D"/>
    <w:rsid w:val="2BBE3E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1203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2024-01-15T13:37:00Z</dcterms:created>
  <dcterms:modified xsi:type="dcterms:W3CDTF">2024-01-15T13:38:16Z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14FB1A302EFE45F587D5A0816F2EEB1C_11</vt:lpwstr>
  </property>
  <property fmtid="{D5CDD505-2E9C-101B-9397-08002B2CF9AE}" pid="3" name="KSOProductBuildVer">
    <vt:lpwstr>2052-12.1.0.16120</vt:lpwstr>
  </property>
</Properties>
</file>