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rPr>
          <w:w w:val="95"/>
        </w:rPr>
        <w:t>《不锈钢真空杯》国家标准</w:t>
      </w:r>
    </w:p>
    <w:p>
      <w:pPr>
        <w:pStyle w:val="BodyText"/>
        <w:spacing w:before="1"/>
        <w:rPr>
          <w:b/>
          <w:sz w:val="58"/>
        </w:rPr>
      </w:pPr>
    </w:p>
    <w:p>
      <w:pPr>
        <w:pStyle w:val="Heading1"/>
        <w:spacing w:before="1"/>
      </w:pPr>
      <w:r>
        <w:rPr>
          <w:w w:val="95"/>
        </w:rPr>
        <w:t>一、任务来源</w:t>
      </w:r>
    </w:p>
    <w:p>
      <w:pPr>
        <w:pStyle w:val="BodyText"/>
        <w:spacing w:before="197" w:line="360" w:lineRule="auto"/>
        <w:ind w:left="2553" w:right="2523" w:firstLine="809"/>
      </w:pPr>
      <w:r>
        <w:rPr>
          <w:spacing w:val="-10"/>
          <w:w w:val="95"/>
        </w:rPr>
        <w:t xml:space="preserve">依据国家标准化治理委员会《关于下达 </w:t>
      </w:r>
      <w:r>
        <w:rPr>
          <w:w w:val="95"/>
        </w:rPr>
        <w:t>2023</w:t>
      </w:r>
      <w:r>
        <w:rPr>
          <w:spacing w:val="163"/>
        </w:rPr>
        <w:t xml:space="preserve"> </w:t>
      </w:r>
      <w:r>
        <w:rPr>
          <w:w w:val="95"/>
        </w:rPr>
        <w:t>年第一批国家标准制修订打算的</w:t>
      </w:r>
      <w:r>
        <w:rPr>
          <w:spacing w:val="-64"/>
        </w:rPr>
        <w:t>通知》</w:t>
      </w:r>
      <w:r>
        <w:t>〔国标委综合[2023]</w:t>
      </w:r>
      <w:r>
        <w:rPr>
          <w:spacing w:val="-45"/>
        </w:rPr>
        <w:t xml:space="preserve">第 </w:t>
      </w:r>
      <w:r>
        <w:t>59</w:t>
      </w:r>
      <w:r>
        <w:rPr>
          <w:spacing w:val="-23"/>
        </w:rPr>
        <w:t xml:space="preserve"> 号文件</w:t>
      </w:r>
      <w:r>
        <w:t>〕</w:t>
      </w:r>
      <w:r>
        <w:rPr>
          <w:spacing w:val="-15"/>
        </w:rPr>
        <w:t>的要求，《不锈钢真空杯》国家标准的制</w:t>
      </w:r>
      <w:r>
        <w:rPr>
          <w:spacing w:val="-17"/>
        </w:rPr>
        <w:t xml:space="preserve">定任务列入 </w:t>
      </w:r>
      <w:r>
        <w:t>2023</w:t>
      </w:r>
      <w:r>
        <w:rPr>
          <w:spacing w:val="-27"/>
        </w:rPr>
        <w:t xml:space="preserve"> 年第一批国家标准制修订打算之中，工程编号：</w:t>
      </w:r>
      <w:r>
        <w:t>20230881-Q-607。</w:t>
      </w:r>
      <w:r>
        <w:rPr>
          <w:spacing w:val="-1"/>
        </w:rPr>
        <w:t>该标准由全国金属餐饮及烹饪器具标准化技术委员会</w:t>
      </w:r>
      <w:r>
        <w:t>(TC410)归口。负责起草单位为：广东顺发五金制品；参与起草单位为：国家日用金属制品质量监视检验中心〔沈阳</w:t>
      </w:r>
      <w:r>
        <w:rPr>
          <w:spacing w:val="-188"/>
        </w:rPr>
        <w:t>〕</w:t>
      </w:r>
      <w:r>
        <w:t>、南龙集团、浙江哈尔斯真空器皿股份、先行集团、上海清水日用制品、浙江省永康市华川电器、安徽富光实业股份、保康集团、雄泰集团。</w:t>
      </w:r>
    </w:p>
    <w:p>
      <w:pPr>
        <w:pStyle w:val="Heading1"/>
        <w:spacing w:line="446" w:lineRule="exact"/>
      </w:pPr>
      <w:r>
        <w:rPr>
          <w:w w:val="95"/>
        </w:rPr>
        <w:t>二、制定标准的必要性和意义</w:t>
      </w:r>
    </w:p>
    <w:p>
      <w:pPr>
        <w:pStyle w:val="BodyText"/>
        <w:spacing w:before="230" w:line="360" w:lineRule="auto"/>
        <w:ind w:left="2553" w:right="2544" w:firstLine="719"/>
      </w:pPr>
      <w:r>
        <w:t>近年来，我国的不锈钢真空杯产业规模进展快速，产品种类繁多，生产技术</w:t>
      </w:r>
      <w:r>
        <w:rPr>
          <w:spacing w:val="-15"/>
        </w:rPr>
        <w:t>与工艺不断进步，目前已成为全球最大的不锈钢真空杯生产国、出口国和消费国。</w:t>
      </w:r>
      <w:r>
        <w:rPr>
          <w:spacing w:val="-1"/>
        </w:rPr>
        <w:t>随着产业、产品的快速进展，国内尚无相应的国家标准</w:t>
      </w:r>
      <w:r>
        <w:t>〔</w:t>
      </w:r>
      <w:r>
        <w:rPr>
          <w:spacing w:val="-37"/>
        </w:rPr>
        <w:t xml:space="preserve">仅有 </w:t>
      </w:r>
      <w:r>
        <w:t>97</w:t>
      </w:r>
      <w:r>
        <w:rPr>
          <w:spacing w:val="-13"/>
        </w:rPr>
        <w:t xml:space="preserve"> 年公布的行业标</w:t>
      </w:r>
      <w:r>
        <w:t>准〕对行业进展标准，以致产品质量参差不齐，且有局部产品的卫生安全性和使用安全性存在较大的缺陷，直接影响到消费者的身体安康。另一方面，随着市场需求和生产技术的进展，产品的种类日益丰富，对使用功能的要求日益提高。</w:t>
      </w:r>
    </w:p>
    <w:p>
      <w:pPr>
        <w:pStyle w:val="BodyText"/>
        <w:spacing w:line="357" w:lineRule="auto"/>
        <w:ind w:left="2553" w:right="2704" w:firstLine="719"/>
        <w:jc w:val="both"/>
      </w:pPr>
      <w:r>
        <w:rPr>
          <w:spacing w:val="-1"/>
        </w:rPr>
        <w:t>因此，急需制定出符合我国实际状况，且到达国际先进水平的不锈钢真空杯国家标准。使得用来更好地标准内外销市场，引导行业安康进展，保障消费者利</w:t>
      </w:r>
      <w:r>
        <w:t>益，提高行业整体生产技术和产品质量水平，提升我国企业的国际竞争力。</w:t>
      </w:r>
    </w:p>
    <w:p>
      <w:pPr>
        <w:pStyle w:val="Heading1"/>
      </w:pPr>
      <w:r>
        <w:rPr>
          <w:w w:val="95"/>
        </w:rPr>
        <w:t>三、编制过程</w:t>
      </w:r>
    </w:p>
    <w:p>
      <w:pPr>
        <w:pStyle w:val="BodyText"/>
        <w:spacing w:before="228" w:line="360" w:lineRule="auto"/>
        <w:ind w:left="2553" w:right="2524" w:firstLine="719"/>
      </w:pPr>
      <w:r>
        <w:rPr>
          <w:spacing w:val="-1"/>
        </w:rPr>
        <w:t>1、依据国标委的工程打算和制定国家标准的工作程序，在全国金属餐饮及烹</w:t>
      </w:r>
      <w:r>
        <w:t>饪器具标准化技术委员会〔TC410〕</w:t>
      </w:r>
      <w:r>
        <w:rPr>
          <w:spacing w:val="-14"/>
        </w:rPr>
        <w:t xml:space="preserve">组织下，于 </w:t>
      </w:r>
      <w:r>
        <w:t>2023</w:t>
      </w:r>
      <w:r>
        <w:rPr>
          <w:spacing w:val="-54"/>
        </w:rPr>
        <w:t xml:space="preserve"> 月 </w:t>
      </w:r>
      <w:r>
        <w:t>6</w:t>
      </w:r>
      <w:r>
        <w:rPr>
          <w:spacing w:val="-55"/>
        </w:rPr>
        <w:t xml:space="preserve"> 月 </w:t>
      </w:r>
      <w:r>
        <w:t>9</w:t>
      </w:r>
      <w:r>
        <w:rPr>
          <w:spacing w:val="-40"/>
        </w:rPr>
        <w:t xml:space="preserve"> 日</w:t>
      </w:r>
      <w:r>
        <w:t>—10</w:t>
      </w:r>
      <w:r>
        <w:rPr>
          <w:spacing w:val="-15"/>
        </w:rPr>
        <w:t xml:space="preserve"> 日，在贵州</w:t>
      </w:r>
      <w:r>
        <w:t>省贵阳市组织召开了制定《不锈钢真空杯》国家标准第一次起草小组工作会议。制定该项标准的起草小组成员单位：广东顺发五金制品、国家日用金属</w:t>
      </w:r>
      <w:r>
        <w:rPr>
          <w:spacing w:val="-15"/>
        </w:rPr>
        <w:t>制品质量监视检验中心、南龙集团、浙江哈尔斯真空器皿股份、</w:t>
      </w:r>
      <w:r>
        <w:t>浙江先行实业、上海清水日用制品、浙江省永康市华川电器</w:t>
      </w:r>
      <w:r>
        <w:rPr>
          <w:spacing w:val="-1"/>
        </w:rPr>
        <w:t xml:space="preserve">等 </w:t>
      </w:r>
      <w:r>
        <w:t>13 名代表参与了会议。</w:t>
      </w:r>
    </w:p>
    <w:p>
      <w:pPr>
        <w:spacing w:after="0" w:line="360" w:lineRule="auto"/>
        <w:sectPr>
          <w:footerReference w:type="default" r:id="rId4"/>
          <w:type w:val="continuous"/>
          <w:pgSz w:w="17860" w:h="25260"/>
          <w:pgMar w:top="2260" w:right="0" w:bottom="2420" w:left="0" w:header="708" w:footer="2230"/>
          <w:pgNumType w:start="1"/>
          <w:cols w:space="708"/>
        </w:sectPr>
      </w:pPr>
    </w:p>
    <w:p>
      <w:pPr>
        <w:pStyle w:val="BodyText"/>
        <w:spacing w:before="24" w:line="360" w:lineRule="auto"/>
        <w:ind w:left="2553" w:right="2549" w:firstLine="719"/>
      </w:pPr>
      <w:r>
        <w:rPr>
          <w:spacing w:val="20"/>
        </w:rPr>
        <w:t>会议由</w:t>
      </w:r>
      <w:r>
        <w:t>TC410</w:t>
      </w:r>
      <w:r>
        <w:rPr>
          <w:spacing w:val="-18"/>
        </w:rPr>
        <w:t xml:space="preserve"> 刘纲秘书长主持，他着重介绍了制定该项国家标准的工作程序，</w:t>
      </w:r>
      <w:r>
        <w:rPr>
          <w:spacing w:val="-177"/>
        </w:rPr>
        <w:t xml:space="preserve"> </w:t>
      </w:r>
      <w:r>
        <w:t>及召开本次会议的背景、目的，并提出对本次制定《不锈钢真空杯》国家标准的指导思想、起草原则、及对起草小组的工作要求。他强调指出，在制定该项标准的过程中确定要以高度责任感、使命感及团队协作精神，要站在行业角度，本着对国家、行业、消费者负责任的原则，以严峻认真的工作态度做好该项标准的制定工作。</w:t>
      </w:r>
    </w:p>
    <w:p>
      <w:pPr>
        <w:pStyle w:val="BodyText"/>
        <w:spacing w:line="450" w:lineRule="exact"/>
        <w:ind w:left="3273"/>
      </w:pPr>
      <w:r>
        <w:t>会上全体代表对标准的根本框架、适用范围、定义、主要技术要求、各项试</w:t>
      </w:r>
    </w:p>
    <w:p>
      <w:pPr>
        <w:pStyle w:val="BodyText"/>
        <w:spacing w:before="230" w:line="360" w:lineRule="auto"/>
        <w:ind w:left="2553" w:right="2544"/>
        <w:jc w:val="both"/>
      </w:pPr>
      <w:r>
        <w:rPr>
          <w:spacing w:val="-14"/>
        </w:rPr>
        <w:t xml:space="preserve">验方法等相关内容进展了研讨；确定了日本标准 </w:t>
      </w:r>
      <w:r>
        <w:rPr>
          <w:spacing w:val="-3"/>
        </w:rPr>
        <w:t>JIS</w:t>
      </w:r>
      <w:r>
        <w:rPr>
          <w:spacing w:val="-90"/>
        </w:rPr>
        <w:t xml:space="preserve"> </w:t>
      </w:r>
      <w:r>
        <w:rPr>
          <w:spacing w:val="-3"/>
        </w:rPr>
        <w:t xml:space="preserve">S2053-1999《不锈钢保温瓶》为该项标准的采标对象；欧盟标准 </w:t>
      </w:r>
      <w:r>
        <w:t>EN12546-2023《与食品接触的材料和物品——</w:t>
      </w:r>
      <w:r>
        <w:rPr>
          <w:spacing w:val="-178"/>
        </w:rPr>
        <w:t xml:space="preserve"> </w:t>
      </w:r>
      <w:r>
        <w:rPr>
          <w:spacing w:val="6"/>
          <w:w w:val="95"/>
        </w:rPr>
        <w:t xml:space="preserve">家用保温容器第 </w:t>
      </w:r>
      <w:r>
        <w:rPr>
          <w:w w:val="95"/>
        </w:rPr>
        <w:t>1</w:t>
      </w:r>
      <w:r>
        <w:rPr>
          <w:spacing w:val="212"/>
        </w:rPr>
        <w:t xml:space="preserve"> </w:t>
      </w:r>
      <w:r>
        <w:rPr>
          <w:spacing w:val="-16"/>
          <w:w w:val="95"/>
        </w:rPr>
        <w:t>局部：真空器皿、保温瓶和水壶》作为制定本标准的参考标准。</w:t>
      </w:r>
      <w:r>
        <w:t>并对今后的工作任务进展了初步的打算与安排。</w:t>
      </w:r>
    </w:p>
    <w:p>
      <w:pPr>
        <w:pStyle w:val="BodyText"/>
        <w:spacing w:line="380" w:lineRule="exact"/>
        <w:ind w:left="3273"/>
      </w:pPr>
      <w:r>
        <w:t>2</w:t>
      </w:r>
      <w:r>
        <w:rPr>
          <w:spacing w:val="-1"/>
        </w:rPr>
        <w:t xml:space="preserve">、依据起草小组第一次工作会议确定的标准主体框架及有关内容，在 </w:t>
      </w:r>
      <w:r>
        <w:t>TC410</w:t>
      </w:r>
    </w:p>
    <w:p>
      <w:pPr>
        <w:pStyle w:val="BodyText"/>
        <w:spacing w:before="241" w:line="364" w:lineRule="auto"/>
        <w:ind w:left="2553" w:right="2550"/>
      </w:pPr>
      <w:r>
        <w:t>的组织协调下，各起草小组成员单位完成了市场调研、资料收集及大量数据采集和试验验证等工作，在起草小组的共同努力下，完成了对标准草稿的编写工作。</w:t>
      </w:r>
      <w:r>
        <w:rPr>
          <w:spacing w:val="-1"/>
        </w:rPr>
        <w:t>2023</w:t>
      </w:r>
      <w:r>
        <w:rPr>
          <w:spacing w:val="-56"/>
        </w:rPr>
        <w:t xml:space="preserve"> 年 </w:t>
      </w:r>
      <w:r>
        <w:rPr>
          <w:spacing w:val="-1"/>
        </w:rPr>
        <w:t>7</w:t>
      </w:r>
      <w:r>
        <w:rPr>
          <w:spacing w:val="-56"/>
        </w:rPr>
        <w:t xml:space="preserve"> 月 </w:t>
      </w:r>
      <w:r>
        <w:rPr>
          <w:spacing w:val="-1"/>
        </w:rPr>
        <w:t>18</w:t>
      </w:r>
      <w:r>
        <w:rPr>
          <w:spacing w:val="-42"/>
        </w:rPr>
        <w:t xml:space="preserve"> 日至 </w:t>
      </w:r>
      <w:r>
        <w:rPr>
          <w:spacing w:val="-1"/>
        </w:rPr>
        <w:t>20</w:t>
      </w:r>
      <w:r>
        <w:rPr>
          <w:spacing w:val="-34"/>
        </w:rPr>
        <w:t xml:space="preserve"> 日，由 </w:t>
      </w:r>
      <w:r>
        <w:rPr>
          <w:spacing w:val="-1"/>
        </w:rPr>
        <w:t>TC410</w:t>
      </w:r>
      <w:r>
        <w:rPr>
          <w:spacing w:val="-10"/>
        </w:rPr>
        <w:t xml:space="preserve"> 组织，在江西省九江市召开了其次次起草小</w:t>
      </w:r>
      <w:r>
        <w:t>组工作会议。会上全体代表就标准草稿进展了逐字、逐句的认真争论，并形成了标准征求意见草稿。会议全都同意对的标准草稿进一步完善和待试验数据确认后，形成《不锈钢真空杯》国家标准征求意见稿。</w:t>
      </w:r>
    </w:p>
    <w:p>
      <w:pPr>
        <w:pStyle w:val="BodyText"/>
        <w:spacing w:before="128" w:line="391" w:lineRule="auto"/>
        <w:ind w:left="2553" w:right="2544" w:firstLine="539"/>
        <w:jc w:val="both"/>
      </w:pPr>
      <w:r>
        <w:rPr>
          <w:spacing w:val="-1"/>
        </w:rPr>
        <w:t>3、2023</w:t>
      </w:r>
      <w:r>
        <w:rPr>
          <w:spacing w:val="-56"/>
        </w:rPr>
        <w:t xml:space="preserve"> 年 </w:t>
      </w:r>
      <w:r>
        <w:rPr>
          <w:spacing w:val="-1"/>
        </w:rPr>
        <w:t>8</w:t>
      </w:r>
      <w:r>
        <w:rPr>
          <w:spacing w:val="-56"/>
        </w:rPr>
        <w:t xml:space="preserve"> 月 </w:t>
      </w:r>
      <w:r>
        <w:rPr>
          <w:spacing w:val="-1"/>
        </w:rPr>
        <w:t>8</w:t>
      </w:r>
      <w:r>
        <w:rPr>
          <w:spacing w:val="-43"/>
        </w:rPr>
        <w:t xml:space="preserve"> 日由 </w:t>
      </w:r>
      <w:r>
        <w:t>TC410</w:t>
      </w:r>
      <w:r>
        <w:rPr>
          <w:spacing w:val="-14"/>
        </w:rPr>
        <w:t xml:space="preserve"> 将《不锈钢真空杯》征求意见稿外发 </w:t>
      </w:r>
      <w:r>
        <w:t>172</w:t>
      </w:r>
      <w:r>
        <w:rPr>
          <w:spacing w:val="-42"/>
        </w:rPr>
        <w:t xml:space="preserve"> 家</w:t>
      </w:r>
      <w:r>
        <w:t>〔包</w:t>
      </w:r>
      <w:r>
        <w:rPr>
          <w:spacing w:val="-1"/>
        </w:rPr>
        <w:t>括生产企业、商业、检测部门等〕单位，并通过网上公布的方式,在全国范围内广</w:t>
      </w:r>
      <w:r>
        <w:rPr>
          <w:spacing w:val="-2"/>
        </w:rPr>
        <w:t xml:space="preserve">泛征求生产企业、商业、质量监视检测部门的意见。在征求意见期间，共收集 </w:t>
      </w:r>
      <w:r>
        <w:t>15</w:t>
      </w:r>
      <w:r>
        <w:rPr>
          <w:spacing w:val="-178"/>
        </w:rPr>
        <w:t xml:space="preserve"> </w:t>
      </w:r>
      <w:r>
        <w:t>条反响意见。</w:t>
      </w:r>
    </w:p>
    <w:p>
      <w:pPr>
        <w:pStyle w:val="BodyText"/>
        <w:spacing w:before="175" w:line="388" w:lineRule="auto"/>
        <w:ind w:left="2553" w:right="2547" w:firstLine="719"/>
      </w:pPr>
      <w:r>
        <w:rPr>
          <w:spacing w:val="-1"/>
        </w:rPr>
        <w:t>4</w:t>
      </w:r>
      <w:r>
        <w:rPr>
          <w:spacing w:val="-58"/>
        </w:rPr>
        <w:t>、</w:t>
      </w:r>
      <w:r>
        <w:rPr>
          <w:spacing w:val="-1"/>
        </w:rPr>
        <w:t>2023</w:t>
      </w:r>
      <w:r>
        <w:rPr>
          <w:spacing w:val="-61"/>
        </w:rPr>
        <w:t xml:space="preserve"> 年 </w:t>
      </w:r>
      <w:r>
        <w:rPr>
          <w:spacing w:val="-1"/>
        </w:rPr>
        <w:t>11</w:t>
      </w:r>
      <w:r>
        <w:rPr>
          <w:spacing w:val="-61"/>
        </w:rPr>
        <w:t xml:space="preserve"> 月 </w:t>
      </w:r>
      <w:r>
        <w:rPr>
          <w:spacing w:val="-1"/>
        </w:rPr>
        <w:t>22</w:t>
      </w:r>
      <w:r>
        <w:rPr>
          <w:spacing w:val="-46"/>
        </w:rPr>
        <w:t xml:space="preserve"> 日至 </w:t>
      </w:r>
      <w:r>
        <w:rPr>
          <w:spacing w:val="-1"/>
        </w:rPr>
        <w:t>11</w:t>
      </w:r>
      <w:r>
        <w:rPr>
          <w:spacing w:val="-60"/>
        </w:rPr>
        <w:t xml:space="preserve"> 月 </w:t>
      </w:r>
      <w:r>
        <w:t>23</w:t>
      </w:r>
      <w:r>
        <w:rPr>
          <w:spacing w:val="-14"/>
        </w:rPr>
        <w:t xml:space="preserve"> 日，起草小组在云南省丽江市召开了第三次</w:t>
      </w:r>
      <w:r>
        <w:t>起草小组工作会议。对《不锈钢真空杯》国家标准征求意见稿的反响意见进展争论</w:t>
      </w:r>
      <w:r>
        <w:rPr>
          <w:spacing w:val="-16"/>
        </w:rPr>
        <w:t>与争论，整理并修改了征求意见稿，形成《不锈钢真空杯》国家标准的送审稿。</w:t>
      </w:r>
    </w:p>
    <w:p>
      <w:pPr>
        <w:pStyle w:val="BodyText"/>
        <w:spacing w:before="10" w:line="388" w:lineRule="auto"/>
        <w:ind w:left="2553" w:right="2528" w:firstLine="910"/>
        <w:jc w:val="both"/>
      </w:pPr>
      <w:r>
        <w:t>5、2023</w:t>
      </w:r>
      <w:r>
        <w:rPr>
          <w:spacing w:val="-56"/>
        </w:rPr>
        <w:t xml:space="preserve"> 年 </w:t>
      </w:r>
      <w:r>
        <w:t>1</w:t>
      </w:r>
      <w:r>
        <w:rPr>
          <w:spacing w:val="-56"/>
        </w:rPr>
        <w:t xml:space="preserve"> 月 </w:t>
      </w:r>
      <w:r>
        <w:t>19</w:t>
      </w:r>
      <w:r>
        <w:rPr>
          <w:spacing w:val="-41"/>
        </w:rPr>
        <w:t xml:space="preserve"> 日至 </w:t>
      </w:r>
      <w:r>
        <w:t>20</w:t>
      </w:r>
      <w:r>
        <w:rPr>
          <w:spacing w:val="-10"/>
        </w:rPr>
        <w:t xml:space="preserve"> 日, 由全国金属餐饮及烹饪器具标准化技术委员</w:t>
      </w:r>
      <w:r>
        <w:rPr>
          <w:spacing w:val="-1"/>
        </w:rPr>
        <w:t>会〔TC410〕</w:t>
      </w:r>
      <w:r>
        <w:t>主持，在浙江省杭州市召开了《不锈钢真空杯》国家标准审定会。参与</w:t>
      </w:r>
      <w:r>
        <w:rPr>
          <w:spacing w:val="-3"/>
        </w:rPr>
        <w:t xml:space="preserve">会议的代表来自生产企业、商贸单位、检测部门等 </w:t>
      </w:r>
      <w:r>
        <w:t>27</w:t>
      </w:r>
      <w:r>
        <w:rPr>
          <w:spacing w:val="-19"/>
        </w:rPr>
        <w:t xml:space="preserve"> 家单位共 </w:t>
      </w:r>
      <w:r>
        <w:t>35</w:t>
      </w:r>
      <w:r>
        <w:rPr>
          <w:spacing w:val="-10"/>
        </w:rPr>
        <w:t xml:space="preserve"> 名代表。会</w:t>
      </w: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https://d.book118.com/058012036100006026</w:t>
        </w:r>
      </w:hyperlink>
    </w:p>
    <w:p>
      <w:pPr>
        <w:pStyle w:val="BodyText"/>
        <w:spacing w:before="10" w:line="388" w:lineRule="auto"/>
        <w:ind w:left="2553" w:right="2528" w:firstLine="910"/>
        <w:jc w:val="both"/>
      </w:pPr>
    </w:p>
    <w:sectPr>
      <w:footerReference w:type="default" r:id="rId6"/>
      <w:pgSz w:w="17860" w:h="25260"/>
      <w:pgMar w:top="2000" w:right="0" w:bottom="2440" w:left="0" w:header="0" w:footer="2230"/>
      <w:pgNumType w:start="2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 Narrow">
    <w:altName w:val="Arial Narrow"/>
    <w:charset w:val="00"/>
    <w:family w:val="swiss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2pt;height:18.25pt;margin-top:1138.8pt;margin-left:738.23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65" w:line="299" w:lineRule="exact"/>
                  <w:ind w:left="20" w:right="0" w:firstLine="0"/>
                  <w:jc w:val="left"/>
                  <w:rPr>
                    <w:rFonts w:ascii="Arial Narrow"/>
                    <w:sz w:val="29"/>
                  </w:rPr>
                </w:pPr>
                <w:r>
                  <w:rPr>
                    <w:rFonts w:ascii="Arial Narrow"/>
                    <w:w w:val="115"/>
                    <w:sz w:val="29"/>
                  </w:rPr>
                  <w:t>-</w:t>
                </w:r>
                <w:r>
                  <w:fldChar w:fldCharType="begin"/>
                </w:r>
                <w:r>
                  <w:rPr>
                    <w:rFonts w:ascii="Arial Narrow"/>
                    <w:w w:val="115"/>
                    <w:sz w:val="29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Arial Narrow"/>
                    <w:w w:val="115"/>
                    <w:sz w:val="29"/>
                  </w:rPr>
                  <w:t>-</w:t>
                </w:r>
              </w:p>
            </w:txbxContent>
          </v:textbox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2pt;height:18.25pt;margin-top:1138.8pt;margin-left:738.23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65" w:line="299" w:lineRule="exact"/>
                  <w:ind w:left="20" w:right="0" w:firstLine="0"/>
                  <w:jc w:val="left"/>
                  <w:rPr>
                    <w:rFonts w:ascii="Arial Narrow"/>
                    <w:sz w:val="29"/>
                  </w:rPr>
                </w:pPr>
                <w:r>
                  <w:rPr>
                    <w:rFonts w:ascii="Arial Narrow"/>
                    <w:w w:val="115"/>
                    <w:sz w:val="29"/>
                  </w:rPr>
                  <w:t>-</w:t>
                </w:r>
                <w:r>
                  <w:fldChar w:fldCharType="begin"/>
                </w:r>
                <w:r>
                  <w:rPr>
                    <w:rFonts w:ascii="Arial Narrow"/>
                    <w:w w:val="115"/>
                    <w:sz w:val="29"/>
                  </w:rPr>
                  <w:instrText xml:space="preserve"> 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  <w:r>
                  <w:rPr>
                    <w:rFonts w:ascii="Arial Narrow"/>
                    <w:w w:val="115"/>
                    <w:sz w:val="29"/>
                  </w:rPr>
                  <w:t>-</w:t>
                </w:r>
              </w:p>
            </w:txbxContent>
          </v:textbox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D55F7"/>
    <w:multiLevelType w:val="hybridMultilevel"/>
    <w:tmpl w:val="00000000"/>
    <w:lvl w:ilvl="0">
      <w:start w:val="1"/>
      <w:numFmt w:val="upperLetter"/>
      <w:lvlText w:val="%1"/>
      <w:lvlJc w:val="left"/>
      <w:pPr>
        <w:ind w:left="3341" w:hanging="78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41" w:hanging="789"/>
        <w:jc w:val="left"/>
      </w:pPr>
      <w:rPr>
        <w:rFonts w:ascii="黑体" w:eastAsia="黑体" w:hAnsi="黑体" w:cs="黑体" w:hint="default"/>
        <w:w w:val="102"/>
        <w:position w:val="-3"/>
        <w:sz w:val="31"/>
        <w:szCs w:val="31"/>
      </w:rPr>
    </w:lvl>
    <w:lvl w:ilvl="2">
      <w:start w:val="0"/>
      <w:numFmt w:val="bullet"/>
      <w:lvlText w:val="•"/>
      <w:lvlJc w:val="left"/>
      <w:pPr>
        <w:ind w:left="6243" w:hanging="78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695" w:hanging="78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47" w:hanging="78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599" w:hanging="78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51" w:hanging="78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03" w:hanging="78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55" w:hanging="789"/>
      </w:pPr>
      <w:rPr>
        <w:rFonts w:hint="default"/>
      </w:rPr>
    </w:lvl>
  </w:abstractNum>
  <w:abstractNum w:abstractNumId="1">
    <w:nsid w:val="1E42EDC1"/>
    <w:multiLevelType w:val="hybridMultilevel"/>
    <w:tmpl w:val="00000000"/>
    <w:lvl w:ilvl="0">
      <w:start w:val="6"/>
      <w:numFmt w:val="lowerLetter"/>
      <w:lvlText w:val="%1)"/>
      <w:lvlJc w:val="left"/>
      <w:pPr>
        <w:ind w:left="3544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971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03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35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67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9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31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63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95" w:hanging="361"/>
      </w:pPr>
      <w:rPr>
        <w:rFonts w:hint="default"/>
      </w:rPr>
    </w:lvl>
  </w:abstractNum>
  <w:abstractNum w:abstractNumId="2">
    <w:nsid w:val="2474069F"/>
    <w:multiLevelType w:val="hybridMultilevel"/>
    <w:tmpl w:val="00000000"/>
    <w:lvl w:ilvl="0">
      <w:start w:val="1"/>
      <w:numFmt w:val="lowerLetter"/>
      <w:lvlText w:val="%1)"/>
      <w:lvlJc w:val="left"/>
      <w:pPr>
        <w:ind w:left="3544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971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03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35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67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9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31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63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95" w:hanging="361"/>
      </w:pPr>
      <w:rPr>
        <w:rFonts w:hint="default"/>
      </w:rPr>
    </w:lvl>
  </w:abstractNum>
  <w:abstractNum w:abstractNumId="3">
    <w:nsid w:val="32BD6D5F"/>
    <w:multiLevelType w:val="hybridMultilevel"/>
    <w:tmpl w:val="00000000"/>
    <w:lvl w:ilvl="0">
      <w:start w:val="1"/>
      <w:numFmt w:val="lowerLetter"/>
      <w:lvlText w:val="%1)"/>
      <w:lvlJc w:val="left"/>
      <w:pPr>
        <w:ind w:left="3813" w:hanging="630"/>
        <w:jc w:val="left"/>
      </w:pPr>
      <w:rPr>
        <w:rFonts w:ascii="宋体" w:eastAsia="宋体" w:hAnsi="宋体" w:cs="宋体" w:hint="default"/>
        <w:w w:val="99"/>
        <w:position w:val="-4"/>
        <w:sz w:val="30"/>
        <w:szCs w:val="30"/>
      </w:rPr>
    </w:lvl>
    <w:lvl w:ilvl="1">
      <w:start w:val="0"/>
      <w:numFmt w:val="bullet"/>
      <w:lvlText w:val="•"/>
      <w:lvlJc w:val="left"/>
      <w:pPr>
        <w:ind w:left="5223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27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31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35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3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4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7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1" w:hanging="630"/>
      </w:pPr>
      <w:rPr>
        <w:rFonts w:hint="default"/>
      </w:rPr>
    </w:lvl>
  </w:abstractNum>
  <w:abstractNum w:abstractNumId="4">
    <w:nsid w:val="384E5F88"/>
    <w:multiLevelType w:val="hybridMultilevel"/>
    <w:tmpl w:val="00000000"/>
    <w:lvl w:ilvl="0">
      <w:start w:val="5"/>
      <w:numFmt w:val="upperLetter"/>
      <w:lvlText w:val="%1"/>
      <w:lvlJc w:val="left"/>
      <w:pPr>
        <w:ind w:left="3341" w:hanging="78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41" w:hanging="789"/>
        <w:jc w:val="left"/>
      </w:pPr>
      <w:rPr>
        <w:rFonts w:hint="default"/>
        <w:w w:val="102"/>
        <w:position w:val="-3"/>
      </w:rPr>
    </w:lvl>
    <w:lvl w:ilvl="2">
      <w:start w:val="1"/>
      <w:numFmt w:val="lowerLetter"/>
      <w:lvlText w:val="%3)"/>
      <w:lvlJc w:val="left"/>
      <w:pPr>
        <w:ind w:left="6515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3">
      <w:start w:val="0"/>
      <w:numFmt w:val="bullet"/>
      <w:lvlText w:val="•"/>
      <w:lvlJc w:val="left"/>
      <w:pPr>
        <w:ind w:left="6293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180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067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954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840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727" w:hanging="361"/>
      </w:pPr>
      <w:rPr>
        <w:rFonts w:hint="default"/>
      </w:rPr>
    </w:lvl>
  </w:abstractNum>
  <w:abstractNum w:abstractNumId="5">
    <w:nsid w:val="4A4D9CC6"/>
    <w:multiLevelType w:val="hybridMultilevel"/>
    <w:tmpl w:val="00000000"/>
    <w:lvl w:ilvl="0">
      <w:start w:val="1"/>
      <w:numFmt w:val="lowerLetter"/>
      <w:lvlText w:val="%1)"/>
      <w:lvlJc w:val="left"/>
      <w:pPr>
        <w:ind w:left="3544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971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03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35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67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9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31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63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95" w:hanging="361"/>
      </w:pPr>
      <w:rPr>
        <w:rFonts w:hint="default"/>
      </w:rPr>
    </w:lvl>
  </w:abstractNum>
  <w:abstractNum w:abstractNumId="6">
    <w:nsid w:val="577C68A9"/>
    <w:multiLevelType w:val="hybridMultilevel"/>
    <w:tmpl w:val="00000000"/>
    <w:lvl w:ilvl="0">
      <w:start w:val="1"/>
      <w:numFmt w:val="decimal"/>
      <w:lvlText w:val="%1"/>
      <w:lvlJc w:val="left"/>
      <w:pPr>
        <w:ind w:left="3096" w:hanging="544"/>
        <w:jc w:val="left"/>
      </w:pPr>
      <w:rPr>
        <w:rFonts w:ascii="宋体" w:eastAsia="宋体" w:hAnsi="宋体" w:cs="宋体" w:hint="default"/>
        <w:b/>
        <w:bCs/>
        <w:w w:val="99"/>
        <w:sz w:val="36"/>
        <w:szCs w:val="36"/>
      </w:rPr>
    </w:lvl>
    <w:lvl w:ilvl="1">
      <w:start w:val="1"/>
      <w:numFmt w:val="decimal"/>
      <w:lvlText w:val="%1.%2"/>
      <w:lvlJc w:val="left"/>
      <w:pPr>
        <w:ind w:left="3453" w:hanging="90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2553" w:hanging="126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3">
      <w:start w:val="1"/>
      <w:numFmt w:val="decimal"/>
      <w:lvlText w:val="%1.%2.%3.%4"/>
      <w:lvlJc w:val="left"/>
      <w:pPr>
        <w:ind w:left="4173" w:hanging="162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3820" w:hanging="162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4000" w:hanging="162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180" w:hanging="162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599" w:hanging="162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019" w:hanging="1620"/>
      </w:pPr>
      <w:rPr>
        <w:rFonts w:hint="default"/>
      </w:rPr>
    </w:lvl>
  </w:abstractNum>
  <w:abstractNum w:abstractNumId="7">
    <w:nsid w:val="59860B09"/>
    <w:multiLevelType w:val="hybridMultilevel"/>
    <w:tmpl w:val="00000000"/>
    <w:lvl w:ilvl="0">
      <w:start w:val="1"/>
      <w:numFmt w:val="lowerLetter"/>
      <w:lvlText w:val="%1)"/>
      <w:lvlJc w:val="left"/>
      <w:pPr>
        <w:ind w:left="3813" w:hanging="630"/>
        <w:jc w:val="left"/>
      </w:pPr>
      <w:rPr>
        <w:rFonts w:ascii="宋体" w:eastAsia="宋体" w:hAnsi="宋体" w:cs="宋体" w:hint="default"/>
        <w:w w:val="99"/>
        <w:position w:val="-4"/>
        <w:sz w:val="30"/>
        <w:szCs w:val="30"/>
      </w:rPr>
    </w:lvl>
    <w:lvl w:ilvl="1">
      <w:start w:val="0"/>
      <w:numFmt w:val="bullet"/>
      <w:lvlText w:val="•"/>
      <w:lvlJc w:val="left"/>
      <w:pPr>
        <w:ind w:left="5223" w:hanging="63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627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8031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435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839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243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647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51" w:hanging="630"/>
      </w:pPr>
      <w:rPr>
        <w:rFonts w:hint="default"/>
      </w:rPr>
    </w:lvl>
  </w:abstractNum>
  <w:abstractNum w:abstractNumId="8">
    <w:nsid w:val="5FC836DB"/>
    <w:multiLevelType w:val="hybridMultilevel"/>
    <w:tmpl w:val="00000000"/>
    <w:lvl w:ilvl="0">
      <w:start w:val="1"/>
      <w:numFmt w:val="lowerLetter"/>
      <w:lvlText w:val="%1)"/>
      <w:lvlJc w:val="left"/>
      <w:pPr>
        <w:ind w:left="3544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971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03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35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67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9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31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63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95" w:hanging="361"/>
      </w:pPr>
      <w:rPr>
        <w:rFonts w:hint="default"/>
      </w:rPr>
    </w:lvl>
  </w:abstractNum>
  <w:abstractNum w:abstractNumId="9">
    <w:nsid w:val="66646BCC"/>
    <w:multiLevelType w:val="hybridMultilevel"/>
    <w:tmpl w:val="00000000"/>
    <w:lvl w:ilvl="0">
      <w:start w:val="2"/>
      <w:numFmt w:val="upperLetter"/>
      <w:lvlText w:val="%1"/>
      <w:lvlJc w:val="left"/>
      <w:pPr>
        <w:ind w:left="3341" w:hanging="789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41" w:hanging="789"/>
        <w:jc w:val="left"/>
      </w:pPr>
      <w:rPr>
        <w:rFonts w:ascii="黑体" w:eastAsia="黑体" w:hAnsi="黑体" w:cs="黑体" w:hint="default"/>
        <w:w w:val="102"/>
        <w:position w:val="-3"/>
        <w:sz w:val="31"/>
        <w:szCs w:val="31"/>
      </w:rPr>
    </w:lvl>
    <w:lvl w:ilvl="2">
      <w:start w:val="1"/>
      <w:numFmt w:val="decimal"/>
      <w:lvlText w:val="%1.%2.%3"/>
      <w:lvlJc w:val="left"/>
      <w:pPr>
        <w:ind w:left="2553" w:hanging="1102"/>
        <w:jc w:val="left"/>
      </w:pPr>
      <w:rPr>
        <w:rFonts w:ascii="黑体" w:eastAsia="黑体" w:hAnsi="黑体" w:cs="黑体" w:hint="default"/>
        <w:w w:val="102"/>
        <w:position w:val="-3"/>
        <w:sz w:val="31"/>
        <w:szCs w:val="31"/>
      </w:rPr>
    </w:lvl>
    <w:lvl w:ilvl="3">
      <w:start w:val="1"/>
      <w:numFmt w:val="lowerLetter"/>
      <w:lvlText w:val="%4)"/>
      <w:lvlJc w:val="left"/>
      <w:pPr>
        <w:ind w:left="6334" w:hanging="540"/>
        <w:jc w:val="left"/>
      </w:pPr>
      <w:rPr>
        <w:rFonts w:ascii="宋体" w:eastAsia="宋体" w:hAnsi="宋体" w:cs="宋体" w:hint="default"/>
        <w:w w:val="100"/>
        <w:sz w:val="36"/>
        <w:szCs w:val="36"/>
      </w:rPr>
    </w:lvl>
    <w:lvl w:ilvl="4">
      <w:start w:val="0"/>
      <w:numFmt w:val="bullet"/>
      <w:lvlText w:val="•"/>
      <w:lvlJc w:val="left"/>
      <w:pPr>
        <w:ind w:left="921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5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09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3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79" w:hanging="540"/>
      </w:pPr>
      <w:rPr>
        <w:rFonts w:hint="default"/>
      </w:rPr>
    </w:lvl>
  </w:abstractNum>
  <w:abstractNum w:abstractNumId="10">
    <w:nsid w:val="679770DC"/>
    <w:multiLevelType w:val="hybridMultilevel"/>
    <w:tmpl w:val="00000000"/>
    <w:lvl w:ilvl="0">
      <w:start w:val="4"/>
      <w:numFmt w:val="lowerLetter"/>
      <w:lvlText w:val="%1)"/>
      <w:lvlJc w:val="left"/>
      <w:pPr>
        <w:ind w:left="3544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1"/>
      <w:numFmt w:val="decimal"/>
      <w:lvlText w:val="%2)"/>
      <w:lvlJc w:val="left"/>
      <w:pPr>
        <w:ind w:left="4443" w:hanging="630"/>
        <w:jc w:val="left"/>
      </w:pPr>
      <w:rPr>
        <w:rFonts w:ascii="宋体" w:eastAsia="宋体" w:hAnsi="宋体" w:cs="宋体" w:hint="default"/>
        <w:w w:val="99"/>
        <w:position w:val="-4"/>
        <w:sz w:val="30"/>
        <w:szCs w:val="30"/>
      </w:rPr>
    </w:lvl>
    <w:lvl w:ilvl="2">
      <w:start w:val="0"/>
      <w:numFmt w:val="bullet"/>
      <w:lvlText w:val="•"/>
      <w:lvlJc w:val="left"/>
      <w:pPr>
        <w:ind w:left="5931" w:hanging="63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422" w:hanging="63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913" w:hanging="63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404" w:hanging="63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895" w:hanging="63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386" w:hanging="63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877" w:hanging="630"/>
      </w:pPr>
      <w:rPr>
        <w:rFonts w:hint="default"/>
      </w:rPr>
    </w:lvl>
  </w:abstractNum>
  <w:abstractNum w:abstractNumId="11">
    <w:nsid w:val="7641B08C"/>
    <w:multiLevelType w:val="hybridMultilevel"/>
    <w:tmpl w:val="00000000"/>
    <w:lvl w:ilvl="0">
      <w:start w:val="1"/>
      <w:numFmt w:val="lowerLetter"/>
      <w:lvlText w:val="%1)"/>
      <w:lvlJc w:val="left"/>
      <w:pPr>
        <w:ind w:left="3544" w:hanging="36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4971" w:hanging="36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6403" w:hanging="36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835" w:hanging="36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67" w:hanging="36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699" w:hanging="36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31" w:hanging="36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63" w:hanging="36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995" w:hanging="361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0"/>
  </w:num>
  <w:num w:numId="5">
    <w:abstractNumId w:val="5"/>
  </w:num>
  <w:num w:numId="6">
    <w:abstractNumId w:val="2"/>
  </w:num>
  <w:num w:numId="7">
    <w:abstractNumId w:val="1"/>
  </w:num>
  <w:num w:numId="8">
    <w:abstractNumId w:val="8"/>
  </w:num>
  <w:num w:numId="9">
    <w:abstractNumId w:val="11"/>
  </w:num>
  <w:num w:numId="10">
    <w:abstractNumId w:val="7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customStyle="1" w:styleId="Heading1">
    <w:name w:val="Heading 1"/>
    <w:basedOn w:val="Normal"/>
    <w:uiPriority w:val="1"/>
    <w:qFormat/>
    <w:pPr>
      <w:ind w:left="2553"/>
      <w:outlineLvl w:val="1"/>
    </w:pPr>
    <w:rPr>
      <w:rFonts w:ascii="宋体" w:eastAsia="宋体" w:hAnsi="宋体" w:cs="宋体"/>
      <w:b/>
      <w:bCs/>
      <w:sz w:val="36"/>
      <w:szCs w:val="36"/>
    </w:rPr>
  </w:style>
  <w:style w:type="paragraph" w:styleId="Title">
    <w:name w:val="Title"/>
    <w:basedOn w:val="Normal"/>
    <w:uiPriority w:val="1"/>
    <w:qFormat/>
    <w:pPr>
      <w:spacing w:before="9"/>
      <w:ind w:left="2512" w:right="2539"/>
      <w:jc w:val="center"/>
    </w:pPr>
    <w:rPr>
      <w:rFonts w:ascii="宋体" w:eastAsia="宋体" w:hAnsi="宋体" w:cs="宋体"/>
      <w:b/>
      <w:bCs/>
      <w:sz w:val="54"/>
      <w:szCs w:val="54"/>
    </w:rPr>
  </w:style>
  <w:style w:type="paragraph" w:styleId="ListParagraph">
    <w:name w:val="List Paragraph"/>
    <w:basedOn w:val="Normal"/>
    <w:uiPriority w:val="1"/>
    <w:qFormat/>
    <w:pPr>
      <w:ind w:left="3453" w:hanging="90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pPr>
      <w:spacing w:before="225"/>
    </w:pPr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058012036100006026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2023-08-02T05:33:51Z</dcterms:created>
  <dcterms:modified xsi:type="dcterms:W3CDTF">2023-08-02T05:33:51Z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2023-02-20T00:00:00Z</vt:filetime>
  </property>
  <property fmtid="{D5CDD505-2E9C-101B-9397-08002B2CF9AE}" pid="3" name="LastSaved">
    <vt:filetime>2023-08-02T00:00:00Z</vt:filetime>
  </property>
</Properties>
</file>