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97B78" w:rsidP="00497B78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97B78">
        <w:rPr>
          <w:rFonts w:ascii="华文中宋" w:eastAsia="华文中宋" w:hAnsi="华文中宋"/>
          <w:b/>
          <w:sz w:val="30"/>
        </w:rPr>
        <w:t>2023</w:t>
      </w:r>
      <w:r w:rsidRPr="00497B78">
        <w:rPr>
          <w:rFonts w:ascii="华文中宋" w:eastAsia="华文中宋" w:hAnsi="华文中宋"/>
          <w:b/>
          <w:sz w:val="30"/>
        </w:rPr>
        <w:t>年广西邮政人员招聘考试试题及答案解析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</w:t>
      </w:r>
      <w:r w:rsidRPr="00E0697D">
        <w:rPr>
          <w:rFonts w:ascii="Times New Roman" w:eastAsia="微软雅黑" w:hAnsi="微软雅黑" w:cs="宋体" w:hint="eastAsia"/>
          <w:szCs w:val="18"/>
        </w:rPr>
        <w:t>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</w:t>
      </w:r>
      <w:r w:rsidRPr="00E0697D">
        <w:rPr>
          <w:rFonts w:ascii="Times New Roman" w:eastAsia="微软雅黑" w:hAnsi="微软雅黑" w:cs="宋体" w:hint="eastAsia"/>
          <w:szCs w:val="18"/>
        </w:rPr>
        <w:t>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③以铺草为主的绿化导致了“有绿无荫”的后果，有的城市绿地草坪比例过大，在炎炎烈日之下，行人却找不到遮阳的树木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④我国人口密度大，特别是城市人均占有可活动空间小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⑤但现在全国城市的新开垦区，新建公园占地面积都很大，有的几百亩，甚至上千亩、数千亩，平原做成人工丘陵，耕地做成人工草场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⑥数以万计的城市居住小区，大片的空旷地，也被草场占据将以上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、①⑥③④⑤②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134" w:right="1474" w:bottom="1134" w:left="1474" w:header="708" w:footer="708" w:gutter="0"/>
          <w:pgNumType w:start="3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、④①⑤⑥③②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、④⑤②①⑥③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②句中有代词“这些”，描述的是“草场公园”，⑤句也提及公园和草场，所以②应该在⑤的后面。⑤句中有转折词“但”，其中“占地面积都很大”，与④句中“人均占有可活动空间小”形成鲜明对比，故④⑤相连。①句作为首句有些突兀，④作为首句比较自然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学习悖论”是古希腊有名的悖论之一，其内容是：人们在学习时通常会面临两种情况，一是不知道要学习的内容，二是已经知道了要学习的内容。在这两种情况下，学习都是无意义的，因为前者学习没有目标，后者学习没有必要。其实破解这个悖论并不难，</w:t>
      </w:r>
      <w:r w:rsidRPr="00E0697D">
        <w:rPr>
          <w:rFonts w:ascii="Times New Roman" w:eastAsia="微软雅黑" w:hAnsi="微软雅黑" w:cs="宋体" w:hint="eastAsia"/>
          <w:szCs w:val="18"/>
        </w:rPr>
        <w:t>用我国古语中</w:t>
      </w:r>
      <w:r w:rsidRPr="00E0697D">
        <w:rPr>
          <w:rFonts w:ascii="Times New Roman" w:eastAsia="微软雅黑" w:hAnsi="微软雅黑" w:cs="宋体" w:hint="eastAsia"/>
          <w:szCs w:val="18"/>
        </w:rPr>
        <w:t>______________________________</w:t>
      </w:r>
      <w:r w:rsidRPr="00E0697D">
        <w:rPr>
          <w:rFonts w:ascii="Times New Roman" w:eastAsia="微软雅黑" w:hAnsi="微软雅黑" w:cs="宋体" w:hint="eastAsia"/>
          <w:szCs w:val="18"/>
        </w:rPr>
        <w:t>的道理就能做到。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、“谦受益”与“满招损”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、“知其然”与“知其所以然”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、“博观而约取”与“厚积而薄发”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、“学而不思则罔”与“思而不学则殆”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134" w:right="1474" w:bottom="1134" w:left="1474" w:header="708" w:footer="708" w:gutter="0"/>
          <w:pgNumType w:start="4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文中的悖论是：①不知道学习的内容，②已经知道学习的内容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最后一句话提到“破解这个悖论”，则填入横线处的语句应该是与悖论的两个内容相对应的解决方法。“不知道学习的内容”，则要去尝试知道，要“知其然”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“已经知道学习内容”</w:t>
      </w:r>
      <w:r w:rsidRPr="00E0697D">
        <w:rPr>
          <w:rFonts w:ascii="Times New Roman" w:eastAsia="微软雅黑" w:hAnsi="微软雅黑" w:cs="宋体" w:hint="eastAsia"/>
          <w:szCs w:val="18"/>
        </w:rPr>
        <w:t>，还要了解内容的原因，要“知其所以然”。故选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6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这样的考证、新解，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不是牵强附会，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是以牺牲诗的艺术为代价的。填入横线部分最恰当的一项是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、既然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、即使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所以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、既然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那么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ACD</w:t>
      </w:r>
      <w:r w:rsidRPr="00E0697D">
        <w:rPr>
          <w:rFonts w:ascii="Times New Roman" w:eastAsia="微软雅黑" w:hAnsi="微软雅黑" w:cs="宋体" w:hint="eastAsia"/>
          <w:szCs w:val="18"/>
        </w:rPr>
        <w:t>三项错误，由题意可知，“不是牵强附会”和“是以牺牲诗的艺术为代价”不是因果关系，三项都是表因果关系的关联词，不符合题意。这两个分句是让步假设的关系，“不是牵强附会”是假设承认这一情况为真，而“是以牺牲诗的艺术为代价”表示与前面假设相应的事实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7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长期以来，政府对公共事务的处理处于相对垄断状态。随着社会转型加剧，社会治理遇到的挑战越来越多，政府已无力也没有必要去处理诸多繁杂的社会性事务。这一局面的出现，迫切要求厘清政府与社会的关系，社会能处理的交给社会，政府只是进行宏观调控和监督等必须由政府自身完成的事务，也就是从全能型政府转变为服务型政府。政府购买公共服务，有助于剥离政府的一部分职能，扩大社会自我服务的空间，使社会有能力进行自我管理和自我服务，最终促进社会整体效率的提高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134" w:right="1474" w:bottom="1134" w:left="1474" w:header="708" w:footer="708" w:gutter="0"/>
          <w:pgNumType w:start="5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、政府对公共事务的垄断阻碍了社会效率的提高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、社</w:t>
      </w:r>
      <w:r w:rsidRPr="00E0697D">
        <w:rPr>
          <w:rFonts w:ascii="Times New Roman" w:eastAsia="微软雅黑" w:hAnsi="微软雅黑" w:cs="宋体" w:hint="eastAsia"/>
          <w:szCs w:val="18"/>
        </w:rPr>
        <w:t>会转型弱化了政府在处理公共事务中的作用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、政府职能向服务型转变是社会转型的内在要求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、购买公共服务是今后政府提高效率的首要方式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头以“长期以来”“随着”引导背景铺垫，说明政府无力也没必要处理繁杂的社会性事物。接着通过“迫切要求”引出对策：“厘清政府与社会的关系……也就是从全能型政府转变为服务型政府”。最后阐述了这样做的好处。文段为“分—总—分”结构，主要论述了社会转型要求政府从全能型政府转变为服务型政府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</w:t>
      </w:r>
      <w:r w:rsidRPr="00E0697D">
        <w:rPr>
          <w:rFonts w:ascii="Times New Roman" w:eastAsia="微软雅黑" w:hAnsi="微软雅黑" w:cs="宋体" w:hint="eastAsia"/>
          <w:szCs w:val="18"/>
        </w:rPr>
        <w:t>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8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文化认同作为小到一个群体、大到一个民族向心力的有机“粘合剂”，是凝聚这个群体和民族伟大精神力量的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。文化认同如果缺失，社会语境便趋于焦虑，人们的价值取向便会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。因为，文化认同，相对于政治认同和社会认同，具有更深远的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迷失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内涵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、基础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失落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后盾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、基础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丧失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意义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134" w:right="1474" w:bottom="1134" w:left="1474" w:header="708" w:footer="708" w:gutter="0"/>
          <w:pgNumType w:start="6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、根本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丢失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价值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本题考查近义实词不同侧重点的辨析和语境搭配。先看第二空，需要搭配“人们的价值取向”，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项的“迷失”最符合语意，‘迷失”指丢失了方向。“失落”</w:t>
      </w:r>
      <w:r w:rsidRPr="00E0697D">
        <w:rPr>
          <w:rFonts w:ascii="Times New Roman" w:eastAsia="微软雅黑" w:hAnsi="微软雅黑" w:cs="宋体" w:hint="eastAsia"/>
          <w:szCs w:val="18"/>
        </w:rPr>
        <w:t>一方面指遗失、丢失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另一方面指精神上的空虚或失去寄托。这两个方面的含义放在此处都不能与“人们的价值取向“搭配。相对于“迷失”来讲，“丢失”的表述略显苍白，故更加倾向于“迷失”，故排除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三项。答案锁定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。以第一空进行验证，根据文意，其强调的是文化对于凝聚群体和民族精神力量的重要作用，“根基”的词义程度最深，最符合语意。“根基”指根本、基础。第三空，将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项的“内涵“代入句中，符合语意。故选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9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134" w:right="1474" w:bottom="1134" w:left="1474" w:header="708" w:footer="708" w:gutter="0"/>
          <w:pgNumType w:start="7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10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品牌一词，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品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在前，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牌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在后，这说明要先有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品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，才有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牌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，也就是说，要是没有好的产品做支撑，单靠打广告、搞赞助，即使能做出个名牌，也只是</w:t>
      </w:r>
      <w:r w:rsidRPr="007675BD">
        <w:rPr>
          <w:rFonts w:ascii="Times New Roman" w:eastAsia="微软雅黑" w:cs="宋体"/>
          <w:szCs w:val="14"/>
        </w:rPr>
        <w:t>____</w:t>
      </w:r>
      <w:r w:rsidRPr="007675BD">
        <w:rPr>
          <w:rFonts w:ascii="Times New Roman" w:eastAsia="微软雅黑" w:cs="宋体"/>
          <w:szCs w:val="14"/>
        </w:rPr>
        <w:t>。这方面的教训</w:t>
      </w:r>
      <w:r w:rsidRPr="007675BD">
        <w:rPr>
          <w:rFonts w:ascii="Times New Roman" w:eastAsia="微软雅黑" w:cs="宋体"/>
          <w:szCs w:val="14"/>
        </w:rPr>
        <w:t>____</w:t>
      </w:r>
      <w:r w:rsidRPr="007675BD">
        <w:rPr>
          <w:rFonts w:ascii="Times New Roman" w:eastAsia="微软雅黑" w:cs="宋体"/>
          <w:szCs w:val="14"/>
        </w:rPr>
        <w:t>。所谓的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品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，不仅指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产品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品质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，还包括企业的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品行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，也就是说企业还要积极地履行社会责任。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依次填入划横线部分最恰当的一项是</w:t>
      </w:r>
      <w:r w:rsidRPr="007675BD">
        <w:rPr>
          <w:rFonts w:ascii="Times New Roman" w:eastAsia="微软雅黑" w:cs="宋体"/>
          <w:szCs w:val="14"/>
        </w:rPr>
        <w:t>( )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&lt;&gt;A. </w:t>
      </w:r>
      <w:r w:rsidRPr="007675BD">
        <w:rPr>
          <w:rFonts w:ascii="Times New Roman" w:eastAsia="微软雅黑" w:cs="宋体"/>
          <w:szCs w:val="14"/>
        </w:rPr>
        <w:t>掩耳盗铃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比比皆是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昙花一现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不胜枚举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名实不符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振聋发聩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浮光掠影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屡见不鲜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B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考查语境搭配的成语填空。</w:t>
      </w:r>
    </w:p>
    <w:p w:rsidR="007675BD">
      <w:pPr>
        <w:pStyle w:val="NormalWeb"/>
        <w:widowControl/>
        <w:spacing w:beforeAutospacing="0" w:after="260" w:afterAutospacing="0" w:line="360" w:lineRule="auto"/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134" w:right="1474" w:bottom="1134" w:left="1474" w:header="708" w:footer="708" w:gutter="0"/>
          <w:pgNumType w:start="8"/>
          <w:cols w:sep="1" w:space="708"/>
          <w:titlePg w:val="0"/>
          <w:docGrid w:linePitch="360"/>
        </w:sectPr>
      </w:pP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掩耳盗铃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比喻自己欺骗自己，明明掩盖不</w:t>
      </w:r>
      <w:r w:rsidRPr="007675BD">
        <w:rPr>
          <w:rFonts w:ascii="Times New Roman" w:eastAsia="微软雅黑" w:cs="宋体"/>
          <w:szCs w:val="14"/>
        </w:rPr>
        <w:t>住的事情偏要想法子掩盖</w:t>
      </w:r>
      <w:r w:rsidRPr="007675BD">
        <w:rPr>
          <w:rFonts w:ascii="Times New Roman" w:eastAsia="微软雅黑" w:cs="宋体"/>
          <w:szCs w:val="14"/>
        </w:rPr>
        <w:t>;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昙花一现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，指美好的事物出现的时间很短</w:t>
      </w:r>
      <w:r w:rsidRPr="007675BD">
        <w:rPr>
          <w:rFonts w:ascii="Times New Roman" w:eastAsia="微软雅黑" w:cs="宋体"/>
          <w:szCs w:val="14"/>
        </w:rPr>
        <w:t>;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名实不符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意为名声和实际不相符，指空有虚名</w:t>
      </w:r>
      <w:r w:rsidRPr="007675BD">
        <w:rPr>
          <w:rFonts w:ascii="Times New Roman" w:eastAsia="微软雅黑" w:cs="宋体"/>
          <w:szCs w:val="14"/>
        </w:rPr>
        <w:t>;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浮光掠影</w:t>
      </w:r>
      <w:r w:rsidRPr="007675BD">
        <w:rPr>
          <w:rFonts w:ascii="Times New Roman" w:eastAsia="微软雅黑" w:cs="宋体"/>
          <w:szCs w:val="14"/>
        </w:rPr>
        <w:t>”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比喻观察不细致或印象很不深刻，像水上的反光和一闪而过的影子，一晃就过去了。根据第一空的语境，即可排除</w:t>
      </w:r>
      <w:r w:rsidRPr="007675BD">
        <w:rPr>
          <w:rFonts w:ascii="Times New Roman" w:eastAsia="微软雅黑" w:cs="宋体"/>
          <w:szCs w:val="14"/>
        </w:rPr>
        <w:t>AD</w:t>
      </w:r>
      <w:r w:rsidRPr="007675BD">
        <w:rPr>
          <w:rFonts w:ascii="Times New Roman" w:eastAsia="微软雅黑" w:cs="宋体"/>
          <w:szCs w:val="14"/>
        </w:rPr>
        <w:t>两项，用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昙花一现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可以说明缺乏好产品做支撑的名牌是不能长久存在的，这和后面的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教训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相呼应。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比比皆是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意为到处都是，形容极其常见</w:t>
      </w:r>
      <w:r w:rsidRPr="007675BD">
        <w:rPr>
          <w:rFonts w:ascii="Times New Roman" w:eastAsia="微软雅黑" w:cs="宋体"/>
          <w:szCs w:val="14"/>
        </w:rPr>
        <w:t>;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不胜枚举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意为不能一个个地列举出来，形容数量很多</w:t>
      </w:r>
      <w:r w:rsidRPr="007675BD">
        <w:rPr>
          <w:rFonts w:ascii="Times New Roman" w:eastAsia="微软雅黑" w:cs="宋体"/>
          <w:szCs w:val="14"/>
        </w:rPr>
        <w:t>;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振聋发聩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指声音很大，使耳聋的人也听得见，比喻用语言文字唤醒糊涂麻木的人，使他们清醒过来</w:t>
      </w:r>
      <w:r w:rsidRPr="007675BD">
        <w:rPr>
          <w:rFonts w:ascii="Times New Roman" w:eastAsia="微软雅黑" w:cs="宋体"/>
          <w:szCs w:val="14"/>
        </w:rPr>
        <w:t>;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屡</w:t>
      </w:r>
      <w:r w:rsidRPr="007675BD">
        <w:rPr>
          <w:rFonts w:ascii="Times New Roman" w:eastAsia="微软雅黑" w:cs="宋体"/>
          <w:szCs w:val="14"/>
        </w:rPr>
        <w:t>见不鲜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意为常常看见，并不新奇。第二空用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振聋发聩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显然不合适，排除</w:t>
      </w: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。文段强调的是这方面的教训很多，而不是强调常见，因此用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不胜枚举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最贴合语境。故正确答案为</w:t>
      </w: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11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人们听音时，首先是要用耳朵去听而不是用仪器去测量，如何判断，依靠的就是人们的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②</w:t>
      </w:r>
      <w:r w:rsidRPr="007675BD">
        <w:rPr>
          <w:rFonts w:ascii="Times New Roman" w:eastAsia="微软雅黑" w:cs="宋体"/>
          <w:szCs w:val="14"/>
        </w:rPr>
        <w:t>这种音准有着精确的物理意义，音是由物体的震动产生的，每个乐音震动的频率就是它的物理属性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另一种音准指的是人们对于音高的一种听力反应，严格来讲应该叫做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而在音乐中使用的音并不是随意产生的，是人们在长期实践过程中挑选出来的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我们通常所说</w:t>
      </w:r>
      <w:r w:rsidRPr="007675BD">
        <w:rPr>
          <w:rFonts w:ascii="Times New Roman" w:eastAsia="微软雅黑" w:cs="宋体"/>
          <w:szCs w:val="14"/>
        </w:rPr>
        <w:t>的音准，一般有两种含义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一种是音乐中的音高要遵循一定的规律，那就是音高的准确性，即音准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请将上述语句重新排列，语序正确的是：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⑤⑥④①③②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①③②⑤⑥④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①⑤⑥③②④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⑤⑥②④③①</w:t>
      </w:r>
    </w:p>
    <w:p w:rsidR="007675BD">
      <w:pPr>
        <w:pStyle w:val="NormalWeb"/>
        <w:widowControl/>
        <w:spacing w:beforeAutospacing="0" w:after="260" w:afterAutospacing="0" w:line="360" w:lineRule="auto"/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134" w:right="1474" w:bottom="1134" w:left="1474" w:header="708" w:footer="708" w:gutter="0"/>
          <w:pgNumType w:start="9"/>
          <w:cols w:sep="1" w:space="708"/>
          <w:titlePg w:val="0"/>
          <w:docGrid w:linePitch="360"/>
        </w:sectPr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D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根据选项判断首句，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句介绍人们听音时依靠的就是人们的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句最先引出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，强调它有两种含义。对比之下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句更适合作首句，排除</w:t>
      </w:r>
      <w:r w:rsidRPr="007675BD">
        <w:rPr>
          <w:rFonts w:ascii="Times New Roman" w:eastAsia="微软雅黑" w:cs="宋体"/>
          <w:szCs w:val="14"/>
        </w:rPr>
        <w:t>B.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C.</w:t>
      </w:r>
      <w:r w:rsidRPr="007675BD">
        <w:rPr>
          <w:rFonts w:ascii="Times New Roman" w:eastAsia="微软雅黑" w:cs="宋体"/>
          <w:szCs w:val="14"/>
        </w:rPr>
        <w:t>两项。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句引出了音准的另一种含义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句和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句有共同信息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，因此</w:t>
      </w:r>
      <w:r w:rsidRPr="007675BD">
        <w:rPr>
          <w:rFonts w:ascii="Times New Roman" w:eastAsia="微软雅黑" w:cs="宋体"/>
          <w:szCs w:val="14"/>
        </w:rPr>
        <w:t>③①</w:t>
      </w:r>
      <w:r w:rsidRPr="007675BD">
        <w:rPr>
          <w:rFonts w:ascii="Times New Roman" w:eastAsia="微软雅黑" w:cs="宋体"/>
          <w:szCs w:val="14"/>
        </w:rPr>
        <w:t>两句捆绑，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句强调的是人们听音时依靠的就是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句最先引出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，所以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句在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句之后，对应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项。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故正确答案为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12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乡村的好家风越多，乡村文明才有厚德的土壤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②</w:t>
      </w:r>
      <w:r w:rsidRPr="007675BD">
        <w:rPr>
          <w:rFonts w:ascii="Times New Roman" w:eastAsia="微软雅黑" w:cs="宋体"/>
          <w:szCs w:val="14"/>
        </w:rPr>
        <w:t>同时，好家风也能为更多人创造人生出彩的机会，提升农村精神文明建设水平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好家风是宝贵的精神财富，不仅可以</w:t>
      </w:r>
      <w:r w:rsidRPr="007675BD">
        <w:rPr>
          <w:rFonts w:ascii="Times New Roman" w:eastAsia="微软雅黑" w:cs="宋体"/>
          <w:szCs w:val="14"/>
        </w:rPr>
        <w:t>让仁义忠孝、尊老爱幼的家族文化和淳朴民风代代相传，而且能有力强化乡风文明的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内核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传承弘扬优良家风是乡风文明建设的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牛鼻子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抓好家风传承与建设，就是抓住了乡风文明的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牛鼻子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建设文明乡风，不单是基础设施建设要跟上，更要以注重家庭、注重家风、弘扬优秀传统文化为抓手，全面提升乡村文明素质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将上述</w:t>
      </w:r>
      <w:r w:rsidRPr="007675BD">
        <w:rPr>
          <w:rFonts w:ascii="Times New Roman" w:eastAsia="微软雅黑" w:cs="宋体"/>
          <w:szCs w:val="14"/>
        </w:rPr>
        <w:t>6</w:t>
      </w:r>
      <w:r w:rsidRPr="007675BD">
        <w:rPr>
          <w:rFonts w:ascii="Times New Roman" w:eastAsia="微软雅黑" w:cs="宋体"/>
          <w:szCs w:val="14"/>
        </w:rPr>
        <w:t>个句子重新排列，语序正确的是：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⑥④①③②⑤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⑥④⑤③②①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④⑤③②①⑥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④⑥③②①⑤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D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134" w:right="1474" w:bottom="1134" w:left="1474" w:header="708" w:footer="708" w:gutter="0"/>
          <w:pgNumType w:start="10"/>
          <w:cols w:sep="1" w:space="708"/>
          <w:titlePg w:val="0"/>
          <w:docGrid w:linePitch="360"/>
        </w:sectPr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观察选项，对比首句，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强调弘扬优良家风对做好乡风文明建设的重要性，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提出对策建设文明乡</w:t>
      </w:r>
      <w:r w:rsidRPr="007675BD">
        <w:rPr>
          <w:rFonts w:ascii="Times New Roman" w:eastAsia="微软雅黑" w:cs="宋体"/>
          <w:szCs w:val="14"/>
        </w:rPr>
        <w:t>风要注重家风，按照逻辑顺序，应该强调重要性，再提出具体对策，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句应该在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句之前，排除</w:t>
      </w: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B.</w:t>
      </w:r>
      <w:r w:rsidRPr="007675BD">
        <w:rPr>
          <w:rFonts w:ascii="Times New Roman" w:eastAsia="微软雅黑" w:cs="宋体"/>
          <w:szCs w:val="14"/>
        </w:rPr>
        <w:t>两项。对比</w:t>
      </w:r>
      <w:r w:rsidRPr="007675BD">
        <w:rPr>
          <w:rFonts w:ascii="Times New Roman" w:eastAsia="微软雅黑" w:cs="宋体"/>
          <w:szCs w:val="14"/>
        </w:rPr>
        <w:t>C.</w:t>
      </w:r>
      <w:r w:rsidRPr="007675BD">
        <w:rPr>
          <w:rFonts w:ascii="Times New Roman" w:eastAsia="微软雅黑" w:cs="宋体"/>
          <w:szCs w:val="14"/>
        </w:rPr>
        <w:t>和</w:t>
      </w:r>
      <w:r w:rsidRPr="007675BD">
        <w:rPr>
          <w:rFonts w:ascii="Times New Roman" w:eastAsia="微软雅黑" w:cs="宋体"/>
          <w:szCs w:val="14"/>
        </w:rPr>
        <w:t>D.</w:t>
      </w:r>
      <w:r w:rsidRPr="007675BD">
        <w:rPr>
          <w:rFonts w:ascii="Times New Roman" w:eastAsia="微软雅黑" w:cs="宋体"/>
          <w:szCs w:val="14"/>
        </w:rPr>
        <w:t>，判断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后面接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或</w:t>
      </w:r>
      <w:r w:rsidRPr="007675BD">
        <w:rPr>
          <w:rFonts w:ascii="Times New Roman" w:eastAsia="微软雅黑" w:cs="宋体"/>
          <w:szCs w:val="14"/>
        </w:rPr>
        <w:t>⑥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  <w:r w:rsidRPr="007675BD">
        <w:rPr>
          <w:rFonts w:ascii="Times New Roman" w:eastAsia="微软雅黑" w:cs="宋体"/>
          <w:szCs w:val="14"/>
        </w:rPr>
        <w:t>，均话题一致，不好判断。观察选项，结合</w:t>
      </w:r>
      <w:r w:rsidRPr="007675BD">
        <w:rPr>
          <w:rFonts w:ascii="Times New Roman" w:eastAsia="微软雅黑" w:cs="宋体"/>
          <w:szCs w:val="14"/>
        </w:rPr>
        <w:t>③②①</w:t>
      </w:r>
      <w:r w:rsidRPr="007675BD">
        <w:rPr>
          <w:rFonts w:ascii="Times New Roman" w:eastAsia="微软雅黑" w:cs="宋体"/>
          <w:szCs w:val="14"/>
        </w:rPr>
        <w:t>内容强调好家风可知，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句抓好家风，就是抓住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牛鼻子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就是对前文的总结，且和首句形成呼应。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句只是强调注重家风，对比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句抓好家风，和前文衔接没有那么恰当，排除。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验证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项逻辑顺序，恰当合理。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故正确答案为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13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求贤若渴，首先就要有强烈的人才意识，时时事事处处想到人才，把人才真正当作第一资源去</w:t>
      </w:r>
      <w:r w:rsidRPr="007675BD">
        <w:rPr>
          <w:rFonts w:ascii="Times New Roman" w:eastAsia="微软雅黑" w:cs="宋体"/>
          <w:szCs w:val="14"/>
        </w:rPr>
        <w:t xml:space="preserve">____ </w:t>
      </w:r>
      <w:r w:rsidRPr="007675BD">
        <w:rPr>
          <w:rFonts w:ascii="Times New Roman" w:eastAsia="微软雅黑" w:cs="宋体"/>
          <w:szCs w:val="14"/>
        </w:rPr>
        <w:t>、去寻求、去开发。求贤若渴，更</w:t>
      </w:r>
      <w:r w:rsidRPr="007675BD">
        <w:rPr>
          <w:rFonts w:ascii="Times New Roman" w:eastAsia="微软雅黑" w:cs="宋体"/>
          <w:szCs w:val="14"/>
        </w:rPr>
        <w:t>要用贤若渴。人才作为一种特殊资源，只有使用才能创造价值。要坚决</w:t>
      </w:r>
      <w:r w:rsidRPr="007675BD">
        <w:rPr>
          <w:rFonts w:ascii="Times New Roman" w:eastAsia="微软雅黑" w:cs="宋体"/>
          <w:szCs w:val="14"/>
        </w:rPr>
        <w:t xml:space="preserve">____ </w:t>
      </w:r>
      <w:r w:rsidRPr="007675BD">
        <w:rPr>
          <w:rFonts w:ascii="Times New Roman" w:eastAsia="微软雅黑" w:cs="宋体"/>
          <w:szCs w:val="14"/>
        </w:rPr>
        <w:t>重引进轻使用的不良倾向，牢固树立以用为本理念，把用好用活人才作为人才工作重要责任。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依次填入划横线部分最恰当的一项是：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、统筹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抵御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、谋划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克服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、挖掘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克制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、利用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抵制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B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第一空所在分句是由两个顿号引导的三并列，故第一空所填词语应与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寻求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开发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构成三个不同角度的并列，且从逻辑先后顺序来看，所填词语应在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寻求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开发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之前发生。</w:t>
      </w: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挖掘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有深入探求之意，与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寻求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语义重复，排除</w:t>
      </w:r>
      <w:r w:rsidRPr="007675BD">
        <w:rPr>
          <w:rFonts w:ascii="Times New Roman" w:eastAsia="微软雅黑" w:cs="宋体"/>
          <w:szCs w:val="14"/>
        </w:rPr>
        <w:t>;D</w:t>
      </w:r>
      <w:r w:rsidRPr="007675BD">
        <w:rPr>
          <w:rFonts w:ascii="Times New Roman" w:eastAsia="微软雅黑" w:cs="宋体"/>
          <w:szCs w:val="14"/>
        </w:rPr>
        <w:t>项，按照事物的逻辑先后来看，应该先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开发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再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利用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，故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利用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填入空中会导致逻辑先后顺序颠倒，排除</w:t>
      </w:r>
      <w:r w:rsidRPr="007675BD">
        <w:rPr>
          <w:rFonts w:ascii="Times New Roman" w:eastAsia="微软雅黑" w:cs="宋体"/>
          <w:szCs w:val="14"/>
        </w:rPr>
        <w:t>;A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统筹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指通盘筹划，</w:t>
      </w: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谋划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指筹划、想办法，均与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寻求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开发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角度不同，且按逻辑先后来看，处于</w:t>
      </w:r>
      <w:r w:rsidRPr="007675BD">
        <w:rPr>
          <w:rFonts w:ascii="Times New Roman" w:eastAsia="微软雅黑" w:cs="宋体"/>
          <w:szCs w:val="14"/>
        </w:rPr>
        <w:t>“</w:t>
      </w:r>
      <w:r>
        <w:rPr>
          <w:b/>
          <w:color w:val="4066F4"/>
        </w:rPr>
        <w:br/>
      </w:r>
      <w:r>
        <w:rPr>
          <w:b/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https://d.book118.com/058017130046006025</w:t>
        </w:r>
      </w:hyperlink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</w:p>
    <w:sectPr>
      <w:headerReference w:type="even" r:id="rId65"/>
      <w:headerReference w:type="default" r:id="rId66"/>
      <w:footerReference w:type="even" r:id="rId67"/>
      <w:footerReference w:type="default" r:id="rId68"/>
      <w:headerReference w:type="first" r:id="rId69"/>
      <w:footerReference w:type="first" r:id="rId70"/>
      <w:type w:val="nextPage"/>
      <w:pgSz w:w="11906" w:h="16838"/>
      <w:pgMar w:top="1134" w:right="1474" w:bottom="1134" w:left="1474" w:header="708" w:footer="708" w:gutter="0"/>
      <w:pgNumType w:start="11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497B78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B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7B78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1BBF96C"/>
  <w15:docId w15:val="{4A009C1E-A49A-4768-9A4D-7C980FFD4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497B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97B78"/>
    <w:rPr>
      <w:sz w:val="18"/>
      <w:szCs w:val="18"/>
    </w:rPr>
  </w:style>
  <w:style w:type="paragraph" w:styleId="Footer">
    <w:name w:val="footer"/>
    <w:basedOn w:val="Normal"/>
    <w:link w:val="a0"/>
    <w:unhideWhenUsed/>
    <w:rsid w:val="00497B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97B78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497B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yperlink" Target="https://d.book118.com/058017130046006025" TargetMode="External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footer" Target="footer2.xml" /><Relationship Id="rId70" Type="http://schemas.openxmlformats.org/officeDocument/2006/relationships/footer" Target="footer33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4219</Words>
  <Characters>24054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2024-01-11T10:20:00Z</dcterms:created>
  <dcterms:modified xsi:type="dcterms:W3CDTF">2024-01-11T10:20:00Z</dcterms:modified>
</cp:coreProperties>
</file>