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智能一体化电源系统项目规划设计纲要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6" w:history="1">
        <w:r>
          <w:rPr>
            <w:rFonts w:ascii="仿宋" w:eastAsia="仿宋" w:hAnsi="仿宋" w:cs="仿宋" w:hint="eastAsia"/>
            <w:lang w:eastAsia="zh-CN"/>
          </w:rPr>
          <w:t>概论</w:t>
        </w:r>
        <w:r>
          <w:tab/>
        </w:r>
        <w:r>
          <w:fldChar w:fldCharType="begin"/>
        </w:r>
        <w:r>
          <w:instrText xml:space="preserve"> PAGEREF _Toc24876 \h </w:instrText>
        </w:r>
        <w:r>
          <w:fldChar w:fldCharType="separate"/>
        </w:r>
        <w:r>
          <w:t>3</w:t>
        </w:r>
        <w:r>
          <w:fldChar w:fldCharType="end"/>
        </w:r>
      </w:hyperlink>
    </w:p>
    <w:p>
      <w:pPr>
        <w:pStyle w:val="TOC1"/>
        <w:tabs>
          <w:tab w:val="right" w:leader="dot" w:pos="8306"/>
        </w:tabs>
      </w:pPr>
      <w:hyperlink w:anchor="_Toc28211" w:history="1">
        <w:r>
          <w:rPr>
            <w:rFonts w:ascii="仿宋" w:eastAsia="仿宋" w:hAnsi="仿宋" w:cs="仿宋" w:hint="eastAsia"/>
            <w:lang w:eastAsia="zh-CN"/>
          </w:rPr>
          <w:t>一、智能一体化电源系统项目土建工程</w:t>
        </w:r>
        <w:r>
          <w:tab/>
        </w:r>
        <w:r>
          <w:fldChar w:fldCharType="begin"/>
        </w:r>
        <w:r>
          <w:instrText xml:space="preserve"> PAGEREF _Toc28211 \h </w:instrText>
        </w:r>
        <w:r>
          <w:fldChar w:fldCharType="separate"/>
        </w:r>
        <w:r>
          <w:t>3</w:t>
        </w:r>
        <w:r>
          <w:fldChar w:fldCharType="end"/>
        </w:r>
      </w:hyperlink>
    </w:p>
    <w:p>
      <w:pPr>
        <w:pStyle w:val="TOC2"/>
        <w:tabs>
          <w:tab w:val="right" w:leader="dot" w:pos="8306"/>
        </w:tabs>
      </w:pPr>
      <w:hyperlink w:anchor="_Toc3705" w:history="1">
        <w:r>
          <w:rPr>
            <w:rFonts w:ascii="仿宋" w:eastAsia="仿宋" w:hAnsi="仿宋" w:cs="仿宋" w:hint="eastAsia"/>
            <w:lang w:eastAsia="zh-CN"/>
          </w:rPr>
          <w:t>(一)、建筑工程设计原则</w:t>
        </w:r>
        <w:r>
          <w:tab/>
        </w:r>
        <w:r>
          <w:fldChar w:fldCharType="begin"/>
        </w:r>
        <w:r>
          <w:instrText xml:space="preserve"> PAGEREF _Toc3705 \h </w:instrText>
        </w:r>
        <w:r>
          <w:fldChar w:fldCharType="separate"/>
        </w:r>
        <w:r>
          <w:t>3</w:t>
        </w:r>
        <w:r>
          <w:fldChar w:fldCharType="end"/>
        </w:r>
      </w:hyperlink>
    </w:p>
    <w:p>
      <w:pPr>
        <w:pStyle w:val="TOC2"/>
        <w:tabs>
          <w:tab w:val="right" w:leader="dot" w:pos="8306"/>
        </w:tabs>
      </w:pPr>
      <w:hyperlink w:anchor="_Toc17666" w:history="1">
        <w:r>
          <w:rPr>
            <w:rFonts w:ascii="仿宋" w:eastAsia="仿宋" w:hAnsi="仿宋" w:cs="仿宋" w:hint="eastAsia"/>
            <w:lang w:eastAsia="zh-CN"/>
          </w:rPr>
          <w:t>(二)、土建工程设计年限及安全等级</w:t>
        </w:r>
        <w:r>
          <w:tab/>
        </w:r>
        <w:r>
          <w:fldChar w:fldCharType="begin"/>
        </w:r>
        <w:r>
          <w:instrText xml:space="preserve"> PAGEREF _Toc17666 \h </w:instrText>
        </w:r>
        <w:r>
          <w:fldChar w:fldCharType="separate"/>
        </w:r>
        <w:r>
          <w:t>4</w:t>
        </w:r>
        <w:r>
          <w:fldChar w:fldCharType="end"/>
        </w:r>
      </w:hyperlink>
    </w:p>
    <w:p>
      <w:pPr>
        <w:pStyle w:val="TOC2"/>
        <w:tabs>
          <w:tab w:val="right" w:leader="dot" w:pos="8306"/>
        </w:tabs>
      </w:pPr>
      <w:hyperlink w:anchor="_Toc21257" w:history="1">
        <w:r>
          <w:rPr>
            <w:rFonts w:ascii="仿宋" w:eastAsia="仿宋" w:hAnsi="仿宋" w:cs="仿宋" w:hint="eastAsia"/>
            <w:lang w:eastAsia="zh-CN"/>
          </w:rPr>
          <w:t>(三)、建筑工程设计总体要求</w:t>
        </w:r>
        <w:r>
          <w:tab/>
        </w:r>
        <w:r>
          <w:fldChar w:fldCharType="begin"/>
        </w:r>
        <w:r>
          <w:instrText xml:space="preserve"> PAGEREF _Toc21257 \h </w:instrText>
        </w:r>
        <w:r>
          <w:fldChar w:fldCharType="separate"/>
        </w:r>
        <w:r>
          <w:t>5</w:t>
        </w:r>
        <w:r>
          <w:fldChar w:fldCharType="end"/>
        </w:r>
      </w:hyperlink>
    </w:p>
    <w:p>
      <w:pPr>
        <w:pStyle w:val="TOC2"/>
        <w:tabs>
          <w:tab w:val="right" w:leader="dot" w:pos="8306"/>
        </w:tabs>
      </w:pPr>
      <w:hyperlink w:anchor="_Toc27902" w:history="1">
        <w:r>
          <w:rPr>
            <w:rFonts w:ascii="仿宋" w:eastAsia="仿宋" w:hAnsi="仿宋" w:cs="仿宋" w:hint="eastAsia"/>
            <w:lang w:eastAsia="zh-CN"/>
          </w:rPr>
          <w:t>(四)、土建工程建设指标</w:t>
        </w:r>
        <w:r>
          <w:tab/>
        </w:r>
        <w:r>
          <w:fldChar w:fldCharType="begin"/>
        </w:r>
        <w:r>
          <w:instrText xml:space="preserve"> PAGEREF _Toc27902 \h </w:instrText>
        </w:r>
        <w:r>
          <w:fldChar w:fldCharType="separate"/>
        </w:r>
        <w:r>
          <w:t>6</w:t>
        </w:r>
        <w:r>
          <w:fldChar w:fldCharType="end"/>
        </w:r>
      </w:hyperlink>
    </w:p>
    <w:p>
      <w:pPr>
        <w:pStyle w:val="TOC1"/>
        <w:tabs>
          <w:tab w:val="right" w:leader="dot" w:pos="8306"/>
        </w:tabs>
      </w:pPr>
      <w:hyperlink w:anchor="_Toc2093" w:history="1">
        <w:r>
          <w:rPr>
            <w:rFonts w:ascii="仿宋" w:eastAsia="仿宋" w:hAnsi="仿宋" w:cs="仿宋" w:hint="eastAsia"/>
            <w:lang w:eastAsia="zh-CN"/>
          </w:rPr>
          <w:t>二、智能一体化电源系统项目选址可行性分析</w:t>
        </w:r>
        <w:r>
          <w:tab/>
        </w:r>
        <w:r>
          <w:fldChar w:fldCharType="begin"/>
        </w:r>
        <w:r>
          <w:instrText xml:space="preserve"> PAGEREF _Toc2093 \h </w:instrText>
        </w:r>
        <w:r>
          <w:fldChar w:fldCharType="separate"/>
        </w:r>
        <w:r>
          <w:t>6</w:t>
        </w:r>
        <w:r>
          <w:fldChar w:fldCharType="end"/>
        </w:r>
      </w:hyperlink>
    </w:p>
    <w:p>
      <w:pPr>
        <w:pStyle w:val="TOC2"/>
        <w:tabs>
          <w:tab w:val="right" w:leader="dot" w:pos="8306"/>
        </w:tabs>
      </w:pPr>
      <w:hyperlink w:anchor="_Toc7144" w:history="1">
        <w:r>
          <w:rPr>
            <w:rFonts w:ascii="仿宋" w:eastAsia="仿宋" w:hAnsi="仿宋" w:cs="仿宋" w:hint="eastAsia"/>
            <w:lang w:eastAsia="zh-CN"/>
          </w:rPr>
          <w:t>(一)、智能一体化电源系统项目选址</w:t>
        </w:r>
        <w:r>
          <w:tab/>
        </w:r>
        <w:r>
          <w:fldChar w:fldCharType="begin"/>
        </w:r>
        <w:r>
          <w:instrText xml:space="preserve"> PAGEREF _Toc7144 \h </w:instrText>
        </w:r>
        <w:r>
          <w:fldChar w:fldCharType="separate"/>
        </w:r>
        <w:r>
          <w:t>6</w:t>
        </w:r>
        <w:r>
          <w:fldChar w:fldCharType="end"/>
        </w:r>
      </w:hyperlink>
    </w:p>
    <w:p>
      <w:pPr>
        <w:pStyle w:val="TOC2"/>
        <w:tabs>
          <w:tab w:val="right" w:leader="dot" w:pos="8306"/>
        </w:tabs>
      </w:pPr>
      <w:hyperlink w:anchor="_Toc3983" w:history="1">
        <w:r>
          <w:rPr>
            <w:rFonts w:ascii="仿宋" w:eastAsia="仿宋" w:hAnsi="仿宋" w:cs="仿宋" w:hint="eastAsia"/>
            <w:lang w:eastAsia="zh-CN"/>
          </w:rPr>
          <w:t>(二)、用地控制指标</w:t>
        </w:r>
        <w:r>
          <w:tab/>
        </w:r>
        <w:r>
          <w:fldChar w:fldCharType="begin"/>
        </w:r>
        <w:r>
          <w:instrText xml:space="preserve"> PAGEREF _Toc3983 \h </w:instrText>
        </w:r>
        <w:r>
          <w:fldChar w:fldCharType="separate"/>
        </w:r>
        <w:r>
          <w:t>6</w:t>
        </w:r>
        <w:r>
          <w:fldChar w:fldCharType="end"/>
        </w:r>
      </w:hyperlink>
    </w:p>
    <w:p>
      <w:pPr>
        <w:pStyle w:val="TOC2"/>
        <w:tabs>
          <w:tab w:val="right" w:leader="dot" w:pos="8306"/>
        </w:tabs>
      </w:pPr>
      <w:hyperlink w:anchor="_Toc19457" w:history="1">
        <w:r>
          <w:rPr>
            <w:rFonts w:ascii="仿宋" w:eastAsia="仿宋" w:hAnsi="仿宋" w:cs="仿宋" w:hint="eastAsia"/>
            <w:lang w:eastAsia="zh-CN"/>
          </w:rPr>
          <w:t>(三)、节约用地措施</w:t>
        </w:r>
        <w:r>
          <w:tab/>
        </w:r>
        <w:r>
          <w:fldChar w:fldCharType="begin"/>
        </w:r>
        <w:r>
          <w:instrText xml:space="preserve"> PAGEREF _Toc19457 \h </w:instrText>
        </w:r>
        <w:r>
          <w:fldChar w:fldCharType="separate"/>
        </w:r>
        <w:r>
          <w:t>9</w:t>
        </w:r>
        <w:r>
          <w:fldChar w:fldCharType="end"/>
        </w:r>
      </w:hyperlink>
    </w:p>
    <w:p>
      <w:pPr>
        <w:pStyle w:val="TOC2"/>
        <w:tabs>
          <w:tab w:val="right" w:leader="dot" w:pos="8306"/>
        </w:tabs>
      </w:pPr>
      <w:hyperlink w:anchor="_Toc9382" w:history="1">
        <w:r>
          <w:rPr>
            <w:rFonts w:ascii="仿宋" w:eastAsia="仿宋" w:hAnsi="仿宋" w:cs="仿宋" w:hint="eastAsia"/>
            <w:lang w:eastAsia="zh-CN"/>
          </w:rPr>
          <w:t>(四)、总图布置方案</w:t>
        </w:r>
        <w:r>
          <w:tab/>
        </w:r>
        <w:r>
          <w:fldChar w:fldCharType="begin"/>
        </w:r>
        <w:r>
          <w:instrText xml:space="preserve"> PAGEREF _Toc9382 \h </w:instrText>
        </w:r>
        <w:r>
          <w:fldChar w:fldCharType="separate"/>
        </w:r>
        <w:r>
          <w:t>10</w:t>
        </w:r>
        <w:r>
          <w:fldChar w:fldCharType="end"/>
        </w:r>
      </w:hyperlink>
    </w:p>
    <w:p>
      <w:pPr>
        <w:pStyle w:val="TOC2"/>
        <w:tabs>
          <w:tab w:val="right" w:leader="dot" w:pos="8306"/>
        </w:tabs>
      </w:pPr>
      <w:hyperlink w:anchor="_Toc13368" w:history="1">
        <w:r>
          <w:rPr>
            <w:rFonts w:ascii="仿宋" w:eastAsia="仿宋" w:hAnsi="仿宋" w:cs="仿宋" w:hint="eastAsia"/>
            <w:lang w:eastAsia="zh-CN"/>
          </w:rPr>
          <w:t>(五)、选址综合评价</w:t>
        </w:r>
        <w:r>
          <w:tab/>
        </w:r>
        <w:r>
          <w:fldChar w:fldCharType="begin"/>
        </w:r>
        <w:r>
          <w:instrText xml:space="preserve"> PAGEREF _Toc13368 \h </w:instrText>
        </w:r>
        <w:r>
          <w:fldChar w:fldCharType="separate"/>
        </w:r>
        <w:r>
          <w:t>11</w:t>
        </w:r>
        <w:r>
          <w:fldChar w:fldCharType="end"/>
        </w:r>
      </w:hyperlink>
    </w:p>
    <w:p>
      <w:pPr>
        <w:pStyle w:val="TOC1"/>
        <w:tabs>
          <w:tab w:val="right" w:leader="dot" w:pos="8306"/>
        </w:tabs>
      </w:pPr>
      <w:hyperlink w:anchor="_Toc11949" w:history="1">
        <w:r>
          <w:rPr>
            <w:rFonts w:ascii="仿宋" w:eastAsia="仿宋" w:hAnsi="仿宋" w:cs="仿宋" w:hint="eastAsia"/>
            <w:lang w:eastAsia="zh-CN"/>
          </w:rPr>
          <w:t>三、产品规划分析</w:t>
        </w:r>
        <w:r>
          <w:tab/>
        </w:r>
        <w:r>
          <w:fldChar w:fldCharType="begin"/>
        </w:r>
        <w:r>
          <w:instrText xml:space="preserve"> PAGEREF _Toc11949 \h </w:instrText>
        </w:r>
        <w:r>
          <w:fldChar w:fldCharType="separate"/>
        </w:r>
        <w:r>
          <w:t>12</w:t>
        </w:r>
        <w:r>
          <w:fldChar w:fldCharType="end"/>
        </w:r>
      </w:hyperlink>
    </w:p>
    <w:p>
      <w:pPr>
        <w:pStyle w:val="TOC2"/>
        <w:tabs>
          <w:tab w:val="right" w:leader="dot" w:pos="8306"/>
        </w:tabs>
      </w:pPr>
      <w:hyperlink w:anchor="_Toc8893" w:history="1">
        <w:r>
          <w:rPr>
            <w:rFonts w:ascii="仿宋" w:eastAsia="仿宋" w:hAnsi="仿宋" w:cs="仿宋" w:hint="eastAsia"/>
            <w:lang w:eastAsia="zh-CN"/>
          </w:rPr>
          <w:t>(一)、产品规划</w:t>
        </w:r>
        <w:r>
          <w:tab/>
        </w:r>
        <w:r>
          <w:fldChar w:fldCharType="begin"/>
        </w:r>
        <w:r>
          <w:instrText xml:space="preserve"> PAGEREF _Toc8893 \h </w:instrText>
        </w:r>
        <w:r>
          <w:fldChar w:fldCharType="separate"/>
        </w:r>
        <w:r>
          <w:t>12</w:t>
        </w:r>
        <w:r>
          <w:fldChar w:fldCharType="end"/>
        </w:r>
      </w:hyperlink>
    </w:p>
    <w:p>
      <w:pPr>
        <w:pStyle w:val="TOC2"/>
        <w:tabs>
          <w:tab w:val="right" w:leader="dot" w:pos="8306"/>
        </w:tabs>
      </w:pPr>
      <w:hyperlink w:anchor="_Toc16241" w:history="1">
        <w:r>
          <w:rPr>
            <w:rFonts w:ascii="仿宋" w:eastAsia="仿宋" w:hAnsi="仿宋" w:cs="仿宋" w:hint="eastAsia"/>
            <w:lang w:eastAsia="zh-CN"/>
          </w:rPr>
          <w:t>(二)、建设规模</w:t>
        </w:r>
        <w:r>
          <w:tab/>
        </w:r>
        <w:r>
          <w:fldChar w:fldCharType="begin"/>
        </w:r>
        <w:r>
          <w:instrText xml:space="preserve"> PAGEREF _Toc16241 \h </w:instrText>
        </w:r>
        <w:r>
          <w:fldChar w:fldCharType="separate"/>
        </w:r>
        <w:r>
          <w:t>13</w:t>
        </w:r>
        <w:r>
          <w:fldChar w:fldCharType="end"/>
        </w:r>
      </w:hyperlink>
    </w:p>
    <w:p>
      <w:pPr>
        <w:pStyle w:val="TOC1"/>
        <w:tabs>
          <w:tab w:val="right" w:leader="dot" w:pos="8306"/>
        </w:tabs>
      </w:pPr>
      <w:hyperlink w:anchor="_Toc21789" w:history="1">
        <w:r>
          <w:rPr>
            <w:rFonts w:ascii="仿宋" w:eastAsia="仿宋" w:hAnsi="仿宋" w:cs="仿宋" w:hint="eastAsia"/>
            <w:lang w:eastAsia="zh-CN"/>
          </w:rPr>
          <w:t>四、智能一体化电源系统项目建设单位说明</w:t>
        </w:r>
        <w:r>
          <w:tab/>
        </w:r>
        <w:r>
          <w:fldChar w:fldCharType="begin"/>
        </w:r>
        <w:r>
          <w:instrText xml:space="preserve"> PAGEREF _Toc21789 \h </w:instrText>
        </w:r>
        <w:r>
          <w:fldChar w:fldCharType="separate"/>
        </w:r>
        <w:r>
          <w:t>14</w:t>
        </w:r>
        <w:r>
          <w:fldChar w:fldCharType="end"/>
        </w:r>
      </w:hyperlink>
    </w:p>
    <w:p>
      <w:pPr>
        <w:pStyle w:val="TOC2"/>
        <w:tabs>
          <w:tab w:val="right" w:leader="dot" w:pos="8306"/>
        </w:tabs>
      </w:pPr>
      <w:hyperlink w:anchor="_Toc3441" w:history="1">
        <w:r>
          <w:rPr>
            <w:rFonts w:ascii="仿宋" w:eastAsia="仿宋" w:hAnsi="仿宋" w:cs="仿宋" w:hint="eastAsia"/>
            <w:lang w:eastAsia="zh-CN"/>
          </w:rPr>
          <w:t>(一)、智能一体化电源系统项目承办单位基本情况</w:t>
        </w:r>
        <w:r>
          <w:tab/>
        </w:r>
        <w:r>
          <w:fldChar w:fldCharType="begin"/>
        </w:r>
        <w:r>
          <w:instrText xml:space="preserve"> PAGEREF _Toc3441 \h </w:instrText>
        </w:r>
        <w:r>
          <w:fldChar w:fldCharType="separate"/>
        </w:r>
        <w:r>
          <w:t>14</w:t>
        </w:r>
        <w:r>
          <w:fldChar w:fldCharType="end"/>
        </w:r>
      </w:hyperlink>
    </w:p>
    <w:p>
      <w:pPr>
        <w:pStyle w:val="TOC2"/>
        <w:tabs>
          <w:tab w:val="right" w:leader="dot" w:pos="8306"/>
        </w:tabs>
      </w:pPr>
      <w:hyperlink w:anchor="_Toc601" w:history="1">
        <w:r>
          <w:rPr>
            <w:rFonts w:ascii="仿宋" w:eastAsia="仿宋" w:hAnsi="仿宋" w:cs="仿宋" w:hint="eastAsia"/>
            <w:lang w:eastAsia="zh-CN"/>
          </w:rPr>
          <w:t>(二)、公司经济效益分析</w:t>
        </w:r>
        <w:r>
          <w:tab/>
        </w:r>
        <w:r>
          <w:fldChar w:fldCharType="begin"/>
        </w:r>
        <w:r>
          <w:instrText xml:space="preserve"> PAGEREF _Toc601 \h </w:instrText>
        </w:r>
        <w:r>
          <w:fldChar w:fldCharType="separate"/>
        </w:r>
        <w:r>
          <w:t>15</w:t>
        </w:r>
        <w:r>
          <w:fldChar w:fldCharType="end"/>
        </w:r>
      </w:hyperlink>
    </w:p>
    <w:p>
      <w:pPr>
        <w:pStyle w:val="TOC1"/>
        <w:tabs>
          <w:tab w:val="right" w:leader="dot" w:pos="8306"/>
        </w:tabs>
      </w:pPr>
      <w:hyperlink w:anchor="_Toc27689" w:history="1">
        <w:r>
          <w:rPr>
            <w:rFonts w:ascii="仿宋" w:eastAsia="仿宋" w:hAnsi="仿宋" w:cs="仿宋" w:hint="eastAsia"/>
            <w:lang w:eastAsia="zh-CN"/>
          </w:rPr>
          <w:t>五、智能一体化电源系统项目危机管理</w:t>
        </w:r>
        <w:r>
          <w:tab/>
        </w:r>
        <w:r>
          <w:fldChar w:fldCharType="begin"/>
        </w:r>
        <w:r>
          <w:instrText xml:space="preserve"> PAGEREF _Toc27689 \h </w:instrText>
        </w:r>
        <w:r>
          <w:fldChar w:fldCharType="separate"/>
        </w:r>
        <w:r>
          <w:t>16</w:t>
        </w:r>
        <w:r>
          <w:fldChar w:fldCharType="end"/>
        </w:r>
      </w:hyperlink>
    </w:p>
    <w:p>
      <w:pPr>
        <w:pStyle w:val="TOC2"/>
        <w:tabs>
          <w:tab w:val="right" w:leader="dot" w:pos="8306"/>
        </w:tabs>
      </w:pPr>
      <w:hyperlink w:anchor="_Toc11922" w:history="1">
        <w:r>
          <w:rPr>
            <w:rFonts w:ascii="仿宋" w:eastAsia="仿宋" w:hAnsi="仿宋" w:cs="仿宋" w:hint="eastAsia"/>
            <w:lang w:eastAsia="zh-CN"/>
          </w:rPr>
          <w:t>(一)、危机预警与识别</w:t>
        </w:r>
        <w:r>
          <w:tab/>
        </w:r>
        <w:r>
          <w:fldChar w:fldCharType="begin"/>
        </w:r>
        <w:r>
          <w:instrText xml:space="preserve"> PAGEREF _Toc11922 \h </w:instrText>
        </w:r>
        <w:r>
          <w:fldChar w:fldCharType="separate"/>
        </w:r>
        <w:r>
          <w:t>16</w:t>
        </w:r>
        <w:r>
          <w:fldChar w:fldCharType="end"/>
        </w:r>
      </w:hyperlink>
    </w:p>
    <w:p>
      <w:pPr>
        <w:pStyle w:val="TOC2"/>
        <w:tabs>
          <w:tab w:val="right" w:leader="dot" w:pos="8306"/>
        </w:tabs>
      </w:pPr>
      <w:hyperlink w:anchor="_Toc7035" w:history="1">
        <w:r>
          <w:rPr>
            <w:rFonts w:ascii="仿宋" w:eastAsia="仿宋" w:hAnsi="仿宋" w:cs="仿宋" w:hint="eastAsia"/>
            <w:lang w:eastAsia="zh-CN"/>
          </w:rPr>
          <w:t>(二)、危机应对与恢复</w:t>
        </w:r>
        <w:r>
          <w:tab/>
        </w:r>
        <w:r>
          <w:fldChar w:fldCharType="begin"/>
        </w:r>
        <w:r>
          <w:instrText xml:space="preserve"> PAGEREF _Toc7035 \h </w:instrText>
        </w:r>
        <w:r>
          <w:fldChar w:fldCharType="separate"/>
        </w:r>
        <w:r>
          <w:t>17</w:t>
        </w:r>
        <w:r>
          <w:fldChar w:fldCharType="end"/>
        </w:r>
      </w:hyperlink>
    </w:p>
    <w:p>
      <w:pPr>
        <w:pStyle w:val="TOC1"/>
        <w:tabs>
          <w:tab w:val="right" w:leader="dot" w:pos="8306"/>
        </w:tabs>
      </w:pPr>
      <w:hyperlink w:anchor="_Toc23876" w:history="1">
        <w:r>
          <w:rPr>
            <w:rFonts w:ascii="仿宋" w:eastAsia="仿宋" w:hAnsi="仿宋" w:cs="仿宋" w:hint="eastAsia"/>
            <w:lang w:eastAsia="zh-CN"/>
          </w:rPr>
          <w:t>六、智能一体化电源系统项目建设背景及必要性分析</w:t>
        </w:r>
        <w:r>
          <w:tab/>
        </w:r>
        <w:r>
          <w:fldChar w:fldCharType="begin"/>
        </w:r>
        <w:r>
          <w:instrText xml:space="preserve"> PAGEREF _Toc23876 \h </w:instrText>
        </w:r>
        <w:r>
          <w:fldChar w:fldCharType="separate"/>
        </w:r>
        <w:r>
          <w:t>18</w:t>
        </w:r>
        <w:r>
          <w:fldChar w:fldCharType="end"/>
        </w:r>
      </w:hyperlink>
    </w:p>
    <w:p>
      <w:pPr>
        <w:pStyle w:val="TOC2"/>
        <w:tabs>
          <w:tab w:val="right" w:leader="dot" w:pos="8306"/>
        </w:tabs>
      </w:pPr>
      <w:hyperlink w:anchor="_Toc20367" w:history="1">
        <w:r>
          <w:rPr>
            <w:rFonts w:ascii="仿宋" w:eastAsia="仿宋" w:hAnsi="仿宋" w:cs="仿宋" w:hint="eastAsia"/>
            <w:lang w:eastAsia="zh-CN"/>
          </w:rPr>
          <w:t>(一)、智能一体化电源系统项目背景分析</w:t>
        </w:r>
        <w:r>
          <w:tab/>
        </w:r>
        <w:r>
          <w:fldChar w:fldCharType="begin"/>
        </w:r>
        <w:r>
          <w:instrText xml:space="preserve"> PAGEREF _Toc20367 \h </w:instrText>
        </w:r>
        <w:r>
          <w:fldChar w:fldCharType="separate"/>
        </w:r>
        <w:r>
          <w:t>18</w:t>
        </w:r>
        <w:r>
          <w:fldChar w:fldCharType="end"/>
        </w:r>
      </w:hyperlink>
    </w:p>
    <w:p>
      <w:pPr>
        <w:pStyle w:val="TOC2"/>
        <w:tabs>
          <w:tab w:val="right" w:leader="dot" w:pos="8306"/>
        </w:tabs>
      </w:pPr>
      <w:hyperlink w:anchor="_Toc7717" w:history="1">
        <w:r>
          <w:rPr>
            <w:rFonts w:ascii="仿宋" w:eastAsia="仿宋" w:hAnsi="仿宋" w:cs="仿宋" w:hint="eastAsia"/>
            <w:lang w:eastAsia="zh-CN"/>
          </w:rPr>
          <w:t>(二)、智能一体化电源系统项目建设必要性分析</w:t>
        </w:r>
        <w:r>
          <w:tab/>
        </w:r>
        <w:r>
          <w:fldChar w:fldCharType="begin"/>
        </w:r>
        <w:r>
          <w:instrText xml:space="preserve"> PAGEREF _Toc7717 \h </w:instrText>
        </w:r>
        <w:r>
          <w:fldChar w:fldCharType="separate"/>
        </w:r>
        <w:r>
          <w:t>20</w:t>
        </w:r>
        <w:r>
          <w:fldChar w:fldCharType="end"/>
        </w:r>
      </w:hyperlink>
    </w:p>
    <w:p>
      <w:pPr>
        <w:pStyle w:val="TOC1"/>
        <w:tabs>
          <w:tab w:val="right" w:leader="dot" w:pos="8306"/>
        </w:tabs>
      </w:pPr>
      <w:hyperlink w:anchor="_Toc7344" w:history="1">
        <w:r>
          <w:rPr>
            <w:rFonts w:ascii="仿宋" w:eastAsia="仿宋" w:hAnsi="仿宋" w:cs="仿宋" w:hint="eastAsia"/>
            <w:lang w:eastAsia="zh-CN"/>
          </w:rPr>
          <w:t>七、智能一体化电源系统项目技术管理</w:t>
        </w:r>
        <w:r>
          <w:tab/>
        </w:r>
        <w:r>
          <w:fldChar w:fldCharType="begin"/>
        </w:r>
        <w:r>
          <w:instrText xml:space="preserve"> PAGEREF _Toc7344 \h </w:instrText>
        </w:r>
        <w:r>
          <w:fldChar w:fldCharType="separate"/>
        </w:r>
        <w:r>
          <w:t>21</w:t>
        </w:r>
        <w:r>
          <w:fldChar w:fldCharType="end"/>
        </w:r>
      </w:hyperlink>
    </w:p>
    <w:p>
      <w:pPr>
        <w:pStyle w:val="TOC2"/>
        <w:tabs>
          <w:tab w:val="right" w:leader="dot" w:pos="8306"/>
        </w:tabs>
      </w:pPr>
      <w:hyperlink w:anchor="_Toc4636" w:history="1">
        <w:r>
          <w:rPr>
            <w:rFonts w:ascii="仿宋" w:eastAsia="仿宋" w:hAnsi="仿宋" w:cs="仿宋" w:hint="eastAsia"/>
            <w:lang w:eastAsia="zh-CN"/>
          </w:rPr>
          <w:t>(一)、技术方案选用方向</w:t>
        </w:r>
        <w:r>
          <w:tab/>
        </w:r>
        <w:r>
          <w:fldChar w:fldCharType="begin"/>
        </w:r>
        <w:r>
          <w:instrText xml:space="preserve"> PAGEREF _Toc4636 \h </w:instrText>
        </w:r>
        <w:r>
          <w:fldChar w:fldCharType="separate"/>
        </w:r>
        <w:r>
          <w:t>21</w:t>
        </w:r>
        <w:r>
          <w:fldChar w:fldCharType="end"/>
        </w:r>
      </w:hyperlink>
    </w:p>
    <w:p>
      <w:pPr>
        <w:pStyle w:val="TOC2"/>
        <w:tabs>
          <w:tab w:val="right" w:leader="dot" w:pos="8306"/>
        </w:tabs>
      </w:pPr>
      <w:hyperlink w:anchor="_Toc3805" w:history="1">
        <w:r>
          <w:rPr>
            <w:rFonts w:ascii="仿宋" w:eastAsia="仿宋" w:hAnsi="仿宋" w:cs="仿宋" w:hint="eastAsia"/>
            <w:lang w:eastAsia="zh-CN"/>
          </w:rPr>
          <w:t>(二)、工艺技术方案选用原则</w:t>
        </w:r>
        <w:r>
          <w:tab/>
        </w:r>
        <w:r>
          <w:fldChar w:fldCharType="begin"/>
        </w:r>
        <w:r>
          <w:instrText xml:space="preserve"> PAGEREF _Toc3805 \h </w:instrText>
        </w:r>
        <w:r>
          <w:fldChar w:fldCharType="separate"/>
        </w:r>
        <w:r>
          <w:t>23</w:t>
        </w:r>
        <w:r>
          <w:fldChar w:fldCharType="end"/>
        </w:r>
      </w:hyperlink>
    </w:p>
    <w:p>
      <w:pPr>
        <w:pStyle w:val="TOC2"/>
        <w:tabs>
          <w:tab w:val="right" w:leader="dot" w:pos="8306"/>
        </w:tabs>
      </w:pPr>
      <w:hyperlink w:anchor="_Toc12538" w:history="1">
        <w:r>
          <w:rPr>
            <w:rFonts w:ascii="仿宋" w:eastAsia="仿宋" w:hAnsi="仿宋" w:cs="仿宋" w:hint="eastAsia"/>
            <w:lang w:eastAsia="zh-CN"/>
          </w:rPr>
          <w:t>(三)、工艺技术方案要求</w:t>
        </w:r>
        <w:r>
          <w:tab/>
        </w:r>
        <w:r>
          <w:fldChar w:fldCharType="begin"/>
        </w:r>
        <w:r>
          <w:instrText xml:space="preserve"> PAGEREF _Toc12538 \h </w:instrText>
        </w:r>
        <w:r>
          <w:fldChar w:fldCharType="separate"/>
        </w:r>
        <w:r>
          <w:t>25</w:t>
        </w:r>
        <w:r>
          <w:fldChar w:fldCharType="end"/>
        </w:r>
      </w:hyperlink>
    </w:p>
    <w:p>
      <w:pPr>
        <w:pStyle w:val="TOC1"/>
        <w:tabs>
          <w:tab w:val="right" w:leader="dot" w:pos="8306"/>
        </w:tabs>
      </w:pPr>
      <w:hyperlink w:anchor="_Toc13107" w:history="1">
        <w:r>
          <w:rPr>
            <w:rFonts w:ascii="仿宋" w:eastAsia="仿宋" w:hAnsi="仿宋" w:cs="仿宋" w:hint="eastAsia"/>
            <w:lang w:eastAsia="zh-CN"/>
          </w:rPr>
          <w:t>八、智能一体化电源系统项目财务管理</w:t>
        </w:r>
        <w:r>
          <w:tab/>
        </w:r>
        <w:r>
          <w:fldChar w:fldCharType="begin"/>
        </w:r>
        <w:r>
          <w:instrText xml:space="preserve"> PAGEREF _Toc13107 \h </w:instrText>
        </w:r>
        <w:r>
          <w:fldChar w:fldCharType="separate"/>
        </w:r>
        <w:r>
          <w:t>28</w:t>
        </w:r>
        <w:r>
          <w:fldChar w:fldCharType="end"/>
        </w:r>
      </w:hyperlink>
    </w:p>
    <w:p>
      <w:pPr>
        <w:pStyle w:val="TOC2"/>
        <w:tabs>
          <w:tab w:val="right" w:leader="dot" w:pos="8306"/>
        </w:tabs>
      </w:pPr>
      <w:hyperlink w:anchor="_Toc7631" w:history="1">
        <w:r>
          <w:rPr>
            <w:rFonts w:ascii="仿宋" w:eastAsia="仿宋" w:hAnsi="仿宋" w:cs="仿宋" w:hint="eastAsia"/>
            <w:lang w:eastAsia="zh-CN"/>
          </w:rPr>
          <w:t>(一)、资金需求大</w:t>
        </w:r>
        <w:r>
          <w:tab/>
        </w:r>
        <w:r>
          <w:fldChar w:fldCharType="begin"/>
        </w:r>
        <w:r>
          <w:instrText xml:space="preserve"> PAGEREF _Toc7631 \h </w:instrText>
        </w:r>
        <w:r>
          <w:fldChar w:fldCharType="separate"/>
        </w:r>
        <w:r>
          <w:t>28</w:t>
        </w:r>
        <w:r>
          <w:fldChar w:fldCharType="end"/>
        </w:r>
      </w:hyperlink>
    </w:p>
    <w:p>
      <w:pPr>
        <w:pStyle w:val="TOC2"/>
        <w:tabs>
          <w:tab w:val="right" w:leader="dot" w:pos="8306"/>
        </w:tabs>
      </w:pPr>
      <w:hyperlink w:anchor="_Toc18776" w:history="1">
        <w:r>
          <w:rPr>
            <w:rFonts w:ascii="仿宋" w:eastAsia="仿宋" w:hAnsi="仿宋" w:cs="仿宋" w:hint="eastAsia"/>
            <w:lang w:eastAsia="zh-CN"/>
          </w:rPr>
          <w:t>(二)、研发周期长</w:t>
        </w:r>
        <w:r>
          <w:tab/>
        </w:r>
        <w:r>
          <w:fldChar w:fldCharType="begin"/>
        </w:r>
        <w:r>
          <w:instrText xml:space="preserve"> PAGEREF _Toc18776 \h </w:instrText>
        </w:r>
        <w:r>
          <w:fldChar w:fldCharType="separate"/>
        </w:r>
        <w:r>
          <w:t>29</w:t>
        </w:r>
        <w:r>
          <w:fldChar w:fldCharType="end"/>
        </w:r>
      </w:hyperlink>
    </w:p>
    <w:p>
      <w:pPr>
        <w:pStyle w:val="TOC2"/>
        <w:tabs>
          <w:tab w:val="right" w:leader="dot" w:pos="8306"/>
        </w:tabs>
      </w:pPr>
      <w:hyperlink w:anchor="_Toc1810" w:history="1">
        <w:r>
          <w:rPr>
            <w:rFonts w:ascii="仿宋" w:eastAsia="仿宋" w:hAnsi="仿宋" w:cs="仿宋" w:hint="eastAsia"/>
            <w:lang w:eastAsia="zh-CN"/>
          </w:rPr>
          <w:t>(三)、市场风险大</w:t>
        </w:r>
        <w:r>
          <w:tab/>
        </w:r>
        <w:r>
          <w:fldChar w:fldCharType="begin"/>
        </w:r>
        <w:r>
          <w:instrText xml:space="preserve"> PAGEREF _Toc1810 \h </w:instrText>
        </w:r>
        <w:r>
          <w:fldChar w:fldCharType="separate"/>
        </w:r>
        <w:r>
          <w:t>30</w:t>
        </w:r>
        <w:r>
          <w:fldChar w:fldCharType="end"/>
        </w:r>
      </w:hyperlink>
    </w:p>
    <w:p>
      <w:pPr>
        <w:pStyle w:val="TOC2"/>
        <w:tabs>
          <w:tab w:val="right" w:leader="dot" w:pos="8306"/>
        </w:tabs>
      </w:pPr>
      <w:hyperlink w:anchor="_Toc17809" w:history="1">
        <w:r>
          <w:rPr>
            <w:rFonts w:ascii="仿宋" w:eastAsia="仿宋" w:hAnsi="仿宋" w:cs="仿宋" w:hint="eastAsia"/>
            <w:lang w:eastAsia="zh-CN"/>
          </w:rPr>
          <w:t>(四)、利润率高</w:t>
        </w:r>
        <w:r>
          <w:tab/>
        </w:r>
        <w:r>
          <w:fldChar w:fldCharType="begin"/>
        </w:r>
        <w:r>
          <w:instrText xml:space="preserve"> PAGEREF _Toc17809 \h </w:instrText>
        </w:r>
        <w:r>
          <w:fldChar w:fldCharType="separate"/>
        </w:r>
        <w:r>
          <w:t>33</w:t>
        </w:r>
        <w:r>
          <w:fldChar w:fldCharType="end"/>
        </w:r>
      </w:hyperlink>
    </w:p>
    <w:p>
      <w:pPr>
        <w:pStyle w:val="TOC1"/>
        <w:tabs>
          <w:tab w:val="right" w:leader="dot" w:pos="8306"/>
        </w:tabs>
      </w:pPr>
      <w:hyperlink w:anchor="_Toc14592" w:history="1">
        <w:r>
          <w:rPr>
            <w:rFonts w:ascii="仿宋" w:eastAsia="仿宋" w:hAnsi="仿宋" w:cs="仿宋" w:hint="eastAsia"/>
            <w:lang w:eastAsia="zh-CN"/>
          </w:rPr>
          <w:t>九、智能一体化电源系统项目创新与研发</w:t>
        </w:r>
        <w:r>
          <w:tab/>
        </w:r>
        <w:r>
          <w:fldChar w:fldCharType="begin"/>
        </w:r>
        <w:r>
          <w:instrText xml:space="preserve"> PAGEREF _Toc14592 \h </w:instrText>
        </w:r>
        <w:r>
          <w:fldChar w:fldCharType="separate"/>
        </w:r>
        <w:r>
          <w:t>35</w:t>
        </w:r>
        <w:r>
          <w:fldChar w:fldCharType="end"/>
        </w:r>
      </w:hyperlink>
    </w:p>
    <w:p>
      <w:pPr>
        <w:pStyle w:val="TOC2"/>
        <w:tabs>
          <w:tab w:val="right" w:leader="dot" w:pos="8306"/>
        </w:tabs>
      </w:pPr>
      <w:hyperlink w:anchor="_Toc20517" w:history="1">
        <w:r>
          <w:rPr>
            <w:rFonts w:ascii="仿宋" w:eastAsia="仿宋" w:hAnsi="仿宋" w:cs="仿宋" w:hint="eastAsia"/>
            <w:lang w:eastAsia="zh-CN"/>
          </w:rPr>
          <w:t>(一)、创新策略与方向</w:t>
        </w:r>
        <w:r>
          <w:tab/>
        </w:r>
        <w:r>
          <w:fldChar w:fldCharType="begin"/>
        </w:r>
        <w:r>
          <w:instrText xml:space="preserve"> PAGEREF _Toc20517 \h </w:instrText>
        </w:r>
        <w:r>
          <w:fldChar w:fldCharType="separate"/>
        </w:r>
        <w:r>
          <w:t>35</w:t>
        </w:r>
        <w:r>
          <w:fldChar w:fldCharType="end"/>
        </w:r>
      </w:hyperlink>
    </w:p>
    <w:p>
      <w:pPr>
        <w:pStyle w:val="TOC2"/>
        <w:tabs>
          <w:tab w:val="right" w:leader="dot" w:pos="8306"/>
        </w:tabs>
      </w:pPr>
      <w:hyperlink w:anchor="_Toc31693" w:history="1">
        <w:r>
          <w:rPr>
            <w:rFonts w:ascii="仿宋" w:eastAsia="仿宋" w:hAnsi="仿宋" w:cs="仿宋" w:hint="eastAsia"/>
            <w:lang w:eastAsia="zh-CN"/>
          </w:rPr>
          <w:t>(二)、研发规划与投入</w:t>
        </w:r>
        <w:r>
          <w:tab/>
        </w:r>
        <w:r>
          <w:fldChar w:fldCharType="begin"/>
        </w:r>
        <w:r>
          <w:instrText xml:space="preserve"> PAGEREF _Toc31693 \h </w:instrText>
        </w:r>
        <w:r>
          <w:fldChar w:fldCharType="separate"/>
        </w:r>
        <w:r>
          <w:t>37</w:t>
        </w:r>
        <w:r>
          <w:fldChar w:fldCharType="end"/>
        </w:r>
      </w:hyperlink>
    </w:p>
    <w:p>
      <w:pPr>
        <w:pStyle w:val="TOC1"/>
        <w:tabs>
          <w:tab w:val="right" w:leader="dot" w:pos="8306"/>
        </w:tabs>
      </w:pPr>
      <w:hyperlink w:anchor="_Toc5435" w:history="1">
        <w:r>
          <w:rPr>
            <w:rFonts w:ascii="仿宋" w:eastAsia="仿宋" w:hAnsi="仿宋" w:cs="仿宋" w:hint="eastAsia"/>
            <w:lang w:eastAsia="zh-CN"/>
          </w:rPr>
          <w:t>十、智能一体化电源系统项目人力资源培养与发展</w:t>
        </w:r>
        <w:r>
          <w:tab/>
        </w:r>
        <w:r>
          <w:fldChar w:fldCharType="begin"/>
        </w:r>
        <w:r>
          <w:instrText xml:space="preserve"> PAGEREF _Toc5435 \h </w:instrText>
        </w:r>
        <w:r>
          <w:fldChar w:fldCharType="separate"/>
        </w:r>
        <w:r>
          <w:t>38</w:t>
        </w:r>
        <w:r>
          <w:fldChar w:fldCharType="end"/>
        </w:r>
      </w:hyperlink>
    </w:p>
    <w:p>
      <w:pPr>
        <w:pStyle w:val="TOC2"/>
        <w:tabs>
          <w:tab w:val="right" w:leader="dot" w:pos="8306"/>
        </w:tabs>
      </w:pPr>
      <w:hyperlink w:anchor="_Toc25772" w:history="1">
        <w:r>
          <w:rPr>
            <w:rFonts w:ascii="仿宋" w:eastAsia="仿宋" w:hAnsi="仿宋" w:cs="仿宋" w:hint="eastAsia"/>
            <w:lang w:eastAsia="zh-CN"/>
          </w:rPr>
          <w:t>(一)、人才需求与规划</w:t>
        </w:r>
        <w:r>
          <w:tab/>
        </w:r>
        <w:r>
          <w:fldChar w:fldCharType="begin"/>
        </w:r>
        <w:r>
          <w:instrText xml:space="preserve"> PAGEREF _Toc25772 \h </w:instrText>
        </w:r>
        <w:r>
          <w:fldChar w:fldCharType="separate"/>
        </w:r>
        <w:r>
          <w:t>38</w:t>
        </w:r>
        <w:r>
          <w:fldChar w:fldCharType="end"/>
        </w:r>
      </w:hyperlink>
    </w:p>
    <w:p>
      <w:pPr>
        <w:pStyle w:val="TOC2"/>
        <w:tabs>
          <w:tab w:val="right" w:leader="dot" w:pos="8306"/>
        </w:tabs>
      </w:pPr>
      <w:hyperlink w:anchor="_Toc4189" w:history="1">
        <w:r>
          <w:rPr>
            <w:rFonts w:ascii="仿宋" w:eastAsia="仿宋" w:hAnsi="仿宋" w:cs="仿宋" w:hint="eastAsia"/>
            <w:lang w:eastAsia="zh-CN"/>
          </w:rPr>
          <w:t>(二)、培训与发展计划</w:t>
        </w:r>
        <w:r>
          <w:tab/>
        </w:r>
        <w:r>
          <w:fldChar w:fldCharType="begin"/>
        </w:r>
        <w:r>
          <w:instrText xml:space="preserve"> PAGEREF _Toc4189 \h </w:instrText>
        </w:r>
        <w:r>
          <w:fldChar w:fldCharType="separate"/>
        </w:r>
        <w:r>
          <w:t>39</w:t>
        </w:r>
        <w:r>
          <w:fldChar w:fldCharType="end"/>
        </w:r>
      </w:hyperlink>
    </w:p>
    <w:p>
      <w:pPr>
        <w:pStyle w:val="TOC1"/>
        <w:tabs>
          <w:tab w:val="right" w:leader="dot" w:pos="8306"/>
        </w:tabs>
      </w:pPr>
      <w:hyperlink w:anchor="_Toc14254" w:history="1">
        <w:r>
          <w:rPr>
            <w:rFonts w:ascii="仿宋" w:eastAsia="仿宋" w:hAnsi="仿宋" w:cs="仿宋" w:hint="eastAsia"/>
            <w:lang w:eastAsia="zh-CN"/>
          </w:rPr>
          <w:t>十一、智能一体化电源系统项目计划安排</w:t>
        </w:r>
        <w:r>
          <w:tab/>
        </w:r>
        <w:r>
          <w:fldChar w:fldCharType="begin"/>
        </w:r>
        <w:r>
          <w:instrText xml:space="preserve"> PAGEREF _Toc14254 \h </w:instrText>
        </w:r>
        <w:r>
          <w:fldChar w:fldCharType="separate"/>
        </w:r>
        <w:r>
          <w:t>39</w:t>
        </w:r>
        <w:r>
          <w:fldChar w:fldCharType="end"/>
        </w:r>
      </w:hyperlink>
    </w:p>
    <w:p>
      <w:pPr>
        <w:pStyle w:val="TOC2"/>
        <w:tabs>
          <w:tab w:val="right" w:leader="dot" w:pos="8306"/>
        </w:tabs>
      </w:pPr>
      <w:hyperlink w:anchor="_Toc6458" w:history="1">
        <w:r>
          <w:rPr>
            <w:rFonts w:ascii="仿宋" w:eastAsia="仿宋" w:hAnsi="仿宋" w:cs="仿宋" w:hint="eastAsia"/>
            <w:lang w:eastAsia="zh-CN"/>
          </w:rPr>
          <w:t>(一)、建设周期</w:t>
        </w:r>
        <w:r>
          <w:tab/>
        </w:r>
        <w:r>
          <w:fldChar w:fldCharType="begin"/>
        </w:r>
        <w:r>
          <w:instrText xml:space="preserve"> PAGEREF _Toc6458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65" w:history="1">
        <w:r>
          <w:rPr>
            <w:rFonts w:ascii="仿宋" w:eastAsia="仿宋" w:hAnsi="仿宋" w:cs="仿宋" w:hint="eastAsia"/>
            <w:lang w:eastAsia="zh-CN"/>
          </w:rPr>
          <w:t>(二)、建设进度</w:t>
        </w:r>
        <w:r>
          <w:tab/>
        </w:r>
        <w:r>
          <w:fldChar w:fldCharType="begin"/>
        </w:r>
        <w:r>
          <w:instrText xml:space="preserve"> PAGEREF _Toc10765 \h </w:instrText>
        </w:r>
        <w:r>
          <w:fldChar w:fldCharType="separate"/>
        </w:r>
        <w:r>
          <w:t>40</w:t>
        </w:r>
        <w:r>
          <w:fldChar w:fldCharType="end"/>
        </w:r>
      </w:hyperlink>
    </w:p>
    <w:p>
      <w:pPr>
        <w:pStyle w:val="TOC2"/>
        <w:tabs>
          <w:tab w:val="right" w:leader="dot" w:pos="8306"/>
        </w:tabs>
      </w:pPr>
      <w:hyperlink w:anchor="_Toc25444" w:history="1">
        <w:r>
          <w:rPr>
            <w:rFonts w:ascii="仿宋" w:eastAsia="仿宋" w:hAnsi="仿宋" w:cs="仿宋" w:hint="eastAsia"/>
            <w:lang w:eastAsia="zh-CN"/>
          </w:rPr>
          <w:t>(三)、进度安排注意事项</w:t>
        </w:r>
        <w:r>
          <w:tab/>
        </w:r>
        <w:r>
          <w:fldChar w:fldCharType="begin"/>
        </w:r>
        <w:r>
          <w:instrText xml:space="preserve"> PAGEREF _Toc25444 \h </w:instrText>
        </w:r>
        <w:r>
          <w:fldChar w:fldCharType="separate"/>
        </w:r>
        <w:r>
          <w:t>41</w:t>
        </w:r>
        <w:r>
          <w:fldChar w:fldCharType="end"/>
        </w:r>
      </w:hyperlink>
    </w:p>
    <w:p>
      <w:pPr>
        <w:pStyle w:val="TOC2"/>
        <w:tabs>
          <w:tab w:val="right" w:leader="dot" w:pos="8306"/>
        </w:tabs>
      </w:pPr>
      <w:hyperlink w:anchor="_Toc3935" w:history="1">
        <w:r>
          <w:rPr>
            <w:rFonts w:ascii="仿宋" w:eastAsia="仿宋" w:hAnsi="仿宋" w:cs="仿宋" w:hint="eastAsia"/>
            <w:lang w:eastAsia="zh-CN"/>
          </w:rPr>
          <w:t>(四)、人力资源配置</w:t>
        </w:r>
        <w:r>
          <w:tab/>
        </w:r>
        <w:r>
          <w:fldChar w:fldCharType="begin"/>
        </w:r>
        <w:r>
          <w:instrText xml:space="preserve"> PAGEREF _Toc3935 \h </w:instrText>
        </w:r>
        <w:r>
          <w:fldChar w:fldCharType="separate"/>
        </w:r>
        <w:r>
          <w:t>43</w:t>
        </w:r>
        <w:r>
          <w:fldChar w:fldCharType="end"/>
        </w:r>
      </w:hyperlink>
    </w:p>
    <w:p>
      <w:pPr>
        <w:pStyle w:val="TOC1"/>
        <w:tabs>
          <w:tab w:val="right" w:leader="dot" w:pos="8306"/>
        </w:tabs>
      </w:pPr>
      <w:hyperlink w:anchor="_Toc28958" w:history="1">
        <w:r>
          <w:rPr>
            <w:rFonts w:ascii="仿宋" w:eastAsia="仿宋" w:hAnsi="仿宋" w:cs="仿宋" w:hint="eastAsia"/>
            <w:lang w:eastAsia="zh-CN"/>
          </w:rPr>
          <w:t>十二、智能一体化电源系统项目风险管理</w:t>
        </w:r>
        <w:r>
          <w:tab/>
        </w:r>
        <w:r>
          <w:fldChar w:fldCharType="begin"/>
        </w:r>
        <w:r>
          <w:instrText xml:space="preserve"> PAGEREF _Toc28958 \h </w:instrText>
        </w:r>
        <w:r>
          <w:fldChar w:fldCharType="separate"/>
        </w:r>
        <w:r>
          <w:t>44</w:t>
        </w:r>
        <w:r>
          <w:fldChar w:fldCharType="end"/>
        </w:r>
      </w:hyperlink>
    </w:p>
    <w:p>
      <w:pPr>
        <w:pStyle w:val="TOC2"/>
        <w:tabs>
          <w:tab w:val="right" w:leader="dot" w:pos="8306"/>
        </w:tabs>
      </w:pPr>
      <w:hyperlink w:anchor="_Toc4542" w:history="1">
        <w:r>
          <w:rPr>
            <w:rFonts w:ascii="仿宋" w:eastAsia="仿宋" w:hAnsi="仿宋" w:cs="仿宋" w:hint="eastAsia"/>
            <w:lang w:eastAsia="zh-CN"/>
          </w:rPr>
          <w:t>(一)、风险识别与评估</w:t>
        </w:r>
        <w:r>
          <w:tab/>
        </w:r>
        <w:r>
          <w:fldChar w:fldCharType="begin"/>
        </w:r>
        <w:r>
          <w:instrText xml:space="preserve"> PAGEREF _Toc4542 \h </w:instrText>
        </w:r>
        <w:r>
          <w:fldChar w:fldCharType="separate"/>
        </w:r>
        <w:r>
          <w:t>44</w:t>
        </w:r>
        <w:r>
          <w:fldChar w:fldCharType="end"/>
        </w:r>
      </w:hyperlink>
    </w:p>
    <w:p>
      <w:pPr>
        <w:pStyle w:val="TOC2"/>
        <w:tabs>
          <w:tab w:val="right" w:leader="dot" w:pos="8306"/>
        </w:tabs>
      </w:pPr>
      <w:hyperlink w:anchor="_Toc14710" w:history="1">
        <w:r>
          <w:rPr>
            <w:rFonts w:ascii="仿宋" w:eastAsia="仿宋" w:hAnsi="仿宋" w:cs="仿宋" w:hint="eastAsia"/>
            <w:lang w:eastAsia="zh-CN"/>
          </w:rPr>
          <w:t>(二)、风险应对策略</w:t>
        </w:r>
        <w:r>
          <w:tab/>
        </w:r>
        <w:r>
          <w:fldChar w:fldCharType="begin"/>
        </w:r>
        <w:r>
          <w:instrText xml:space="preserve"> PAGEREF _Toc14710 \h </w:instrText>
        </w:r>
        <w:r>
          <w:fldChar w:fldCharType="separate"/>
        </w:r>
        <w:r>
          <w:t>45</w:t>
        </w:r>
        <w:r>
          <w:fldChar w:fldCharType="end"/>
        </w:r>
      </w:hyperlink>
    </w:p>
    <w:p>
      <w:pPr>
        <w:pStyle w:val="TOC2"/>
        <w:tabs>
          <w:tab w:val="right" w:leader="dot" w:pos="8306"/>
        </w:tabs>
      </w:pPr>
      <w:hyperlink w:anchor="_Toc21493" w:history="1">
        <w:r>
          <w:rPr>
            <w:rFonts w:ascii="仿宋" w:eastAsia="仿宋" w:hAnsi="仿宋" w:cs="仿宋" w:hint="eastAsia"/>
            <w:lang w:eastAsia="zh-CN"/>
          </w:rPr>
          <w:t>(三)、风险监控与控制</w:t>
        </w:r>
        <w:r>
          <w:tab/>
        </w:r>
        <w:r>
          <w:fldChar w:fldCharType="begin"/>
        </w:r>
        <w:r>
          <w:instrText xml:space="preserve"> PAGEREF _Toc21493 \h </w:instrText>
        </w:r>
        <w:r>
          <w:fldChar w:fldCharType="separate"/>
        </w:r>
        <w:r>
          <w:t>47</w:t>
        </w:r>
        <w:r>
          <w:fldChar w:fldCharType="end"/>
        </w:r>
      </w:hyperlink>
    </w:p>
    <w:p>
      <w:pPr>
        <w:pStyle w:val="TOC1"/>
        <w:tabs>
          <w:tab w:val="right" w:leader="dot" w:pos="8306"/>
        </w:tabs>
      </w:pPr>
      <w:hyperlink w:anchor="_Toc1079" w:history="1">
        <w:r>
          <w:rPr>
            <w:rFonts w:ascii="仿宋" w:eastAsia="仿宋" w:hAnsi="仿宋" w:cs="仿宋" w:hint="eastAsia"/>
            <w:lang w:eastAsia="zh-CN"/>
          </w:rPr>
          <w:t>十三、营销与推广策略</w:t>
        </w:r>
        <w:r>
          <w:tab/>
        </w:r>
        <w:r>
          <w:fldChar w:fldCharType="begin"/>
        </w:r>
        <w:r>
          <w:instrText xml:space="preserve"> PAGEREF _Toc1079 \h </w:instrText>
        </w:r>
        <w:r>
          <w:fldChar w:fldCharType="separate"/>
        </w:r>
        <w:r>
          <w:t>48</w:t>
        </w:r>
        <w:r>
          <w:fldChar w:fldCharType="end"/>
        </w:r>
      </w:hyperlink>
    </w:p>
    <w:p>
      <w:pPr>
        <w:pStyle w:val="TOC2"/>
        <w:tabs>
          <w:tab w:val="right" w:leader="dot" w:pos="8306"/>
        </w:tabs>
      </w:pPr>
      <w:hyperlink w:anchor="_Toc5665" w:history="1">
        <w:r>
          <w:rPr>
            <w:rFonts w:ascii="仿宋" w:eastAsia="仿宋" w:hAnsi="仿宋" w:cs="仿宋" w:hint="eastAsia"/>
            <w:lang w:eastAsia="zh-CN"/>
          </w:rPr>
          <w:t>(一)、产品/服务定位与特点</w:t>
        </w:r>
        <w:r>
          <w:tab/>
        </w:r>
        <w:r>
          <w:fldChar w:fldCharType="begin"/>
        </w:r>
        <w:r>
          <w:instrText xml:space="preserve"> PAGEREF _Toc5665 \h </w:instrText>
        </w:r>
        <w:r>
          <w:fldChar w:fldCharType="separate"/>
        </w:r>
        <w:r>
          <w:t>48</w:t>
        </w:r>
        <w:r>
          <w:fldChar w:fldCharType="end"/>
        </w:r>
      </w:hyperlink>
    </w:p>
    <w:p>
      <w:pPr>
        <w:pStyle w:val="TOC2"/>
        <w:tabs>
          <w:tab w:val="right" w:leader="dot" w:pos="8306"/>
        </w:tabs>
      </w:pPr>
      <w:hyperlink w:anchor="_Toc21122" w:history="1">
        <w:r>
          <w:rPr>
            <w:rFonts w:ascii="仿宋" w:eastAsia="仿宋" w:hAnsi="仿宋" w:cs="仿宋" w:hint="eastAsia"/>
            <w:lang w:eastAsia="zh-CN"/>
          </w:rPr>
          <w:t>(二)、市场定位与竞争分析</w:t>
        </w:r>
        <w:r>
          <w:tab/>
        </w:r>
        <w:r>
          <w:fldChar w:fldCharType="begin"/>
        </w:r>
        <w:r>
          <w:instrText xml:space="preserve"> PAGEREF _Toc21122 \h </w:instrText>
        </w:r>
        <w:r>
          <w:fldChar w:fldCharType="separate"/>
        </w:r>
        <w:r>
          <w:t>49</w:t>
        </w:r>
        <w:r>
          <w:fldChar w:fldCharType="end"/>
        </w:r>
      </w:hyperlink>
    </w:p>
    <w:p>
      <w:pPr>
        <w:pStyle w:val="TOC2"/>
        <w:tabs>
          <w:tab w:val="right" w:leader="dot" w:pos="8306"/>
        </w:tabs>
      </w:pPr>
      <w:hyperlink w:anchor="_Toc30836" w:history="1">
        <w:r>
          <w:rPr>
            <w:rFonts w:ascii="仿宋" w:eastAsia="仿宋" w:hAnsi="仿宋" w:cs="仿宋" w:hint="eastAsia"/>
            <w:lang w:eastAsia="zh-CN"/>
          </w:rPr>
          <w:t>(三)、营销渠道与策略</w:t>
        </w:r>
        <w:r>
          <w:tab/>
        </w:r>
        <w:r>
          <w:fldChar w:fldCharType="begin"/>
        </w:r>
        <w:r>
          <w:instrText xml:space="preserve"> PAGEREF _Toc30836 \h </w:instrText>
        </w:r>
        <w:r>
          <w:fldChar w:fldCharType="separate"/>
        </w:r>
        <w:r>
          <w:t>51</w:t>
        </w:r>
        <w:r>
          <w:fldChar w:fldCharType="end"/>
        </w:r>
      </w:hyperlink>
    </w:p>
    <w:p>
      <w:pPr>
        <w:pStyle w:val="TOC2"/>
        <w:tabs>
          <w:tab w:val="right" w:leader="dot" w:pos="8306"/>
        </w:tabs>
      </w:pPr>
      <w:hyperlink w:anchor="_Toc8456" w:history="1">
        <w:r>
          <w:rPr>
            <w:rFonts w:ascii="仿宋" w:eastAsia="仿宋" w:hAnsi="仿宋" w:cs="仿宋" w:hint="eastAsia"/>
            <w:lang w:eastAsia="zh-CN"/>
          </w:rPr>
          <w:t>(四)、推广与宣传活动</w:t>
        </w:r>
        <w:r>
          <w:tab/>
        </w:r>
        <w:r>
          <w:fldChar w:fldCharType="begin"/>
        </w:r>
        <w:r>
          <w:instrText xml:space="preserve"> PAGEREF _Toc8456 \h </w:instrText>
        </w:r>
        <w:r>
          <w:fldChar w:fldCharType="separate"/>
        </w:r>
        <w:r>
          <w:t>52</w:t>
        </w:r>
        <w:r>
          <w:fldChar w:fldCharType="end"/>
        </w:r>
      </w:hyperlink>
    </w:p>
    <w:p>
      <w:pPr>
        <w:pStyle w:val="TOC1"/>
        <w:tabs>
          <w:tab w:val="right" w:leader="dot" w:pos="8306"/>
        </w:tabs>
      </w:pPr>
      <w:hyperlink w:anchor="_Toc5374" w:history="1">
        <w:r>
          <w:rPr>
            <w:rFonts w:ascii="仿宋" w:eastAsia="仿宋" w:hAnsi="仿宋" w:cs="仿宋" w:hint="eastAsia"/>
            <w:lang w:eastAsia="zh-CN"/>
          </w:rPr>
          <w:t>十四、智能一体化电源系统项目工程方案分析</w:t>
        </w:r>
        <w:r>
          <w:tab/>
        </w:r>
        <w:r>
          <w:fldChar w:fldCharType="begin"/>
        </w:r>
        <w:r>
          <w:instrText xml:space="preserve"> PAGEREF _Toc5374 \h </w:instrText>
        </w:r>
        <w:r>
          <w:fldChar w:fldCharType="separate"/>
        </w:r>
        <w:r>
          <w:t>57</w:t>
        </w:r>
        <w:r>
          <w:fldChar w:fldCharType="end"/>
        </w:r>
      </w:hyperlink>
    </w:p>
    <w:p>
      <w:pPr>
        <w:pStyle w:val="TOC2"/>
        <w:tabs>
          <w:tab w:val="right" w:leader="dot" w:pos="8306"/>
        </w:tabs>
      </w:pPr>
      <w:hyperlink w:anchor="_Toc31036" w:history="1">
        <w:r>
          <w:rPr>
            <w:rFonts w:ascii="仿宋" w:eastAsia="仿宋" w:hAnsi="仿宋" w:cs="仿宋" w:hint="eastAsia"/>
            <w:lang w:eastAsia="zh-CN"/>
          </w:rPr>
          <w:t>(一)、建筑工程设计原则</w:t>
        </w:r>
        <w:r>
          <w:tab/>
        </w:r>
        <w:r>
          <w:fldChar w:fldCharType="begin"/>
        </w:r>
        <w:r>
          <w:instrText xml:space="preserve"> PAGEREF _Toc31036 \h </w:instrText>
        </w:r>
        <w:r>
          <w:fldChar w:fldCharType="separate"/>
        </w:r>
        <w:r>
          <w:t>57</w:t>
        </w:r>
        <w:r>
          <w:fldChar w:fldCharType="end"/>
        </w:r>
      </w:hyperlink>
    </w:p>
    <w:p>
      <w:pPr>
        <w:pStyle w:val="TOC2"/>
        <w:tabs>
          <w:tab w:val="right" w:leader="dot" w:pos="8306"/>
        </w:tabs>
      </w:pPr>
      <w:hyperlink w:anchor="_Toc12438" w:history="1">
        <w:r>
          <w:rPr>
            <w:rFonts w:ascii="仿宋" w:eastAsia="仿宋" w:hAnsi="仿宋" w:cs="仿宋" w:hint="eastAsia"/>
            <w:lang w:eastAsia="zh-CN"/>
          </w:rPr>
          <w:t>(二)、土建工程建设指标</w:t>
        </w:r>
        <w:r>
          <w:tab/>
        </w:r>
        <w:r>
          <w:fldChar w:fldCharType="begin"/>
        </w:r>
        <w:r>
          <w:instrText xml:space="preserve"> PAGEREF _Toc12438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11"/>
      <w:r>
        <w:rPr>
          <w:rFonts w:ascii="仿宋" w:eastAsia="仿宋" w:hAnsi="仿宋" w:cs="仿宋" w:hint="eastAsia"/>
          <w:sz w:val="28"/>
          <w:lang w:eastAsia="zh-CN"/>
        </w:rPr>
        <w:t>一、智能一体化电源系统项目土建工程</w:t>
      </w:r>
      <w:bookmarkEnd w:id="2"/>
    </w:p>
    <w:p>
      <w:pPr>
        <w:pStyle w:val="Heading2"/>
        <w:rPr>
          <w:rFonts w:ascii="仿宋" w:eastAsia="仿宋" w:hAnsi="仿宋" w:cs="仿宋" w:hint="eastAsia"/>
          <w:lang w:eastAsia="zh-CN"/>
        </w:rPr>
      </w:pPr>
      <w:bookmarkStart w:id="3" w:name="_Toc37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在智能一体化电源系统项目的建筑工程设计中，我们将秉承一系列重要的设计原则，以确保智能一体化电源系统项目建筑在功能、美观、可持续性等方面达到最佳效果。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首要原则是确保建筑的功能性得到最大化的发挥。我们将充分理解智能一体化电源系统项目的实际需求，合理布局各个功能区域，保证建筑在满足业务需求的同时，提供高效的工作环境。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在建筑设计中，我们将综合考虑建设和运营成本。通过精细的经济效益分析，确保设计方案在高效利用资源的同时，对智能一体化电源系统项目的长期盈利能力有积极的贡献。</w:t>
      </w:r>
    </w:p>
    <w:p>
      <w:pPr>
        <w:pStyle w:val="Heading2"/>
        <w:ind w:firstLine="560" w:firstLineChars="200"/>
        <w:rPr>
          <w:rFonts w:ascii="仿宋" w:eastAsia="仿宋" w:hAnsi="仿宋" w:cs="仿宋" w:hint="eastAsia"/>
          <w:sz w:val="28"/>
          <w:lang w:eastAsia="zh-CN"/>
        </w:rPr>
      </w:pPr>
      <w:bookmarkStart w:id="4" w:name="_Toc176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项目的土建工程设计中，我们将精准设定设计年限，结合智能一体化电源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一体化电源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2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一体化电源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一体化电源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一体化电源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9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本期工程智能一体化电源系统项目预计总建筑面积XXX平方米，其中：计容建筑面积XXX平方米，计划建筑工程投资XX万元，占智能一体化电源系统项目总投资的XX%。</w:t>
      </w:r>
    </w:p>
    <w:p>
      <w:pPr>
        <w:pStyle w:val="Heading1"/>
        <w:ind w:firstLine="560" w:firstLineChars="200"/>
        <w:rPr>
          <w:rFonts w:ascii="仿宋" w:eastAsia="仿宋" w:hAnsi="仿宋" w:cs="仿宋" w:hint="eastAsia"/>
          <w:sz w:val="28"/>
          <w:lang w:eastAsia="zh-CN"/>
        </w:rPr>
      </w:pPr>
      <w:bookmarkStart w:id="7" w:name="_Toc2093"/>
      <w:r>
        <w:rPr>
          <w:rFonts w:ascii="仿宋" w:eastAsia="仿宋" w:hAnsi="仿宋" w:cs="仿宋" w:hint="eastAsia"/>
          <w:sz w:val="28"/>
          <w:lang w:eastAsia="zh-CN"/>
        </w:rPr>
        <w:t>二、智能一体化电源系统项目选址可行性分析</w:t>
      </w:r>
      <w:bookmarkEnd w:id="7"/>
    </w:p>
    <w:p>
      <w:pPr>
        <w:pStyle w:val="Heading2"/>
        <w:rPr>
          <w:rFonts w:ascii="仿宋" w:eastAsia="仿宋" w:hAnsi="仿宋" w:cs="仿宋" w:hint="eastAsia"/>
          <w:lang w:eastAsia="zh-CN"/>
        </w:rPr>
      </w:pPr>
      <w:bookmarkStart w:id="8" w:name="_Toc7144"/>
      <w:r>
        <w:rPr>
          <w:rFonts w:ascii="仿宋" w:eastAsia="仿宋" w:hAnsi="仿宋" w:cs="仿宋" w:hint="eastAsia"/>
          <w:lang w:eastAsia="zh-CN"/>
        </w:rPr>
        <w:t>(一)、智能一体化电源系统项目选址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该智能一体化电源系统项目选址位于XX省XX市XX区XXX街道</w:t>
      </w:r>
    </w:p>
    <w:p>
      <w:pPr>
        <w:pStyle w:val="Heading2"/>
        <w:ind w:firstLine="560" w:firstLineChars="200"/>
        <w:rPr>
          <w:rFonts w:ascii="仿宋" w:eastAsia="仿宋" w:hAnsi="仿宋" w:cs="仿宋" w:hint="eastAsia"/>
          <w:sz w:val="28"/>
          <w:lang w:eastAsia="zh-CN"/>
        </w:rPr>
      </w:pPr>
      <w:bookmarkStart w:id="9" w:name="_Toc398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一体化电源系统项目的征地面积将根据智能一体化电源系统项目的实际规模和需求进行精确规划。具体面积XXX平方米，旨在确保智能一体化电源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净用地面积是在征地面积基础上去除不可利用面积后的实际可开发用地。具体面积XXX平方米，考虑到环保、交通、安全等多方面因素，以确保智能一体化电源系统项目在整体利用效率上达到最优。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智能一体化电源系统项目计划建设的建筑总规模具体面积XXX平方米。这一规模的确定综合考虑了智能一体化电源系统项目的性质、规模，以及城市规划的相关要求，确保建筑布局与周边环境协调一致。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绿地率是智能一体化电源系统项目用地中被规划为绿地的比例。具体面积XXX平方米，旨在通过合理规划绿地，改善智能一体化电源系统项目周边环境，提升居民生活质量，并符合城市整体绿化规划。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容积率是用地上可以建设的建筑总体积与用地面积之比。具体面积XXX，通过合理的容积率规划，确保智能一体化电源系统项目建筑规模与周边环境和谐共生。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一体化电源系统项目选址与当地城市规划相一致，具体面积XXX平方米。通过与城市规划部门深入沟通，确保智能一体化电源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智能一体化电源系统项目选址符合当地产业政策，具体面积XXX平方米。这包括智能一体化电源系统项目对当地经济的促进作用，以及对相关产业的带动效应，确保智能一体化电源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用地总体要求必须符合环保和可持续发展的原则，具体面积XXX平方米。通过采用绿色建筑设计、节能减排等措施，确保智能一体化电源系统项目在建设和运营过程中对环境的影响最小化，达到可持续发展的要求。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确保智能一体化电源系统项目选址具备必要的公共设施配套，具体面积XXX平方米。这包括交通便利性、教育、医疗等基础设施，以提高居民生活品质，使得智能一体化电源系统项目选址更具吸引力。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考虑用地总体要求对当地社会稳定性的影响，具体面积XXX平方米。通过深入了解当地社区反馈，确保智能一体化电源系统项目的选址和建设过程对当地社会和谐稳定产生积极作用。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智能一体化电源系统项目选址不仅符合法规和规划，还在实际操作中具有可行性。这一全面规划将为智能一体化电源系统项目的成功实施提供坚实的基础，确保智能一体化电源系统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9457"/>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一体化电源系统项目的设备规划和空间设计中，我们将采取灵活设备布局的措施。设备布局将根据实际需求进行灵活设计，避免不必要的浪费。通过合理规划设备摆放位置，我们将提高设备的利用率，减少设备间距，以确保智能一体化电源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一体化电源系统项目内部引入共享设施的概念，例如共享会议室、办公区等。通过这种方式，我们可以减少对资源的重复建设，提高资源共享效率，从而减小智能一体化电源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938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一体化电源系统项目的总图布置中，我们将不同功能区域进行明确的规划，以最大程度满足智能一体化电源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3368"/>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一体化电源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一体化电源系统项目对环境的影响是综合评价的重要因素之一。我们将详细考虑选址周边的自然环境、生态保护区、水源地等情况，确保智能一体化电源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对选址的评价还需充分考虑当地政府的产业政策和法规。我们将详细了解智能一体化电源系统项目所在地的相关政策，确保智能一体化电源系统项目的规划和运营与当地法规相符，降低不必要的法律风险。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考虑到社会稳定性对企业运营的重要性，我们将评估选址地区的社会安全情况、劳工关系、社区反馈等方面，以确保智能一体化电源系统项目的建设和运营不会受到社会稳定性的负面影响。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最后，我们将综合考虑用地成本，包括土地购置费用、土地开发成本等。通过对用地成本的详细评估，我们能够做出更为精确的经济效益分析，为智能一体化电源系统项目的投资决策提供有力支持。</w:t>
      </w:r>
    </w:p>
    <w:p>
      <w:pPr>
        <w:pStyle w:val="Heading1"/>
        <w:ind w:firstLine="560" w:firstLineChars="200"/>
        <w:rPr>
          <w:rFonts w:ascii="仿宋" w:eastAsia="仿宋" w:hAnsi="仿宋" w:cs="仿宋" w:hint="eastAsia"/>
          <w:sz w:val="28"/>
          <w:lang w:eastAsia="zh-CN"/>
        </w:rPr>
      </w:pPr>
      <w:bookmarkStart w:id="13" w:name="_Toc11949"/>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889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智能一体化电源系统项目的主要产品是XXXX，预计年产值为XXX万元。这一产品在市场中占据着重要的地位，其广泛的应用范围使得该智能一体化电源系统项目的市场前景非常广阔。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一体化电源系统项目的xxx产品作为重要的原材料之一，将在多个领域发挥关键作用。其在建筑、交通、能源等方面的广泛应用将为整个产业链提供强大的支持，形成产业协同效应。智能一体化电源系统项目的年产值XXX万XXX万XXX万万元不仅反映了其在市场上的巨大潜力，更预示着它对国民经济的积极贡献。这种关联度高、涉及面广的产业关系，使得该智能一体化电源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6241"/>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总征地面积为XXXX平方米，相当于约XX.XX亩，其中净用地面积为XXXX平方米，红线范围内相当于约XX.XX亩。这一用地规模充分考虑了智能一体化电源系统项目的建设需求，保障了智能一体化电源系统项目在合适的空间内得以充分发展。智能一体化电源系统项目规划的总建筑面积为XXXX平方米，其中主体工程建设占XXXX平方米，计容建筑面积达XXXX平方米。预计建筑工程的投资将达到XXXX万元，为智能一体化电源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一体化电源系统项目计划购置的设备共计XXXX台（套），设备购置费用为XXXX万元。这一设备购置计划充分考虑到智能一体化电源系统项目的生产需求和技术要求，确保了智能一体化电源系统项目在生产运营中具备先进的技术装备和高效的生产能力。设备的合理配置将为智能一体化电源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一体化电源系统项目计划总投资为XXXX万元，预计年实现营业收入为XXXX万元。这一产能规模的设定旨在确保智能一体化电源系统项目能够在投资与回报之间取得平衡，实现长期可持续的发展。智能一体化电源系统项目的总投资充分考虑到各个方面的需求，包括用地建设、设备购置等多个环节，以确保智能一体化电源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1789"/>
      <w:r>
        <w:rPr>
          <w:rFonts w:ascii="仿宋" w:eastAsia="仿宋" w:hAnsi="仿宋" w:cs="仿宋" w:hint="eastAsia"/>
          <w:sz w:val="28"/>
          <w:lang w:eastAsia="zh-CN"/>
        </w:rPr>
        <w:t>四、智能一体化电源系统项目建设单位说明</w:t>
      </w:r>
      <w:bookmarkEnd w:id="16"/>
    </w:p>
    <w:p>
      <w:pPr>
        <w:pStyle w:val="Heading2"/>
        <w:rPr>
          <w:rFonts w:ascii="仿宋" w:eastAsia="仿宋" w:hAnsi="仿宋" w:cs="仿宋" w:hint="eastAsia"/>
          <w:lang w:eastAsia="zh-CN"/>
        </w:rPr>
      </w:pPr>
      <w:bookmarkStart w:id="17" w:name="_Toc3441"/>
      <w:r>
        <w:rPr>
          <w:rFonts w:ascii="仿宋" w:eastAsia="仿宋" w:hAnsi="仿宋" w:cs="仿宋" w:hint="eastAsia"/>
          <w:lang w:eastAsia="zh-CN"/>
        </w:rPr>
        <w:t>(一)、智能一体化电源系统项目承办单位基本情况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60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一体化电源系统项目承办单位的XXXX，我们着眼于实现可持续的经济效益。通过技术创新和解决方案的提供，公司预计在智能一体化电源系统项目执行期间将获得可观的收入增长。这一收入来源主要包括智能一体化电源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同时，我们注重成本控制和效率提升，以确保智能一体化电源系统项目的可持续盈利。透过精细的管理和资源优化，公司期望实现智能一体化电源系统项目利润最大化。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一体化电源系统项目实施进行全面的投资评估，包括智能一体化电源系统项目启动阶段的资金投入和后续运营成本。通过对智能一体化电源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智能一体化电源系统项目实施过程中具备足够的资金流动性，公司将进行详尽的现金流分析。这包括资金需求的合理预测、智能一体化电源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7689"/>
      <w:r>
        <w:rPr>
          <w:rFonts w:ascii="仿宋" w:eastAsia="仿宋" w:hAnsi="仿宋" w:cs="仿宋" w:hint="eastAsia"/>
          <w:sz w:val="28"/>
          <w:lang w:eastAsia="zh-CN"/>
        </w:rPr>
        <w:t>五、智能一体化电源系统项目危机管理</w:t>
      </w:r>
      <w:bookmarkEnd w:id="19"/>
    </w:p>
    <w:p>
      <w:pPr>
        <w:pStyle w:val="Heading2"/>
        <w:rPr>
          <w:rFonts w:ascii="仿宋" w:eastAsia="仿宋" w:hAnsi="仿宋" w:cs="仿宋" w:hint="eastAsia"/>
          <w:lang w:eastAsia="zh-CN"/>
        </w:rPr>
      </w:pPr>
      <w:bookmarkStart w:id="20" w:name="_Toc1192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一体化电源系统项目危机管理中，危机预警与识别是确保智能一体化电源系统项目稳健运行的核心步骤。通过建立全面的监测机制，智能一体化电源系统项目团队旨在及时发现和理解潜在的风险和危机因素，以便采取及时的预防和应对措施，确保智能一体化电源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一体化电源系统项目团队全面分析了整个智能一体化电源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一体化电源系统项目团队着重于明确定义智能一体化电源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一体化电源系统项目进展的持续监控，团队能够及时发现潜在问题并作出迅速反应。智能一体化电源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https://d.book118.com/058021117007006027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智能一体化电源系统项目规划设计纲要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3E2083"/>
    <w:rsid w:val="3D3E20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2111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2024-01-15T19:33:00Z</dcterms:created>
  <dcterms:modified xsi:type="dcterms:W3CDTF">2024-01-15T19:33:50Z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146355CD3EAA4AFCB099EBFBDFE4C4CE_11</vt:lpwstr>
  </property>
  <property fmtid="{D5CDD505-2E9C-101B-9397-08002B2CF9AE}" pid="3" name="KSOProductBuildVer">
    <vt:lpwstr>2052-12.1.0.16120</vt:lpwstr>
  </property>
</Properties>
</file>