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磺胺类药项目规划设计蓝图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42" w:history="1">
        <w:r>
          <w:rPr>
            <w:rFonts w:ascii="仿宋" w:eastAsia="仿宋" w:hAnsi="仿宋" w:cs="仿宋" w:hint="eastAsia"/>
            <w:lang w:eastAsia="zh-CN"/>
          </w:rPr>
          <w:t>概论</w:t>
        </w:r>
        <w:r>
          <w:tab/>
        </w:r>
        <w:r>
          <w:fldChar w:fldCharType="begin"/>
        </w:r>
        <w:r>
          <w:instrText xml:space="preserve"> PAGEREF _Toc29142 \h </w:instrText>
        </w:r>
        <w:r>
          <w:fldChar w:fldCharType="separate"/>
        </w:r>
        <w:r>
          <w:t>3</w:t>
        </w:r>
        <w:r>
          <w:fldChar w:fldCharType="end"/>
        </w:r>
      </w:hyperlink>
    </w:p>
    <w:p>
      <w:pPr>
        <w:pStyle w:val="TOC1"/>
        <w:tabs>
          <w:tab w:val="right" w:leader="dot" w:pos="8306"/>
        </w:tabs>
      </w:pPr>
      <w:hyperlink w:anchor="_Toc2316" w:history="1">
        <w:r>
          <w:rPr>
            <w:rFonts w:ascii="仿宋" w:eastAsia="仿宋" w:hAnsi="仿宋" w:cs="仿宋" w:hint="eastAsia"/>
            <w:lang w:eastAsia="zh-CN"/>
          </w:rPr>
          <w:t>一、磺胺类药项目建设背景及必要性分析</w:t>
        </w:r>
        <w:r>
          <w:tab/>
        </w:r>
        <w:r>
          <w:fldChar w:fldCharType="begin"/>
        </w:r>
        <w:r>
          <w:instrText xml:space="preserve"> PAGEREF _Toc2316 \h </w:instrText>
        </w:r>
        <w:r>
          <w:fldChar w:fldCharType="separate"/>
        </w:r>
        <w:r>
          <w:t>3</w:t>
        </w:r>
        <w:r>
          <w:fldChar w:fldCharType="end"/>
        </w:r>
      </w:hyperlink>
    </w:p>
    <w:p>
      <w:pPr>
        <w:pStyle w:val="TOC2"/>
        <w:tabs>
          <w:tab w:val="right" w:leader="dot" w:pos="8306"/>
        </w:tabs>
      </w:pPr>
      <w:hyperlink w:anchor="_Toc23529" w:history="1">
        <w:r>
          <w:rPr>
            <w:rFonts w:ascii="仿宋" w:eastAsia="仿宋" w:hAnsi="仿宋" w:cs="仿宋" w:hint="eastAsia"/>
            <w:lang w:eastAsia="zh-CN"/>
          </w:rPr>
          <w:t>(一)、磺胺类药项目背景分析</w:t>
        </w:r>
        <w:r>
          <w:tab/>
        </w:r>
        <w:r>
          <w:fldChar w:fldCharType="begin"/>
        </w:r>
        <w:r>
          <w:instrText xml:space="preserve"> PAGEREF _Toc23529 \h </w:instrText>
        </w:r>
        <w:r>
          <w:fldChar w:fldCharType="separate"/>
        </w:r>
        <w:r>
          <w:t>3</w:t>
        </w:r>
        <w:r>
          <w:fldChar w:fldCharType="end"/>
        </w:r>
      </w:hyperlink>
    </w:p>
    <w:p>
      <w:pPr>
        <w:pStyle w:val="TOC2"/>
        <w:tabs>
          <w:tab w:val="right" w:leader="dot" w:pos="8306"/>
        </w:tabs>
      </w:pPr>
      <w:hyperlink w:anchor="_Toc30019" w:history="1">
        <w:r>
          <w:rPr>
            <w:rFonts w:ascii="仿宋" w:eastAsia="仿宋" w:hAnsi="仿宋" w:cs="仿宋" w:hint="eastAsia"/>
            <w:lang w:eastAsia="zh-CN"/>
          </w:rPr>
          <w:t>(二)、磺胺类药项目建设必要性分析</w:t>
        </w:r>
        <w:r>
          <w:tab/>
        </w:r>
        <w:r>
          <w:fldChar w:fldCharType="begin"/>
        </w:r>
        <w:r>
          <w:instrText xml:space="preserve"> PAGEREF _Toc30019 \h </w:instrText>
        </w:r>
        <w:r>
          <w:fldChar w:fldCharType="separate"/>
        </w:r>
        <w:r>
          <w:t>5</w:t>
        </w:r>
        <w:r>
          <w:fldChar w:fldCharType="end"/>
        </w:r>
      </w:hyperlink>
    </w:p>
    <w:p>
      <w:pPr>
        <w:pStyle w:val="TOC1"/>
        <w:tabs>
          <w:tab w:val="right" w:leader="dot" w:pos="8306"/>
        </w:tabs>
      </w:pPr>
      <w:hyperlink w:anchor="_Toc8469" w:history="1">
        <w:r>
          <w:rPr>
            <w:rFonts w:ascii="仿宋" w:eastAsia="仿宋" w:hAnsi="仿宋" w:cs="仿宋" w:hint="eastAsia"/>
            <w:lang w:eastAsia="zh-CN"/>
          </w:rPr>
          <w:t>二、工艺说明</w:t>
        </w:r>
        <w:r>
          <w:tab/>
        </w:r>
        <w:r>
          <w:fldChar w:fldCharType="begin"/>
        </w:r>
        <w:r>
          <w:instrText xml:space="preserve"> PAGEREF _Toc8469 \h </w:instrText>
        </w:r>
        <w:r>
          <w:fldChar w:fldCharType="separate"/>
        </w:r>
        <w:r>
          <w:t>6</w:t>
        </w:r>
        <w:r>
          <w:fldChar w:fldCharType="end"/>
        </w:r>
      </w:hyperlink>
    </w:p>
    <w:p>
      <w:pPr>
        <w:pStyle w:val="TOC2"/>
        <w:tabs>
          <w:tab w:val="right" w:leader="dot" w:pos="8306"/>
        </w:tabs>
      </w:pPr>
      <w:hyperlink w:anchor="_Toc27883" w:history="1">
        <w:r>
          <w:rPr>
            <w:rFonts w:ascii="仿宋" w:eastAsia="仿宋" w:hAnsi="仿宋" w:cs="仿宋" w:hint="eastAsia"/>
            <w:lang w:eastAsia="zh-CN"/>
          </w:rPr>
          <w:t>(一)、技术管理特点</w:t>
        </w:r>
        <w:r>
          <w:tab/>
        </w:r>
        <w:r>
          <w:fldChar w:fldCharType="begin"/>
        </w:r>
        <w:r>
          <w:instrText xml:space="preserve"> PAGEREF _Toc27883 \h </w:instrText>
        </w:r>
        <w:r>
          <w:fldChar w:fldCharType="separate"/>
        </w:r>
        <w:r>
          <w:t>6</w:t>
        </w:r>
        <w:r>
          <w:fldChar w:fldCharType="end"/>
        </w:r>
      </w:hyperlink>
    </w:p>
    <w:p>
      <w:pPr>
        <w:pStyle w:val="TOC2"/>
        <w:tabs>
          <w:tab w:val="right" w:leader="dot" w:pos="8306"/>
        </w:tabs>
      </w:pPr>
      <w:hyperlink w:anchor="_Toc14003" w:history="1">
        <w:r>
          <w:rPr>
            <w:rFonts w:ascii="仿宋" w:eastAsia="仿宋" w:hAnsi="仿宋" w:cs="仿宋" w:hint="eastAsia"/>
            <w:lang w:eastAsia="zh-CN"/>
          </w:rPr>
          <w:t>(二)、磺胺类药项目工艺技术设计方案</w:t>
        </w:r>
        <w:r>
          <w:tab/>
        </w:r>
        <w:r>
          <w:fldChar w:fldCharType="begin"/>
        </w:r>
        <w:r>
          <w:instrText xml:space="preserve"> PAGEREF _Toc14003 \h </w:instrText>
        </w:r>
        <w:r>
          <w:fldChar w:fldCharType="separate"/>
        </w:r>
        <w:r>
          <w:t>7</w:t>
        </w:r>
        <w:r>
          <w:fldChar w:fldCharType="end"/>
        </w:r>
      </w:hyperlink>
    </w:p>
    <w:p>
      <w:pPr>
        <w:pStyle w:val="TOC2"/>
        <w:tabs>
          <w:tab w:val="right" w:leader="dot" w:pos="8306"/>
        </w:tabs>
      </w:pPr>
      <w:hyperlink w:anchor="_Toc16369" w:history="1">
        <w:r>
          <w:rPr>
            <w:rFonts w:ascii="仿宋" w:eastAsia="仿宋" w:hAnsi="仿宋" w:cs="仿宋" w:hint="eastAsia"/>
            <w:lang w:eastAsia="zh-CN"/>
          </w:rPr>
          <w:t>(三)、设备选型方案</w:t>
        </w:r>
        <w:r>
          <w:tab/>
        </w:r>
        <w:r>
          <w:fldChar w:fldCharType="begin"/>
        </w:r>
        <w:r>
          <w:instrText xml:space="preserve"> PAGEREF _Toc16369 \h </w:instrText>
        </w:r>
        <w:r>
          <w:fldChar w:fldCharType="separate"/>
        </w:r>
        <w:r>
          <w:t>8</w:t>
        </w:r>
        <w:r>
          <w:fldChar w:fldCharType="end"/>
        </w:r>
      </w:hyperlink>
    </w:p>
    <w:p>
      <w:pPr>
        <w:pStyle w:val="TOC1"/>
        <w:tabs>
          <w:tab w:val="right" w:leader="dot" w:pos="8306"/>
        </w:tabs>
      </w:pPr>
      <w:hyperlink w:anchor="_Toc25896" w:history="1">
        <w:r>
          <w:rPr>
            <w:rFonts w:ascii="仿宋" w:eastAsia="仿宋" w:hAnsi="仿宋" w:cs="仿宋" w:hint="eastAsia"/>
            <w:lang w:eastAsia="zh-CN"/>
          </w:rPr>
          <w:t>三、磺胺类药项目危机管理</w:t>
        </w:r>
        <w:r>
          <w:tab/>
        </w:r>
        <w:r>
          <w:fldChar w:fldCharType="begin"/>
        </w:r>
        <w:r>
          <w:instrText xml:space="preserve"> PAGEREF _Toc25896 \h </w:instrText>
        </w:r>
        <w:r>
          <w:fldChar w:fldCharType="separate"/>
        </w:r>
        <w:r>
          <w:t>10</w:t>
        </w:r>
        <w:r>
          <w:fldChar w:fldCharType="end"/>
        </w:r>
      </w:hyperlink>
    </w:p>
    <w:p>
      <w:pPr>
        <w:pStyle w:val="TOC2"/>
        <w:tabs>
          <w:tab w:val="right" w:leader="dot" w:pos="8306"/>
        </w:tabs>
      </w:pPr>
      <w:hyperlink w:anchor="_Toc5284" w:history="1">
        <w:r>
          <w:rPr>
            <w:rFonts w:ascii="仿宋" w:eastAsia="仿宋" w:hAnsi="仿宋" w:cs="仿宋" w:hint="eastAsia"/>
            <w:lang w:eastAsia="zh-CN"/>
          </w:rPr>
          <w:t>(一)、危机预警与识别</w:t>
        </w:r>
        <w:r>
          <w:tab/>
        </w:r>
        <w:r>
          <w:fldChar w:fldCharType="begin"/>
        </w:r>
        <w:r>
          <w:instrText xml:space="preserve"> PAGEREF _Toc5284 \h </w:instrText>
        </w:r>
        <w:r>
          <w:fldChar w:fldCharType="separate"/>
        </w:r>
        <w:r>
          <w:t>10</w:t>
        </w:r>
        <w:r>
          <w:fldChar w:fldCharType="end"/>
        </w:r>
      </w:hyperlink>
    </w:p>
    <w:p>
      <w:pPr>
        <w:pStyle w:val="TOC2"/>
        <w:tabs>
          <w:tab w:val="right" w:leader="dot" w:pos="8306"/>
        </w:tabs>
      </w:pPr>
      <w:hyperlink w:anchor="_Toc17149" w:history="1">
        <w:r>
          <w:rPr>
            <w:rFonts w:ascii="仿宋" w:eastAsia="仿宋" w:hAnsi="仿宋" w:cs="仿宋" w:hint="eastAsia"/>
            <w:lang w:eastAsia="zh-CN"/>
          </w:rPr>
          <w:t>(二)、危机应对与恢复</w:t>
        </w:r>
        <w:r>
          <w:tab/>
        </w:r>
        <w:r>
          <w:fldChar w:fldCharType="begin"/>
        </w:r>
        <w:r>
          <w:instrText xml:space="preserve"> PAGEREF _Toc17149 \h </w:instrText>
        </w:r>
        <w:r>
          <w:fldChar w:fldCharType="separate"/>
        </w:r>
        <w:r>
          <w:t>11</w:t>
        </w:r>
        <w:r>
          <w:fldChar w:fldCharType="end"/>
        </w:r>
      </w:hyperlink>
    </w:p>
    <w:p>
      <w:pPr>
        <w:pStyle w:val="TOC1"/>
        <w:tabs>
          <w:tab w:val="right" w:leader="dot" w:pos="8306"/>
        </w:tabs>
      </w:pPr>
      <w:hyperlink w:anchor="_Toc29433" w:history="1">
        <w:r>
          <w:rPr>
            <w:rFonts w:ascii="仿宋" w:eastAsia="仿宋" w:hAnsi="仿宋" w:cs="仿宋" w:hint="eastAsia"/>
            <w:lang w:eastAsia="zh-CN"/>
          </w:rPr>
          <w:t>四、市场分析、调研</w:t>
        </w:r>
        <w:r>
          <w:tab/>
        </w:r>
        <w:r>
          <w:fldChar w:fldCharType="begin"/>
        </w:r>
        <w:r>
          <w:instrText xml:space="preserve"> PAGEREF _Toc29433 \h </w:instrText>
        </w:r>
        <w:r>
          <w:fldChar w:fldCharType="separate"/>
        </w:r>
        <w:r>
          <w:t>12</w:t>
        </w:r>
        <w:r>
          <w:fldChar w:fldCharType="end"/>
        </w:r>
      </w:hyperlink>
    </w:p>
    <w:p>
      <w:pPr>
        <w:pStyle w:val="TOC2"/>
        <w:tabs>
          <w:tab w:val="right" w:leader="dot" w:pos="8306"/>
        </w:tabs>
      </w:pPr>
      <w:hyperlink w:anchor="_Toc7582" w:history="1">
        <w:r>
          <w:rPr>
            <w:rFonts w:ascii="仿宋" w:eastAsia="仿宋" w:hAnsi="仿宋" w:cs="仿宋" w:hint="eastAsia"/>
            <w:lang w:eastAsia="zh-CN"/>
          </w:rPr>
          <w:t>(一)、磺胺类药行业分析</w:t>
        </w:r>
        <w:r>
          <w:tab/>
        </w:r>
        <w:r>
          <w:fldChar w:fldCharType="begin"/>
        </w:r>
        <w:r>
          <w:instrText xml:space="preserve"> PAGEREF _Toc7582 \h </w:instrText>
        </w:r>
        <w:r>
          <w:fldChar w:fldCharType="separate"/>
        </w:r>
        <w:r>
          <w:t>12</w:t>
        </w:r>
        <w:r>
          <w:fldChar w:fldCharType="end"/>
        </w:r>
      </w:hyperlink>
    </w:p>
    <w:p>
      <w:pPr>
        <w:pStyle w:val="TOC2"/>
        <w:tabs>
          <w:tab w:val="right" w:leader="dot" w:pos="8306"/>
        </w:tabs>
      </w:pPr>
      <w:hyperlink w:anchor="_Toc27344" w:history="1">
        <w:r>
          <w:rPr>
            <w:rFonts w:ascii="仿宋" w:eastAsia="仿宋" w:hAnsi="仿宋" w:cs="仿宋" w:hint="eastAsia"/>
            <w:lang w:eastAsia="zh-CN"/>
          </w:rPr>
          <w:t>(二)、磺胺类药市场分析预测</w:t>
        </w:r>
        <w:r>
          <w:tab/>
        </w:r>
        <w:r>
          <w:fldChar w:fldCharType="begin"/>
        </w:r>
        <w:r>
          <w:instrText xml:space="preserve"> PAGEREF _Toc27344 \h </w:instrText>
        </w:r>
        <w:r>
          <w:fldChar w:fldCharType="separate"/>
        </w:r>
        <w:r>
          <w:t>13</w:t>
        </w:r>
        <w:r>
          <w:fldChar w:fldCharType="end"/>
        </w:r>
      </w:hyperlink>
    </w:p>
    <w:p>
      <w:pPr>
        <w:pStyle w:val="TOC1"/>
        <w:tabs>
          <w:tab w:val="right" w:leader="dot" w:pos="8306"/>
        </w:tabs>
      </w:pPr>
      <w:hyperlink w:anchor="_Toc25864" w:history="1">
        <w:r>
          <w:rPr>
            <w:rFonts w:ascii="仿宋" w:eastAsia="仿宋" w:hAnsi="仿宋" w:cs="仿宋" w:hint="eastAsia"/>
            <w:lang w:eastAsia="zh-CN"/>
          </w:rPr>
          <w:t>五、磺胺类药项目建设单位说明</w:t>
        </w:r>
        <w:r>
          <w:tab/>
        </w:r>
        <w:r>
          <w:fldChar w:fldCharType="begin"/>
        </w:r>
        <w:r>
          <w:instrText xml:space="preserve"> PAGEREF _Toc25864 \h </w:instrText>
        </w:r>
        <w:r>
          <w:fldChar w:fldCharType="separate"/>
        </w:r>
        <w:r>
          <w:t>14</w:t>
        </w:r>
        <w:r>
          <w:fldChar w:fldCharType="end"/>
        </w:r>
      </w:hyperlink>
    </w:p>
    <w:p>
      <w:pPr>
        <w:pStyle w:val="TOC2"/>
        <w:tabs>
          <w:tab w:val="right" w:leader="dot" w:pos="8306"/>
        </w:tabs>
      </w:pPr>
      <w:hyperlink w:anchor="_Toc13668" w:history="1">
        <w:r>
          <w:rPr>
            <w:rFonts w:ascii="仿宋" w:eastAsia="仿宋" w:hAnsi="仿宋" w:cs="仿宋" w:hint="eastAsia"/>
            <w:lang w:eastAsia="zh-CN"/>
          </w:rPr>
          <w:t>(一)、磺胺类药项目承办单位基本情况</w:t>
        </w:r>
        <w:r>
          <w:tab/>
        </w:r>
        <w:r>
          <w:fldChar w:fldCharType="begin"/>
        </w:r>
        <w:r>
          <w:instrText xml:space="preserve"> PAGEREF _Toc13668 \h </w:instrText>
        </w:r>
        <w:r>
          <w:fldChar w:fldCharType="separate"/>
        </w:r>
        <w:r>
          <w:t>14</w:t>
        </w:r>
        <w:r>
          <w:fldChar w:fldCharType="end"/>
        </w:r>
      </w:hyperlink>
    </w:p>
    <w:p>
      <w:pPr>
        <w:pStyle w:val="TOC2"/>
        <w:tabs>
          <w:tab w:val="right" w:leader="dot" w:pos="8306"/>
        </w:tabs>
      </w:pPr>
      <w:hyperlink w:anchor="_Toc6641" w:history="1">
        <w:r>
          <w:rPr>
            <w:rFonts w:ascii="仿宋" w:eastAsia="仿宋" w:hAnsi="仿宋" w:cs="仿宋" w:hint="eastAsia"/>
            <w:lang w:eastAsia="zh-CN"/>
          </w:rPr>
          <w:t>(二)、公司经济效益分析</w:t>
        </w:r>
        <w:r>
          <w:tab/>
        </w:r>
        <w:r>
          <w:fldChar w:fldCharType="begin"/>
        </w:r>
        <w:r>
          <w:instrText xml:space="preserve"> PAGEREF _Toc6641 \h </w:instrText>
        </w:r>
        <w:r>
          <w:fldChar w:fldCharType="separate"/>
        </w:r>
        <w:r>
          <w:t>14</w:t>
        </w:r>
        <w:r>
          <w:fldChar w:fldCharType="end"/>
        </w:r>
      </w:hyperlink>
    </w:p>
    <w:p>
      <w:pPr>
        <w:pStyle w:val="TOC1"/>
        <w:tabs>
          <w:tab w:val="right" w:leader="dot" w:pos="8306"/>
        </w:tabs>
      </w:pPr>
      <w:hyperlink w:anchor="_Toc29527" w:history="1">
        <w:r>
          <w:rPr>
            <w:rFonts w:ascii="仿宋" w:eastAsia="仿宋" w:hAnsi="仿宋" w:cs="仿宋" w:hint="eastAsia"/>
            <w:lang w:eastAsia="zh-CN"/>
          </w:rPr>
          <w:t>六、磺胺类药项目文档管理</w:t>
        </w:r>
        <w:r>
          <w:tab/>
        </w:r>
        <w:r>
          <w:fldChar w:fldCharType="begin"/>
        </w:r>
        <w:r>
          <w:instrText xml:space="preserve"> PAGEREF _Toc29527 \h </w:instrText>
        </w:r>
        <w:r>
          <w:fldChar w:fldCharType="separate"/>
        </w:r>
        <w:r>
          <w:t>15</w:t>
        </w:r>
        <w:r>
          <w:fldChar w:fldCharType="end"/>
        </w:r>
      </w:hyperlink>
    </w:p>
    <w:p>
      <w:pPr>
        <w:pStyle w:val="TOC2"/>
        <w:tabs>
          <w:tab w:val="right" w:leader="dot" w:pos="8306"/>
        </w:tabs>
      </w:pPr>
      <w:hyperlink w:anchor="_Toc31281" w:history="1">
        <w:r>
          <w:rPr>
            <w:rFonts w:ascii="仿宋" w:eastAsia="仿宋" w:hAnsi="仿宋" w:cs="仿宋" w:hint="eastAsia"/>
            <w:lang w:eastAsia="zh-CN"/>
          </w:rPr>
          <w:t>(一)、文档编制与审查</w:t>
        </w:r>
        <w:r>
          <w:tab/>
        </w:r>
        <w:r>
          <w:fldChar w:fldCharType="begin"/>
        </w:r>
        <w:r>
          <w:instrText xml:space="preserve"> PAGEREF _Toc31281 \h </w:instrText>
        </w:r>
        <w:r>
          <w:fldChar w:fldCharType="separate"/>
        </w:r>
        <w:r>
          <w:t>15</w:t>
        </w:r>
        <w:r>
          <w:fldChar w:fldCharType="end"/>
        </w:r>
      </w:hyperlink>
    </w:p>
    <w:p>
      <w:pPr>
        <w:pStyle w:val="TOC2"/>
        <w:tabs>
          <w:tab w:val="right" w:leader="dot" w:pos="8306"/>
        </w:tabs>
      </w:pPr>
      <w:hyperlink w:anchor="_Toc29682" w:history="1">
        <w:r>
          <w:rPr>
            <w:rFonts w:ascii="仿宋" w:eastAsia="仿宋" w:hAnsi="仿宋" w:cs="仿宋" w:hint="eastAsia"/>
            <w:lang w:eastAsia="zh-CN"/>
          </w:rPr>
          <w:t>(二)、文档发布与分发</w:t>
        </w:r>
        <w:r>
          <w:tab/>
        </w:r>
        <w:r>
          <w:fldChar w:fldCharType="begin"/>
        </w:r>
        <w:r>
          <w:instrText xml:space="preserve"> PAGEREF _Toc29682 \h </w:instrText>
        </w:r>
        <w:r>
          <w:fldChar w:fldCharType="separate"/>
        </w:r>
        <w:r>
          <w:t>17</w:t>
        </w:r>
        <w:r>
          <w:fldChar w:fldCharType="end"/>
        </w:r>
      </w:hyperlink>
    </w:p>
    <w:p>
      <w:pPr>
        <w:pStyle w:val="TOC2"/>
        <w:tabs>
          <w:tab w:val="right" w:leader="dot" w:pos="8306"/>
        </w:tabs>
      </w:pPr>
      <w:hyperlink w:anchor="_Toc17780" w:history="1">
        <w:r>
          <w:rPr>
            <w:rFonts w:ascii="仿宋" w:eastAsia="仿宋" w:hAnsi="仿宋" w:cs="仿宋" w:hint="eastAsia"/>
            <w:lang w:eastAsia="zh-CN"/>
          </w:rPr>
          <w:t>(三)、文档存档与归档</w:t>
        </w:r>
        <w:r>
          <w:tab/>
        </w:r>
        <w:r>
          <w:fldChar w:fldCharType="begin"/>
        </w:r>
        <w:r>
          <w:instrText xml:space="preserve"> PAGEREF _Toc17780 \h </w:instrText>
        </w:r>
        <w:r>
          <w:fldChar w:fldCharType="separate"/>
        </w:r>
        <w:r>
          <w:t>17</w:t>
        </w:r>
        <w:r>
          <w:fldChar w:fldCharType="end"/>
        </w:r>
      </w:hyperlink>
    </w:p>
    <w:p>
      <w:pPr>
        <w:pStyle w:val="TOC1"/>
        <w:tabs>
          <w:tab w:val="right" w:leader="dot" w:pos="8306"/>
        </w:tabs>
      </w:pPr>
      <w:hyperlink w:anchor="_Toc6033" w:history="1">
        <w:r>
          <w:rPr>
            <w:rFonts w:ascii="仿宋" w:eastAsia="仿宋" w:hAnsi="仿宋" w:cs="仿宋" w:hint="eastAsia"/>
            <w:lang w:eastAsia="zh-CN"/>
          </w:rPr>
          <w:t>七、磺胺类药项目财务管理</w:t>
        </w:r>
        <w:r>
          <w:tab/>
        </w:r>
        <w:r>
          <w:fldChar w:fldCharType="begin"/>
        </w:r>
        <w:r>
          <w:instrText xml:space="preserve"> PAGEREF _Toc6033 \h </w:instrText>
        </w:r>
        <w:r>
          <w:fldChar w:fldCharType="separate"/>
        </w:r>
        <w:r>
          <w:t>19</w:t>
        </w:r>
        <w:r>
          <w:fldChar w:fldCharType="end"/>
        </w:r>
      </w:hyperlink>
    </w:p>
    <w:p>
      <w:pPr>
        <w:pStyle w:val="TOC2"/>
        <w:tabs>
          <w:tab w:val="right" w:leader="dot" w:pos="8306"/>
        </w:tabs>
      </w:pPr>
      <w:hyperlink w:anchor="_Toc1150" w:history="1">
        <w:r>
          <w:rPr>
            <w:rFonts w:ascii="仿宋" w:eastAsia="仿宋" w:hAnsi="仿宋" w:cs="仿宋" w:hint="eastAsia"/>
            <w:lang w:eastAsia="zh-CN"/>
          </w:rPr>
          <w:t>(一)、资金需求大</w:t>
        </w:r>
        <w:r>
          <w:tab/>
        </w:r>
        <w:r>
          <w:fldChar w:fldCharType="begin"/>
        </w:r>
        <w:r>
          <w:instrText xml:space="preserve"> PAGEREF _Toc1150 \h </w:instrText>
        </w:r>
        <w:r>
          <w:fldChar w:fldCharType="separate"/>
        </w:r>
        <w:r>
          <w:t>19</w:t>
        </w:r>
        <w:r>
          <w:fldChar w:fldCharType="end"/>
        </w:r>
      </w:hyperlink>
    </w:p>
    <w:p>
      <w:pPr>
        <w:pStyle w:val="TOC2"/>
        <w:tabs>
          <w:tab w:val="right" w:leader="dot" w:pos="8306"/>
        </w:tabs>
      </w:pPr>
      <w:hyperlink w:anchor="_Toc11867" w:history="1">
        <w:r>
          <w:rPr>
            <w:rFonts w:ascii="仿宋" w:eastAsia="仿宋" w:hAnsi="仿宋" w:cs="仿宋" w:hint="eastAsia"/>
            <w:lang w:eastAsia="zh-CN"/>
          </w:rPr>
          <w:t>(二)、研发周期长</w:t>
        </w:r>
        <w:r>
          <w:tab/>
        </w:r>
        <w:r>
          <w:fldChar w:fldCharType="begin"/>
        </w:r>
        <w:r>
          <w:instrText xml:space="preserve"> PAGEREF _Toc11867 \h </w:instrText>
        </w:r>
        <w:r>
          <w:fldChar w:fldCharType="separate"/>
        </w:r>
        <w:r>
          <w:t>20</w:t>
        </w:r>
        <w:r>
          <w:fldChar w:fldCharType="end"/>
        </w:r>
      </w:hyperlink>
    </w:p>
    <w:p>
      <w:pPr>
        <w:pStyle w:val="TOC2"/>
        <w:tabs>
          <w:tab w:val="right" w:leader="dot" w:pos="8306"/>
        </w:tabs>
      </w:pPr>
      <w:hyperlink w:anchor="_Toc20359" w:history="1">
        <w:r>
          <w:rPr>
            <w:rFonts w:ascii="仿宋" w:eastAsia="仿宋" w:hAnsi="仿宋" w:cs="仿宋" w:hint="eastAsia"/>
            <w:lang w:eastAsia="zh-CN"/>
          </w:rPr>
          <w:t>(三)、市场风险大</w:t>
        </w:r>
        <w:r>
          <w:tab/>
        </w:r>
        <w:r>
          <w:fldChar w:fldCharType="begin"/>
        </w:r>
        <w:r>
          <w:instrText xml:space="preserve"> PAGEREF _Toc20359 \h </w:instrText>
        </w:r>
        <w:r>
          <w:fldChar w:fldCharType="separate"/>
        </w:r>
        <w:r>
          <w:t>21</w:t>
        </w:r>
        <w:r>
          <w:fldChar w:fldCharType="end"/>
        </w:r>
      </w:hyperlink>
    </w:p>
    <w:p>
      <w:pPr>
        <w:pStyle w:val="TOC2"/>
        <w:tabs>
          <w:tab w:val="right" w:leader="dot" w:pos="8306"/>
        </w:tabs>
      </w:pPr>
      <w:hyperlink w:anchor="_Toc32171" w:history="1">
        <w:r>
          <w:rPr>
            <w:rFonts w:ascii="仿宋" w:eastAsia="仿宋" w:hAnsi="仿宋" w:cs="仿宋" w:hint="eastAsia"/>
            <w:lang w:eastAsia="zh-CN"/>
          </w:rPr>
          <w:t>(四)、利润率高</w:t>
        </w:r>
        <w:r>
          <w:tab/>
        </w:r>
        <w:r>
          <w:fldChar w:fldCharType="begin"/>
        </w:r>
        <w:r>
          <w:instrText xml:space="preserve"> PAGEREF _Toc32171 \h </w:instrText>
        </w:r>
        <w:r>
          <w:fldChar w:fldCharType="separate"/>
        </w:r>
        <w:r>
          <w:t>24</w:t>
        </w:r>
        <w:r>
          <w:fldChar w:fldCharType="end"/>
        </w:r>
      </w:hyperlink>
    </w:p>
    <w:p>
      <w:pPr>
        <w:pStyle w:val="TOC1"/>
        <w:tabs>
          <w:tab w:val="right" w:leader="dot" w:pos="8306"/>
        </w:tabs>
      </w:pPr>
      <w:hyperlink w:anchor="_Toc13431" w:history="1">
        <w:r>
          <w:rPr>
            <w:rFonts w:ascii="仿宋" w:eastAsia="仿宋" w:hAnsi="仿宋" w:cs="仿宋" w:hint="eastAsia"/>
            <w:lang w:eastAsia="zh-CN"/>
          </w:rPr>
          <w:t>八、磺胺类药项目环境影响分析</w:t>
        </w:r>
        <w:r>
          <w:tab/>
        </w:r>
        <w:r>
          <w:fldChar w:fldCharType="begin"/>
        </w:r>
        <w:r>
          <w:instrText xml:space="preserve"> PAGEREF _Toc13431 \h </w:instrText>
        </w:r>
        <w:r>
          <w:fldChar w:fldCharType="separate"/>
        </w:r>
        <w:r>
          <w:t>26</w:t>
        </w:r>
        <w:r>
          <w:fldChar w:fldCharType="end"/>
        </w:r>
      </w:hyperlink>
    </w:p>
    <w:p>
      <w:pPr>
        <w:pStyle w:val="TOC2"/>
        <w:tabs>
          <w:tab w:val="right" w:leader="dot" w:pos="8306"/>
        </w:tabs>
      </w:pPr>
      <w:hyperlink w:anchor="_Toc10714" w:history="1">
        <w:r>
          <w:rPr>
            <w:rFonts w:ascii="仿宋" w:eastAsia="仿宋" w:hAnsi="仿宋" w:cs="仿宋" w:hint="eastAsia"/>
            <w:lang w:eastAsia="zh-CN"/>
          </w:rPr>
          <w:t>(一)、建设区域环境质量现状</w:t>
        </w:r>
        <w:r>
          <w:tab/>
        </w:r>
        <w:r>
          <w:fldChar w:fldCharType="begin"/>
        </w:r>
        <w:r>
          <w:instrText xml:space="preserve"> PAGEREF _Toc10714 \h </w:instrText>
        </w:r>
        <w:r>
          <w:fldChar w:fldCharType="separate"/>
        </w:r>
        <w:r>
          <w:t>26</w:t>
        </w:r>
        <w:r>
          <w:fldChar w:fldCharType="end"/>
        </w:r>
      </w:hyperlink>
    </w:p>
    <w:p>
      <w:pPr>
        <w:pStyle w:val="TOC2"/>
        <w:tabs>
          <w:tab w:val="right" w:leader="dot" w:pos="8306"/>
        </w:tabs>
      </w:pPr>
      <w:hyperlink w:anchor="_Toc9229" w:history="1">
        <w:r>
          <w:rPr>
            <w:rFonts w:ascii="仿宋" w:eastAsia="仿宋" w:hAnsi="仿宋" w:cs="仿宋" w:hint="eastAsia"/>
            <w:lang w:eastAsia="zh-CN"/>
          </w:rPr>
          <w:t>(二)、建设期环境保护</w:t>
        </w:r>
        <w:r>
          <w:tab/>
        </w:r>
        <w:r>
          <w:fldChar w:fldCharType="begin"/>
        </w:r>
        <w:r>
          <w:instrText xml:space="preserve"> PAGEREF _Toc9229 \h </w:instrText>
        </w:r>
        <w:r>
          <w:fldChar w:fldCharType="separate"/>
        </w:r>
        <w:r>
          <w:t>27</w:t>
        </w:r>
        <w:r>
          <w:fldChar w:fldCharType="end"/>
        </w:r>
      </w:hyperlink>
    </w:p>
    <w:p>
      <w:pPr>
        <w:pStyle w:val="TOC2"/>
        <w:tabs>
          <w:tab w:val="right" w:leader="dot" w:pos="8306"/>
        </w:tabs>
      </w:pPr>
      <w:hyperlink w:anchor="_Toc28493" w:history="1">
        <w:r>
          <w:rPr>
            <w:rFonts w:ascii="仿宋" w:eastAsia="仿宋" w:hAnsi="仿宋" w:cs="仿宋" w:hint="eastAsia"/>
            <w:lang w:eastAsia="zh-CN"/>
          </w:rPr>
          <w:t>(三)、运营期环境保护</w:t>
        </w:r>
        <w:r>
          <w:tab/>
        </w:r>
        <w:r>
          <w:fldChar w:fldCharType="begin"/>
        </w:r>
        <w:r>
          <w:instrText xml:space="preserve"> PAGEREF _Toc28493 \h </w:instrText>
        </w:r>
        <w:r>
          <w:fldChar w:fldCharType="separate"/>
        </w:r>
        <w:r>
          <w:t>28</w:t>
        </w:r>
        <w:r>
          <w:fldChar w:fldCharType="end"/>
        </w:r>
      </w:hyperlink>
    </w:p>
    <w:p>
      <w:pPr>
        <w:pStyle w:val="TOC2"/>
        <w:tabs>
          <w:tab w:val="right" w:leader="dot" w:pos="8306"/>
        </w:tabs>
      </w:pPr>
      <w:hyperlink w:anchor="_Toc17719" w:history="1">
        <w:r>
          <w:rPr>
            <w:rFonts w:ascii="仿宋" w:eastAsia="仿宋" w:hAnsi="仿宋" w:cs="仿宋" w:hint="eastAsia"/>
            <w:lang w:eastAsia="zh-CN"/>
          </w:rPr>
          <w:t>(四)、磺胺类药项目建设对区域经济的影响</w:t>
        </w:r>
        <w:r>
          <w:tab/>
        </w:r>
        <w:r>
          <w:fldChar w:fldCharType="begin"/>
        </w:r>
        <w:r>
          <w:instrText xml:space="preserve"> PAGEREF _Toc17719 \h </w:instrText>
        </w:r>
        <w:r>
          <w:fldChar w:fldCharType="separate"/>
        </w:r>
        <w:r>
          <w:t>30</w:t>
        </w:r>
        <w:r>
          <w:fldChar w:fldCharType="end"/>
        </w:r>
      </w:hyperlink>
    </w:p>
    <w:p>
      <w:pPr>
        <w:pStyle w:val="TOC2"/>
        <w:tabs>
          <w:tab w:val="right" w:leader="dot" w:pos="8306"/>
        </w:tabs>
      </w:pPr>
      <w:hyperlink w:anchor="_Toc11500" w:history="1">
        <w:r>
          <w:rPr>
            <w:rFonts w:ascii="仿宋" w:eastAsia="仿宋" w:hAnsi="仿宋" w:cs="仿宋" w:hint="eastAsia"/>
            <w:lang w:eastAsia="zh-CN"/>
          </w:rPr>
          <w:t>(五)、废弃物处理</w:t>
        </w:r>
        <w:r>
          <w:tab/>
        </w:r>
        <w:r>
          <w:fldChar w:fldCharType="begin"/>
        </w:r>
        <w:r>
          <w:instrText xml:space="preserve"> PAGEREF _Toc11500 \h </w:instrText>
        </w:r>
        <w:r>
          <w:fldChar w:fldCharType="separate"/>
        </w:r>
        <w:r>
          <w:t>31</w:t>
        </w:r>
        <w:r>
          <w:fldChar w:fldCharType="end"/>
        </w:r>
      </w:hyperlink>
    </w:p>
    <w:p>
      <w:pPr>
        <w:pStyle w:val="TOC2"/>
        <w:tabs>
          <w:tab w:val="right" w:leader="dot" w:pos="8306"/>
        </w:tabs>
      </w:pPr>
      <w:hyperlink w:anchor="_Toc18464" w:history="1">
        <w:r>
          <w:rPr>
            <w:rFonts w:ascii="仿宋" w:eastAsia="仿宋" w:hAnsi="仿宋" w:cs="仿宋" w:hint="eastAsia"/>
            <w:lang w:eastAsia="zh-CN"/>
          </w:rPr>
          <w:t>(六)、特殊环境影响分析</w:t>
        </w:r>
        <w:r>
          <w:tab/>
        </w:r>
        <w:r>
          <w:fldChar w:fldCharType="begin"/>
        </w:r>
        <w:r>
          <w:instrText xml:space="preserve"> PAGEREF _Toc18464 \h </w:instrText>
        </w:r>
        <w:r>
          <w:fldChar w:fldCharType="separate"/>
        </w:r>
        <w:r>
          <w:t>33</w:t>
        </w:r>
        <w:r>
          <w:fldChar w:fldCharType="end"/>
        </w:r>
      </w:hyperlink>
    </w:p>
    <w:p>
      <w:pPr>
        <w:pStyle w:val="TOC2"/>
        <w:tabs>
          <w:tab w:val="right" w:leader="dot" w:pos="8306"/>
        </w:tabs>
      </w:pPr>
      <w:hyperlink w:anchor="_Toc4985" w:history="1">
        <w:r>
          <w:rPr>
            <w:rFonts w:ascii="仿宋" w:eastAsia="仿宋" w:hAnsi="仿宋" w:cs="仿宋" w:hint="eastAsia"/>
            <w:lang w:eastAsia="zh-CN"/>
          </w:rPr>
          <w:t>(七)、清洁生产</w:t>
        </w:r>
        <w:r>
          <w:tab/>
        </w:r>
        <w:r>
          <w:fldChar w:fldCharType="begin"/>
        </w:r>
        <w:r>
          <w:instrText xml:space="preserve"> PAGEREF _Toc4985 \h </w:instrText>
        </w:r>
        <w:r>
          <w:fldChar w:fldCharType="separate"/>
        </w:r>
        <w:r>
          <w:t>34</w:t>
        </w:r>
        <w:r>
          <w:fldChar w:fldCharType="end"/>
        </w:r>
      </w:hyperlink>
    </w:p>
    <w:p>
      <w:pPr>
        <w:pStyle w:val="TOC2"/>
        <w:tabs>
          <w:tab w:val="right" w:leader="dot" w:pos="8306"/>
        </w:tabs>
      </w:pPr>
      <w:hyperlink w:anchor="_Toc24258" w:history="1">
        <w:r>
          <w:rPr>
            <w:rFonts w:ascii="仿宋" w:eastAsia="仿宋" w:hAnsi="仿宋" w:cs="仿宋" w:hint="eastAsia"/>
            <w:lang w:eastAsia="zh-CN"/>
          </w:rPr>
          <w:t>(八)、环境保护综合评价</w:t>
        </w:r>
        <w:r>
          <w:tab/>
        </w:r>
        <w:r>
          <w:fldChar w:fldCharType="begin"/>
        </w:r>
        <w:r>
          <w:instrText xml:space="preserve"> PAGEREF _Toc24258 \h </w:instrText>
        </w:r>
        <w:r>
          <w:fldChar w:fldCharType="separate"/>
        </w:r>
        <w:r>
          <w:t>35</w:t>
        </w:r>
        <w:r>
          <w:fldChar w:fldCharType="end"/>
        </w:r>
      </w:hyperlink>
    </w:p>
    <w:p>
      <w:pPr>
        <w:pStyle w:val="TOC1"/>
        <w:tabs>
          <w:tab w:val="right" w:leader="dot" w:pos="8306"/>
        </w:tabs>
      </w:pPr>
      <w:hyperlink w:anchor="_Toc10326" w:history="1">
        <w:r>
          <w:rPr>
            <w:rFonts w:ascii="仿宋" w:eastAsia="仿宋" w:hAnsi="仿宋" w:cs="仿宋" w:hint="eastAsia"/>
            <w:lang w:eastAsia="zh-CN"/>
          </w:rPr>
          <w:t>九、磺胺类药项目人力资源管理</w:t>
        </w:r>
        <w:r>
          <w:tab/>
        </w:r>
        <w:r>
          <w:fldChar w:fldCharType="begin"/>
        </w:r>
        <w:r>
          <w:instrText xml:space="preserve"> PAGEREF _Toc10326 \h </w:instrText>
        </w:r>
        <w:r>
          <w:fldChar w:fldCharType="separate"/>
        </w:r>
        <w:r>
          <w:t>36</w:t>
        </w:r>
        <w:r>
          <w:fldChar w:fldCharType="end"/>
        </w:r>
      </w:hyperlink>
    </w:p>
    <w:p>
      <w:pPr>
        <w:pStyle w:val="TOC2"/>
        <w:tabs>
          <w:tab w:val="right" w:leader="dot" w:pos="8306"/>
        </w:tabs>
      </w:pPr>
      <w:hyperlink w:anchor="_Toc28419" w:history="1">
        <w:r>
          <w:rPr>
            <w:rFonts w:ascii="仿宋" w:eastAsia="仿宋" w:hAnsi="仿宋" w:cs="仿宋" w:hint="eastAsia"/>
            <w:lang w:eastAsia="zh-CN"/>
          </w:rPr>
          <w:t>(一)、建立健全的预算管理制度</w:t>
        </w:r>
        <w:r>
          <w:tab/>
        </w:r>
        <w:r>
          <w:fldChar w:fldCharType="begin"/>
        </w:r>
        <w:r>
          <w:instrText xml:space="preserve"> PAGEREF _Toc28419 \h </w:instrText>
        </w:r>
        <w:r>
          <w:fldChar w:fldCharType="separate"/>
        </w:r>
        <w:r>
          <w:t>36</w:t>
        </w:r>
        <w:r>
          <w:fldChar w:fldCharType="end"/>
        </w:r>
      </w:hyperlink>
    </w:p>
    <w:p>
      <w:pPr>
        <w:pStyle w:val="TOC2"/>
        <w:tabs>
          <w:tab w:val="right" w:leader="dot" w:pos="8306"/>
        </w:tabs>
      </w:pPr>
      <w:hyperlink w:anchor="_Toc32695" w:history="1">
        <w:r>
          <w:rPr>
            <w:rFonts w:ascii="仿宋" w:eastAsia="仿宋" w:hAnsi="仿宋" w:cs="仿宋" w:hint="eastAsia"/>
            <w:lang w:eastAsia="zh-CN"/>
          </w:rPr>
          <w:t>(二)、加强资金流动监控</w:t>
        </w:r>
        <w:r>
          <w:tab/>
        </w:r>
        <w:r>
          <w:fldChar w:fldCharType="begin"/>
        </w:r>
        <w:r>
          <w:instrText xml:space="preserve"> PAGEREF _Toc32695 \h </w:instrText>
        </w:r>
        <w:r>
          <w:fldChar w:fldCharType="separate"/>
        </w:r>
        <w:r>
          <w:t>38</w:t>
        </w:r>
        <w:r>
          <w:fldChar w:fldCharType="end"/>
        </w:r>
      </w:hyperlink>
    </w:p>
    <w:p>
      <w:pPr>
        <w:pStyle w:val="TOC2"/>
        <w:tabs>
          <w:tab w:val="right" w:leader="dot" w:pos="8306"/>
        </w:tabs>
      </w:pPr>
      <w:hyperlink w:anchor="_Toc29337" w:history="1">
        <w:r>
          <w:rPr>
            <w:rFonts w:ascii="仿宋" w:eastAsia="仿宋" w:hAnsi="仿宋" w:cs="仿宋" w:hint="eastAsia"/>
            <w:lang w:eastAsia="zh-CN"/>
          </w:rPr>
          <w:t>(三)、制定完善的风险控制机制</w:t>
        </w:r>
        <w:r>
          <w:tab/>
        </w:r>
        <w:r>
          <w:fldChar w:fldCharType="begin"/>
        </w:r>
        <w:r>
          <w:instrText xml:space="preserve"> PAGEREF _Toc29337 \h </w:instrText>
        </w:r>
        <w:r>
          <w:fldChar w:fldCharType="separate"/>
        </w:r>
        <w:r>
          <w:t>39</w:t>
        </w:r>
        <w:r>
          <w:fldChar w:fldCharType="end"/>
        </w:r>
      </w:hyperlink>
    </w:p>
    <w:p>
      <w:pPr>
        <w:pStyle w:val="TOC2"/>
        <w:tabs>
          <w:tab w:val="right" w:leader="dot" w:pos="8306"/>
        </w:tabs>
      </w:pPr>
      <w:hyperlink w:anchor="_Toc29029" w:history="1">
        <w:r>
          <w:rPr>
            <w:rFonts w:ascii="仿宋" w:eastAsia="仿宋" w:hAnsi="仿宋" w:cs="仿宋" w:hint="eastAsia"/>
            <w:lang w:eastAsia="zh-CN"/>
          </w:rPr>
          <w:t>(四)、优化成本管理</w:t>
        </w:r>
        <w:r>
          <w:tab/>
        </w:r>
        <w:r>
          <w:fldChar w:fldCharType="begin"/>
        </w:r>
        <w:r>
          <w:instrText xml:space="preserve"> PAGEREF _Toc29029 \h </w:instrText>
        </w:r>
        <w:r>
          <w:fldChar w:fldCharType="separate"/>
        </w:r>
        <w:r>
          <w:t>40</w:t>
        </w:r>
        <w:r>
          <w:fldChar w:fldCharType="end"/>
        </w:r>
      </w:hyperlink>
    </w:p>
    <w:p>
      <w:pPr>
        <w:pStyle w:val="TOC1"/>
        <w:tabs>
          <w:tab w:val="right" w:leader="dot" w:pos="8306"/>
        </w:tabs>
      </w:pPr>
      <w:hyperlink w:anchor="_Toc23383" w:history="1">
        <w:r>
          <w:rPr>
            <w:rFonts w:ascii="仿宋" w:eastAsia="仿宋" w:hAnsi="仿宋" w:cs="仿宋" w:hint="eastAsia"/>
            <w:lang w:eastAsia="zh-CN"/>
          </w:rPr>
          <w:t>十、磺胺类药项目投资规划</w:t>
        </w:r>
        <w:r>
          <w:tab/>
        </w:r>
        <w:r>
          <w:fldChar w:fldCharType="begin"/>
        </w:r>
        <w:r>
          <w:instrText xml:space="preserve"> PAGEREF _Toc23383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11" w:history="1">
        <w:r>
          <w:rPr>
            <w:rFonts w:ascii="仿宋" w:eastAsia="仿宋" w:hAnsi="仿宋" w:cs="仿宋" w:hint="eastAsia"/>
            <w:lang w:eastAsia="zh-CN"/>
          </w:rPr>
          <w:t>(一)、磺胺类药项目总投资估算</w:t>
        </w:r>
        <w:r>
          <w:tab/>
        </w:r>
        <w:r>
          <w:fldChar w:fldCharType="begin"/>
        </w:r>
        <w:r>
          <w:instrText xml:space="preserve"> PAGEREF _Toc25711 \h </w:instrText>
        </w:r>
        <w:r>
          <w:fldChar w:fldCharType="separate"/>
        </w:r>
        <w:r>
          <w:t>42</w:t>
        </w:r>
        <w:r>
          <w:fldChar w:fldCharType="end"/>
        </w:r>
      </w:hyperlink>
    </w:p>
    <w:p>
      <w:pPr>
        <w:pStyle w:val="TOC2"/>
        <w:tabs>
          <w:tab w:val="right" w:leader="dot" w:pos="8306"/>
        </w:tabs>
      </w:pPr>
      <w:hyperlink w:anchor="_Toc18060" w:history="1">
        <w:r>
          <w:rPr>
            <w:rFonts w:ascii="仿宋" w:eastAsia="仿宋" w:hAnsi="仿宋" w:cs="仿宋" w:hint="eastAsia"/>
            <w:lang w:eastAsia="zh-CN"/>
          </w:rPr>
          <w:t>(二)、资金筹措</w:t>
        </w:r>
        <w:r>
          <w:tab/>
        </w:r>
        <w:r>
          <w:fldChar w:fldCharType="begin"/>
        </w:r>
        <w:r>
          <w:instrText xml:space="preserve"> PAGEREF _Toc18060 \h </w:instrText>
        </w:r>
        <w:r>
          <w:fldChar w:fldCharType="separate"/>
        </w:r>
        <w:r>
          <w:t>43</w:t>
        </w:r>
        <w:r>
          <w:fldChar w:fldCharType="end"/>
        </w:r>
      </w:hyperlink>
    </w:p>
    <w:p>
      <w:pPr>
        <w:pStyle w:val="TOC1"/>
        <w:tabs>
          <w:tab w:val="right" w:leader="dot" w:pos="8306"/>
        </w:tabs>
      </w:pPr>
      <w:hyperlink w:anchor="_Toc29049" w:history="1">
        <w:r>
          <w:rPr>
            <w:rFonts w:ascii="仿宋" w:eastAsia="仿宋" w:hAnsi="仿宋" w:cs="仿宋" w:hint="eastAsia"/>
            <w:lang w:eastAsia="zh-CN"/>
          </w:rPr>
          <w:t>十一、磺胺类药项目社会影响</w:t>
        </w:r>
        <w:r>
          <w:tab/>
        </w:r>
        <w:r>
          <w:fldChar w:fldCharType="begin"/>
        </w:r>
        <w:r>
          <w:instrText xml:space="preserve"> PAGEREF _Toc29049 \h </w:instrText>
        </w:r>
        <w:r>
          <w:fldChar w:fldCharType="separate"/>
        </w:r>
        <w:r>
          <w:t>44</w:t>
        </w:r>
        <w:r>
          <w:fldChar w:fldCharType="end"/>
        </w:r>
      </w:hyperlink>
    </w:p>
    <w:p>
      <w:pPr>
        <w:pStyle w:val="TOC2"/>
        <w:tabs>
          <w:tab w:val="right" w:leader="dot" w:pos="8306"/>
        </w:tabs>
      </w:pPr>
      <w:hyperlink w:anchor="_Toc24722" w:history="1">
        <w:r>
          <w:rPr>
            <w:rFonts w:ascii="仿宋" w:eastAsia="仿宋" w:hAnsi="仿宋" w:cs="仿宋" w:hint="eastAsia"/>
            <w:lang w:eastAsia="zh-CN"/>
          </w:rPr>
          <w:t>(一)、社会责任与义务</w:t>
        </w:r>
        <w:r>
          <w:tab/>
        </w:r>
        <w:r>
          <w:fldChar w:fldCharType="begin"/>
        </w:r>
        <w:r>
          <w:instrText xml:space="preserve"> PAGEREF _Toc24722 \h </w:instrText>
        </w:r>
        <w:r>
          <w:fldChar w:fldCharType="separate"/>
        </w:r>
        <w:r>
          <w:t>44</w:t>
        </w:r>
        <w:r>
          <w:fldChar w:fldCharType="end"/>
        </w:r>
      </w:hyperlink>
    </w:p>
    <w:p>
      <w:pPr>
        <w:pStyle w:val="TOC2"/>
        <w:tabs>
          <w:tab w:val="right" w:leader="dot" w:pos="8306"/>
        </w:tabs>
      </w:pPr>
      <w:hyperlink w:anchor="_Toc22678" w:history="1">
        <w:r>
          <w:rPr>
            <w:rFonts w:ascii="仿宋" w:eastAsia="仿宋" w:hAnsi="仿宋" w:cs="仿宋" w:hint="eastAsia"/>
            <w:lang w:eastAsia="zh-CN"/>
          </w:rPr>
          <w:t>(二)、社会参与与沟通</w:t>
        </w:r>
        <w:r>
          <w:tab/>
        </w:r>
        <w:r>
          <w:fldChar w:fldCharType="begin"/>
        </w:r>
        <w:r>
          <w:instrText xml:space="preserve"> PAGEREF _Toc22678 \h </w:instrText>
        </w:r>
        <w:r>
          <w:fldChar w:fldCharType="separate"/>
        </w:r>
        <w:r>
          <w:t>44</w:t>
        </w:r>
        <w:r>
          <w:fldChar w:fldCharType="end"/>
        </w:r>
      </w:hyperlink>
    </w:p>
    <w:p>
      <w:pPr>
        <w:pStyle w:val="TOC1"/>
        <w:tabs>
          <w:tab w:val="right" w:leader="dot" w:pos="8306"/>
        </w:tabs>
      </w:pPr>
      <w:hyperlink w:anchor="_Toc8656" w:history="1">
        <w:r>
          <w:rPr>
            <w:rFonts w:ascii="仿宋" w:eastAsia="仿宋" w:hAnsi="仿宋" w:cs="仿宋" w:hint="eastAsia"/>
            <w:lang w:eastAsia="zh-CN"/>
          </w:rPr>
          <w:t>十二、磺胺类药项目计划安排</w:t>
        </w:r>
        <w:r>
          <w:tab/>
        </w:r>
        <w:r>
          <w:fldChar w:fldCharType="begin"/>
        </w:r>
        <w:r>
          <w:instrText xml:space="preserve"> PAGEREF _Toc8656 \h </w:instrText>
        </w:r>
        <w:r>
          <w:fldChar w:fldCharType="separate"/>
        </w:r>
        <w:r>
          <w:t>45</w:t>
        </w:r>
        <w:r>
          <w:fldChar w:fldCharType="end"/>
        </w:r>
      </w:hyperlink>
    </w:p>
    <w:p>
      <w:pPr>
        <w:pStyle w:val="TOC2"/>
        <w:tabs>
          <w:tab w:val="right" w:leader="dot" w:pos="8306"/>
        </w:tabs>
      </w:pPr>
      <w:hyperlink w:anchor="_Toc28357" w:history="1">
        <w:r>
          <w:rPr>
            <w:rFonts w:ascii="仿宋" w:eastAsia="仿宋" w:hAnsi="仿宋" w:cs="仿宋" w:hint="eastAsia"/>
            <w:lang w:eastAsia="zh-CN"/>
          </w:rPr>
          <w:t>(一)、建设周期</w:t>
        </w:r>
        <w:r>
          <w:tab/>
        </w:r>
        <w:r>
          <w:fldChar w:fldCharType="begin"/>
        </w:r>
        <w:r>
          <w:instrText xml:space="preserve"> PAGEREF _Toc28357 \h </w:instrText>
        </w:r>
        <w:r>
          <w:fldChar w:fldCharType="separate"/>
        </w:r>
        <w:r>
          <w:t>45</w:t>
        </w:r>
        <w:r>
          <w:fldChar w:fldCharType="end"/>
        </w:r>
      </w:hyperlink>
    </w:p>
    <w:p>
      <w:pPr>
        <w:pStyle w:val="TOC2"/>
        <w:tabs>
          <w:tab w:val="right" w:leader="dot" w:pos="8306"/>
        </w:tabs>
      </w:pPr>
      <w:hyperlink w:anchor="_Toc6318" w:history="1">
        <w:r>
          <w:rPr>
            <w:rFonts w:ascii="仿宋" w:eastAsia="仿宋" w:hAnsi="仿宋" w:cs="仿宋" w:hint="eastAsia"/>
            <w:lang w:eastAsia="zh-CN"/>
          </w:rPr>
          <w:t>(二)、建设进度</w:t>
        </w:r>
        <w:r>
          <w:tab/>
        </w:r>
        <w:r>
          <w:fldChar w:fldCharType="begin"/>
        </w:r>
        <w:r>
          <w:instrText xml:space="preserve"> PAGEREF _Toc6318 \h </w:instrText>
        </w:r>
        <w:r>
          <w:fldChar w:fldCharType="separate"/>
        </w:r>
        <w:r>
          <w:t>46</w:t>
        </w:r>
        <w:r>
          <w:fldChar w:fldCharType="end"/>
        </w:r>
      </w:hyperlink>
    </w:p>
    <w:p>
      <w:pPr>
        <w:pStyle w:val="TOC2"/>
        <w:tabs>
          <w:tab w:val="right" w:leader="dot" w:pos="8306"/>
        </w:tabs>
      </w:pPr>
      <w:hyperlink w:anchor="_Toc2188" w:history="1">
        <w:r>
          <w:rPr>
            <w:rFonts w:ascii="仿宋" w:eastAsia="仿宋" w:hAnsi="仿宋" w:cs="仿宋" w:hint="eastAsia"/>
            <w:lang w:eastAsia="zh-CN"/>
          </w:rPr>
          <w:t>(三)、进度安排注意事项</w:t>
        </w:r>
        <w:r>
          <w:tab/>
        </w:r>
        <w:r>
          <w:fldChar w:fldCharType="begin"/>
        </w:r>
        <w:r>
          <w:instrText xml:space="preserve"> PAGEREF _Toc2188 \h </w:instrText>
        </w:r>
        <w:r>
          <w:fldChar w:fldCharType="separate"/>
        </w:r>
        <w:r>
          <w:t>47</w:t>
        </w:r>
        <w:r>
          <w:fldChar w:fldCharType="end"/>
        </w:r>
      </w:hyperlink>
    </w:p>
    <w:p>
      <w:pPr>
        <w:pStyle w:val="TOC2"/>
        <w:tabs>
          <w:tab w:val="right" w:leader="dot" w:pos="8306"/>
        </w:tabs>
      </w:pPr>
      <w:hyperlink w:anchor="_Toc20561" w:history="1">
        <w:r>
          <w:rPr>
            <w:rFonts w:ascii="仿宋" w:eastAsia="仿宋" w:hAnsi="仿宋" w:cs="仿宋" w:hint="eastAsia"/>
            <w:lang w:eastAsia="zh-CN"/>
          </w:rPr>
          <w:t>(四)、人力资源配置</w:t>
        </w:r>
        <w:r>
          <w:tab/>
        </w:r>
        <w:r>
          <w:fldChar w:fldCharType="begin"/>
        </w:r>
        <w:r>
          <w:instrText xml:space="preserve"> PAGEREF _Toc20561 \h </w:instrText>
        </w:r>
        <w:r>
          <w:fldChar w:fldCharType="separate"/>
        </w:r>
        <w:r>
          <w:t>49</w:t>
        </w:r>
        <w:r>
          <w:fldChar w:fldCharType="end"/>
        </w:r>
      </w:hyperlink>
    </w:p>
    <w:p>
      <w:pPr>
        <w:pStyle w:val="TOC1"/>
        <w:tabs>
          <w:tab w:val="right" w:leader="dot" w:pos="8306"/>
        </w:tabs>
      </w:pPr>
      <w:hyperlink w:anchor="_Toc21072" w:history="1">
        <w:r>
          <w:rPr>
            <w:rFonts w:ascii="仿宋" w:eastAsia="仿宋" w:hAnsi="仿宋" w:cs="仿宋" w:hint="eastAsia"/>
            <w:lang w:eastAsia="zh-CN"/>
          </w:rPr>
          <w:t>十三、供应链管理</w:t>
        </w:r>
        <w:r>
          <w:tab/>
        </w:r>
        <w:r>
          <w:fldChar w:fldCharType="begin"/>
        </w:r>
        <w:r>
          <w:instrText xml:space="preserve"> PAGEREF _Toc21072 \h </w:instrText>
        </w:r>
        <w:r>
          <w:fldChar w:fldCharType="separate"/>
        </w:r>
        <w:r>
          <w:t>49</w:t>
        </w:r>
        <w:r>
          <w:fldChar w:fldCharType="end"/>
        </w:r>
      </w:hyperlink>
    </w:p>
    <w:p>
      <w:pPr>
        <w:pStyle w:val="TOC2"/>
        <w:tabs>
          <w:tab w:val="right" w:leader="dot" w:pos="8306"/>
        </w:tabs>
      </w:pPr>
      <w:hyperlink w:anchor="_Toc8734" w:history="1">
        <w:r>
          <w:rPr>
            <w:rFonts w:ascii="仿宋" w:eastAsia="仿宋" w:hAnsi="仿宋" w:cs="仿宋" w:hint="eastAsia"/>
            <w:lang w:eastAsia="zh-CN"/>
          </w:rPr>
          <w:t>(一)、供应链战略规划</w:t>
        </w:r>
        <w:r>
          <w:tab/>
        </w:r>
        <w:r>
          <w:fldChar w:fldCharType="begin"/>
        </w:r>
        <w:r>
          <w:instrText xml:space="preserve"> PAGEREF _Toc8734 \h </w:instrText>
        </w:r>
        <w:r>
          <w:fldChar w:fldCharType="separate"/>
        </w:r>
        <w:r>
          <w:t>49</w:t>
        </w:r>
        <w:r>
          <w:fldChar w:fldCharType="end"/>
        </w:r>
      </w:hyperlink>
    </w:p>
    <w:p>
      <w:pPr>
        <w:pStyle w:val="TOC2"/>
        <w:tabs>
          <w:tab w:val="right" w:leader="dot" w:pos="8306"/>
        </w:tabs>
      </w:pPr>
      <w:hyperlink w:anchor="_Toc19525" w:history="1">
        <w:r>
          <w:rPr>
            <w:rFonts w:ascii="仿宋" w:eastAsia="仿宋" w:hAnsi="仿宋" w:cs="仿宋" w:hint="eastAsia"/>
            <w:lang w:eastAsia="zh-CN"/>
          </w:rPr>
          <w:t>(二)、供应商选择与合作</w:t>
        </w:r>
        <w:r>
          <w:tab/>
        </w:r>
        <w:r>
          <w:fldChar w:fldCharType="begin"/>
        </w:r>
        <w:r>
          <w:instrText xml:space="preserve"> PAGEREF _Toc19525 \h </w:instrText>
        </w:r>
        <w:r>
          <w:fldChar w:fldCharType="separate"/>
        </w:r>
        <w:r>
          <w:t>51</w:t>
        </w:r>
        <w:r>
          <w:fldChar w:fldCharType="end"/>
        </w:r>
      </w:hyperlink>
    </w:p>
    <w:p>
      <w:pPr>
        <w:pStyle w:val="TOC2"/>
        <w:tabs>
          <w:tab w:val="right" w:leader="dot" w:pos="8306"/>
        </w:tabs>
      </w:pPr>
      <w:hyperlink w:anchor="_Toc28745" w:history="1">
        <w:r>
          <w:rPr>
            <w:rFonts w:ascii="仿宋" w:eastAsia="仿宋" w:hAnsi="仿宋" w:cs="仿宋" w:hint="eastAsia"/>
            <w:lang w:eastAsia="zh-CN"/>
          </w:rPr>
          <w:t>(三)、物流与库存管理</w:t>
        </w:r>
        <w:r>
          <w:tab/>
        </w:r>
        <w:r>
          <w:fldChar w:fldCharType="begin"/>
        </w:r>
        <w:r>
          <w:instrText xml:space="preserve"> PAGEREF _Toc28745 \h </w:instrText>
        </w:r>
        <w:r>
          <w:fldChar w:fldCharType="separate"/>
        </w:r>
        <w:r>
          <w:t>52</w:t>
        </w:r>
        <w:r>
          <w:fldChar w:fldCharType="end"/>
        </w:r>
      </w:hyperlink>
    </w:p>
    <w:p>
      <w:pPr>
        <w:pStyle w:val="TOC1"/>
        <w:tabs>
          <w:tab w:val="right" w:leader="dot" w:pos="8306"/>
        </w:tabs>
      </w:pPr>
      <w:hyperlink w:anchor="_Toc3903" w:history="1">
        <w:r>
          <w:rPr>
            <w:rFonts w:ascii="仿宋" w:eastAsia="仿宋" w:hAnsi="仿宋" w:cs="仿宋" w:hint="eastAsia"/>
            <w:lang w:eastAsia="zh-CN"/>
          </w:rPr>
          <w:t>十四、磺胺类药项目实施保障措施</w:t>
        </w:r>
        <w:r>
          <w:tab/>
        </w:r>
        <w:r>
          <w:fldChar w:fldCharType="begin"/>
        </w:r>
        <w:r>
          <w:instrText xml:space="preserve"> PAGEREF _Toc3903 \h </w:instrText>
        </w:r>
        <w:r>
          <w:fldChar w:fldCharType="separate"/>
        </w:r>
        <w:r>
          <w:t>54</w:t>
        </w:r>
        <w:r>
          <w:fldChar w:fldCharType="end"/>
        </w:r>
      </w:hyperlink>
    </w:p>
    <w:p>
      <w:pPr>
        <w:pStyle w:val="TOC2"/>
        <w:tabs>
          <w:tab w:val="right" w:leader="dot" w:pos="8306"/>
        </w:tabs>
      </w:pPr>
      <w:hyperlink w:anchor="_Toc31238" w:history="1">
        <w:r>
          <w:rPr>
            <w:rFonts w:ascii="仿宋" w:eastAsia="仿宋" w:hAnsi="仿宋" w:cs="仿宋" w:hint="eastAsia"/>
            <w:lang w:eastAsia="zh-CN"/>
          </w:rPr>
          <w:t>(一)、磺胺类药项目实施保障机制</w:t>
        </w:r>
        <w:r>
          <w:tab/>
        </w:r>
        <w:r>
          <w:fldChar w:fldCharType="begin"/>
        </w:r>
        <w:r>
          <w:instrText xml:space="preserve"> PAGEREF _Toc31238 \h </w:instrText>
        </w:r>
        <w:r>
          <w:fldChar w:fldCharType="separate"/>
        </w:r>
        <w:r>
          <w:t>54</w:t>
        </w:r>
        <w:r>
          <w:fldChar w:fldCharType="end"/>
        </w:r>
      </w:hyperlink>
    </w:p>
    <w:p>
      <w:pPr>
        <w:pStyle w:val="TOC2"/>
        <w:tabs>
          <w:tab w:val="right" w:leader="dot" w:pos="8306"/>
        </w:tabs>
      </w:pPr>
      <w:hyperlink w:anchor="_Toc26792" w:history="1">
        <w:r>
          <w:rPr>
            <w:rFonts w:ascii="仿宋" w:eastAsia="仿宋" w:hAnsi="仿宋" w:cs="仿宋" w:hint="eastAsia"/>
            <w:lang w:eastAsia="zh-CN"/>
          </w:rPr>
          <w:t>(二)、磺胺类药项目法律合规要求</w:t>
        </w:r>
        <w:r>
          <w:tab/>
        </w:r>
        <w:r>
          <w:fldChar w:fldCharType="begin"/>
        </w:r>
        <w:r>
          <w:instrText xml:space="preserve"> PAGEREF _Toc26792 \h </w:instrText>
        </w:r>
        <w:r>
          <w:fldChar w:fldCharType="separate"/>
        </w:r>
        <w:r>
          <w:t>57</w:t>
        </w:r>
        <w:r>
          <w:fldChar w:fldCharType="end"/>
        </w:r>
      </w:hyperlink>
    </w:p>
    <w:p>
      <w:pPr>
        <w:pStyle w:val="TOC2"/>
        <w:tabs>
          <w:tab w:val="right" w:leader="dot" w:pos="8306"/>
        </w:tabs>
      </w:pPr>
      <w:hyperlink w:anchor="_Toc15890" w:history="1">
        <w:r>
          <w:rPr>
            <w:rFonts w:ascii="仿宋" w:eastAsia="仿宋" w:hAnsi="仿宋" w:cs="仿宋" w:hint="eastAsia"/>
            <w:lang w:eastAsia="zh-CN"/>
          </w:rPr>
          <w:t>(三)、磺胺类药项目合同管理与法律事务</w:t>
        </w:r>
        <w:r>
          <w:tab/>
        </w:r>
        <w:r>
          <w:fldChar w:fldCharType="begin"/>
        </w:r>
        <w:r>
          <w:instrText xml:space="preserve"> PAGEREF _Toc15890 \h </w:instrText>
        </w:r>
        <w:r>
          <w:fldChar w:fldCharType="separate"/>
        </w:r>
        <w:r>
          <w:t>61</w:t>
        </w:r>
        <w:r>
          <w:fldChar w:fldCharType="end"/>
        </w:r>
      </w:hyperlink>
    </w:p>
    <w:p>
      <w:pPr>
        <w:pStyle w:val="TOC2"/>
        <w:tabs>
          <w:tab w:val="right" w:leader="dot" w:pos="8306"/>
        </w:tabs>
      </w:pPr>
      <w:hyperlink w:anchor="_Toc3927" w:history="1">
        <w:r>
          <w:rPr>
            <w:rFonts w:ascii="仿宋" w:eastAsia="仿宋" w:hAnsi="仿宋" w:cs="仿宋" w:hint="eastAsia"/>
            <w:lang w:eastAsia="zh-CN"/>
          </w:rPr>
          <w:t>(四)、磺胺类药项目知识产权保护策略</w:t>
        </w:r>
        <w:r>
          <w:tab/>
        </w:r>
        <w:r>
          <w:fldChar w:fldCharType="begin"/>
        </w:r>
        <w:r>
          <w:instrText xml:space="preserve"> PAGEREF _Toc3927 \h </w:instrText>
        </w:r>
        <w:r>
          <w:fldChar w:fldCharType="separate"/>
        </w:r>
        <w:r>
          <w:t>68</w:t>
        </w:r>
        <w:r>
          <w:fldChar w:fldCharType="end"/>
        </w:r>
      </w:hyperlink>
    </w:p>
    <w:p>
      <w:pPr>
        <w:pStyle w:val="TOC1"/>
        <w:tabs>
          <w:tab w:val="right" w:leader="dot" w:pos="8306"/>
        </w:tabs>
      </w:pPr>
      <w:hyperlink w:anchor="_Toc18091" w:history="1">
        <w:r>
          <w:rPr>
            <w:rFonts w:ascii="仿宋" w:eastAsia="仿宋" w:hAnsi="仿宋" w:cs="仿宋" w:hint="eastAsia"/>
            <w:lang w:eastAsia="zh-CN"/>
          </w:rPr>
          <w:t>十五、利益相关者分析与沟通计划</w:t>
        </w:r>
        <w:r>
          <w:tab/>
        </w:r>
        <w:r>
          <w:fldChar w:fldCharType="begin"/>
        </w:r>
        <w:r>
          <w:instrText xml:space="preserve"> PAGEREF _Toc18091 \h </w:instrText>
        </w:r>
        <w:r>
          <w:fldChar w:fldCharType="separate"/>
        </w:r>
        <w:r>
          <w:t>70</w:t>
        </w:r>
        <w:r>
          <w:fldChar w:fldCharType="end"/>
        </w:r>
      </w:hyperlink>
    </w:p>
    <w:p>
      <w:pPr>
        <w:pStyle w:val="TOC2"/>
        <w:tabs>
          <w:tab w:val="right" w:leader="dot" w:pos="8306"/>
        </w:tabs>
      </w:pPr>
      <w:hyperlink w:anchor="_Toc52" w:history="1">
        <w:r>
          <w:rPr>
            <w:rFonts w:ascii="仿宋" w:eastAsia="仿宋" w:hAnsi="仿宋" w:cs="仿宋" w:hint="eastAsia"/>
            <w:lang w:eastAsia="zh-CN"/>
          </w:rPr>
          <w:t>(一)、利益相关者分析</w:t>
        </w:r>
        <w:r>
          <w:tab/>
        </w:r>
        <w:r>
          <w:fldChar w:fldCharType="begin"/>
        </w:r>
        <w:r>
          <w:instrText xml:space="preserve"> PAGEREF _Toc52 \h </w:instrText>
        </w:r>
        <w:r>
          <w:fldChar w:fldCharType="separate"/>
        </w:r>
        <w:r>
          <w:t>70</w:t>
        </w:r>
        <w:r>
          <w:fldChar w:fldCharType="end"/>
        </w:r>
      </w:hyperlink>
    </w:p>
    <w:p>
      <w:pPr>
        <w:pStyle w:val="TOC2"/>
        <w:tabs>
          <w:tab w:val="right" w:leader="dot" w:pos="8306"/>
        </w:tabs>
      </w:pPr>
      <w:hyperlink w:anchor="_Toc21049" w:history="1">
        <w:r>
          <w:rPr>
            <w:rFonts w:ascii="仿宋" w:eastAsia="仿宋" w:hAnsi="仿宋" w:cs="仿宋" w:hint="eastAsia"/>
            <w:lang w:eastAsia="zh-CN"/>
          </w:rPr>
          <w:t>(二)、沟通计划</w:t>
        </w:r>
        <w:r>
          <w:tab/>
        </w:r>
        <w:r>
          <w:fldChar w:fldCharType="begin"/>
        </w:r>
        <w:r>
          <w:instrText xml:space="preserve"> PAGEREF _Toc21049 \h </w:instrText>
        </w:r>
        <w:r>
          <w:fldChar w:fldCharType="separate"/>
        </w:r>
        <w:r>
          <w:t>71</w:t>
        </w:r>
        <w:r>
          <w:fldChar w:fldCharType="end"/>
        </w:r>
      </w:hyperlink>
    </w:p>
    <w:p>
      <w:pPr>
        <w:pStyle w:val="TOC1"/>
        <w:tabs>
          <w:tab w:val="right" w:leader="dot" w:pos="8306"/>
        </w:tabs>
      </w:pPr>
      <w:hyperlink w:anchor="_Toc18622" w:history="1">
        <w:r>
          <w:rPr>
            <w:rFonts w:ascii="仿宋" w:eastAsia="仿宋" w:hAnsi="仿宋" w:cs="仿宋" w:hint="eastAsia"/>
            <w:lang w:eastAsia="zh-CN"/>
          </w:rPr>
          <w:t>十六、磺胺类药项目实施时间节点</w:t>
        </w:r>
        <w:r>
          <w:tab/>
        </w:r>
        <w:r>
          <w:fldChar w:fldCharType="begin"/>
        </w:r>
        <w:r>
          <w:instrText xml:space="preserve"> PAGEREF _Toc18622 \h </w:instrText>
        </w:r>
        <w:r>
          <w:fldChar w:fldCharType="separate"/>
        </w:r>
        <w:r>
          <w:t>72</w:t>
        </w:r>
        <w:r>
          <w:fldChar w:fldCharType="end"/>
        </w:r>
      </w:hyperlink>
    </w:p>
    <w:p>
      <w:pPr>
        <w:pStyle w:val="TOC2"/>
        <w:tabs>
          <w:tab w:val="right" w:leader="dot" w:pos="8306"/>
        </w:tabs>
      </w:pPr>
      <w:hyperlink w:anchor="_Toc9769" w:history="1">
        <w:r>
          <w:rPr>
            <w:rFonts w:ascii="仿宋" w:eastAsia="仿宋" w:hAnsi="仿宋" w:cs="仿宋" w:hint="eastAsia"/>
            <w:lang w:eastAsia="zh-CN"/>
          </w:rPr>
          <w:t>(一)、磺胺类药项目启动阶段时间节点</w:t>
        </w:r>
        <w:r>
          <w:tab/>
        </w:r>
        <w:r>
          <w:fldChar w:fldCharType="begin"/>
        </w:r>
        <w:r>
          <w:instrText xml:space="preserve"> PAGEREF _Toc9769 \h </w:instrText>
        </w:r>
        <w:r>
          <w:fldChar w:fldCharType="separate"/>
        </w:r>
        <w:r>
          <w:t>72</w:t>
        </w:r>
        <w:r>
          <w:fldChar w:fldCharType="end"/>
        </w:r>
      </w:hyperlink>
    </w:p>
    <w:p>
      <w:pPr>
        <w:pStyle w:val="TOC2"/>
        <w:tabs>
          <w:tab w:val="right" w:leader="dot" w:pos="8306"/>
        </w:tabs>
      </w:pPr>
      <w:hyperlink w:anchor="_Toc30441" w:history="1">
        <w:r>
          <w:rPr>
            <w:rFonts w:ascii="仿宋" w:eastAsia="仿宋" w:hAnsi="仿宋" w:cs="仿宋" w:hint="eastAsia"/>
            <w:lang w:eastAsia="zh-CN"/>
          </w:rPr>
          <w:t>(二)、磺胺类药项目执行阶段时间节点</w:t>
        </w:r>
        <w:r>
          <w:tab/>
        </w:r>
        <w:r>
          <w:fldChar w:fldCharType="begin"/>
        </w:r>
        <w:r>
          <w:instrText xml:space="preserve"> PAGEREF _Toc30441 \h </w:instrText>
        </w:r>
        <w:r>
          <w:fldChar w:fldCharType="separate"/>
        </w:r>
        <w:r>
          <w:t>74</w:t>
        </w:r>
        <w:r>
          <w:fldChar w:fldCharType="end"/>
        </w:r>
      </w:hyperlink>
    </w:p>
    <w:p>
      <w:pPr>
        <w:pStyle w:val="TOC2"/>
        <w:tabs>
          <w:tab w:val="right" w:leader="dot" w:pos="8306"/>
        </w:tabs>
      </w:pPr>
      <w:hyperlink w:anchor="_Toc1491" w:history="1">
        <w:r>
          <w:rPr>
            <w:rFonts w:ascii="仿宋" w:eastAsia="仿宋" w:hAnsi="仿宋" w:cs="仿宋" w:hint="eastAsia"/>
            <w:lang w:eastAsia="zh-CN"/>
          </w:rPr>
          <w:t>(三)、磺胺类药项目完成阶段时间节点</w:t>
        </w:r>
        <w:r>
          <w:tab/>
        </w:r>
        <w:r>
          <w:fldChar w:fldCharType="begin"/>
        </w:r>
        <w:r>
          <w:instrText xml:space="preserve"> PAGEREF _Toc1491 \h </w:instrText>
        </w:r>
        <w:r>
          <w:fldChar w:fldCharType="separate"/>
        </w:r>
        <w:r>
          <w:t>74</w:t>
        </w:r>
        <w:r>
          <w:fldChar w:fldCharType="end"/>
        </w:r>
      </w:hyperlink>
    </w:p>
    <w:p>
      <w:pPr>
        <w:pStyle w:val="TOC1"/>
        <w:tabs>
          <w:tab w:val="right" w:leader="dot" w:pos="8306"/>
        </w:tabs>
      </w:pPr>
      <w:hyperlink w:anchor="_Toc24833" w:history="1">
        <w:r>
          <w:rPr>
            <w:rFonts w:ascii="仿宋" w:eastAsia="仿宋" w:hAnsi="仿宋" w:cs="仿宋" w:hint="eastAsia"/>
            <w:lang w:eastAsia="zh-CN"/>
          </w:rPr>
          <w:t>十七、营销与推广策略</w:t>
        </w:r>
        <w:r>
          <w:tab/>
        </w:r>
        <w:r>
          <w:fldChar w:fldCharType="begin"/>
        </w:r>
        <w:r>
          <w:instrText xml:space="preserve"> PAGEREF _Toc24833 \h </w:instrText>
        </w:r>
        <w:r>
          <w:fldChar w:fldCharType="separate"/>
        </w:r>
        <w:r>
          <w:t>76</w:t>
        </w:r>
        <w:r>
          <w:fldChar w:fldCharType="end"/>
        </w:r>
      </w:hyperlink>
    </w:p>
    <w:p>
      <w:pPr>
        <w:pStyle w:val="TOC2"/>
        <w:tabs>
          <w:tab w:val="right" w:leader="dot" w:pos="8306"/>
        </w:tabs>
      </w:pPr>
      <w:hyperlink w:anchor="_Toc21860" w:history="1">
        <w:r>
          <w:rPr>
            <w:rFonts w:ascii="仿宋" w:eastAsia="仿宋" w:hAnsi="仿宋" w:cs="仿宋" w:hint="eastAsia"/>
            <w:lang w:eastAsia="zh-CN"/>
          </w:rPr>
          <w:t>(一)、产品/服务定位与特点</w:t>
        </w:r>
        <w:r>
          <w:tab/>
        </w:r>
        <w:r>
          <w:fldChar w:fldCharType="begin"/>
        </w:r>
        <w:r>
          <w:instrText xml:space="preserve"> PAGEREF _Toc21860 \h </w:instrText>
        </w:r>
        <w:r>
          <w:fldChar w:fldCharType="separate"/>
        </w:r>
        <w:r>
          <w:t>76</w:t>
        </w:r>
        <w:r>
          <w:fldChar w:fldCharType="end"/>
        </w:r>
      </w:hyperlink>
    </w:p>
    <w:p>
      <w:pPr>
        <w:pStyle w:val="TOC2"/>
        <w:tabs>
          <w:tab w:val="right" w:leader="dot" w:pos="8306"/>
        </w:tabs>
      </w:pPr>
      <w:hyperlink w:anchor="_Toc19814" w:history="1">
        <w:r>
          <w:rPr>
            <w:rFonts w:ascii="仿宋" w:eastAsia="仿宋" w:hAnsi="仿宋" w:cs="仿宋" w:hint="eastAsia"/>
            <w:lang w:eastAsia="zh-CN"/>
          </w:rPr>
          <w:t>(二)、市场定位与竞争分析</w:t>
        </w:r>
        <w:r>
          <w:tab/>
        </w:r>
        <w:r>
          <w:fldChar w:fldCharType="begin"/>
        </w:r>
        <w:r>
          <w:instrText xml:space="preserve"> PAGEREF _Toc19814 \h </w:instrText>
        </w:r>
        <w:r>
          <w:fldChar w:fldCharType="separate"/>
        </w:r>
        <w:r>
          <w:t>77</w:t>
        </w:r>
        <w:r>
          <w:fldChar w:fldCharType="end"/>
        </w:r>
      </w:hyperlink>
    </w:p>
    <w:p>
      <w:pPr>
        <w:pStyle w:val="TOC2"/>
        <w:tabs>
          <w:tab w:val="right" w:leader="dot" w:pos="8306"/>
        </w:tabs>
      </w:pPr>
      <w:hyperlink w:anchor="_Toc28948" w:history="1">
        <w:r>
          <w:rPr>
            <w:rFonts w:ascii="仿宋" w:eastAsia="仿宋" w:hAnsi="仿宋" w:cs="仿宋" w:hint="eastAsia"/>
            <w:lang w:eastAsia="zh-CN"/>
          </w:rPr>
          <w:t>(三)、营销渠道与策略</w:t>
        </w:r>
        <w:r>
          <w:tab/>
        </w:r>
        <w:r>
          <w:fldChar w:fldCharType="begin"/>
        </w:r>
        <w:r>
          <w:instrText xml:space="preserve"> PAGEREF _Toc28948 \h </w:instrText>
        </w:r>
        <w:r>
          <w:fldChar w:fldCharType="separate"/>
        </w:r>
        <w:r>
          <w:t>78</w:t>
        </w:r>
        <w:r>
          <w:fldChar w:fldCharType="end"/>
        </w:r>
      </w:hyperlink>
    </w:p>
    <w:p>
      <w:pPr>
        <w:pStyle w:val="TOC2"/>
        <w:tabs>
          <w:tab w:val="right" w:leader="dot" w:pos="8306"/>
        </w:tabs>
      </w:pPr>
      <w:hyperlink w:anchor="_Toc347" w:history="1">
        <w:r>
          <w:rPr>
            <w:rFonts w:ascii="仿宋" w:eastAsia="仿宋" w:hAnsi="仿宋" w:cs="仿宋" w:hint="eastAsia"/>
            <w:lang w:eastAsia="zh-CN"/>
          </w:rPr>
          <w:t>(四)、推广与宣传活动</w:t>
        </w:r>
        <w:r>
          <w:tab/>
        </w:r>
        <w:r>
          <w:fldChar w:fldCharType="begin"/>
        </w:r>
        <w:r>
          <w:instrText xml:space="preserve"> PAGEREF _Toc347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6"/>
      <w:r>
        <w:rPr>
          <w:rFonts w:ascii="仿宋" w:eastAsia="仿宋" w:hAnsi="仿宋" w:cs="仿宋" w:hint="eastAsia"/>
          <w:sz w:val="28"/>
          <w:lang w:eastAsia="zh-CN"/>
        </w:rPr>
        <w:t>一、磺胺类药项目建设背景及必要性分析</w:t>
      </w:r>
      <w:bookmarkEnd w:id="2"/>
    </w:p>
    <w:p>
      <w:pPr>
        <w:pStyle w:val="Heading2"/>
        <w:rPr>
          <w:rFonts w:ascii="仿宋" w:eastAsia="仿宋" w:hAnsi="仿宋" w:cs="仿宋" w:hint="eastAsia"/>
          <w:lang w:eastAsia="zh-CN"/>
        </w:rPr>
      </w:pPr>
      <w:bookmarkStart w:id="3" w:name="_Toc23529"/>
      <w:r>
        <w:rPr>
          <w:rFonts w:ascii="仿宋" w:eastAsia="仿宋" w:hAnsi="仿宋" w:cs="仿宋" w:hint="eastAsia"/>
          <w:lang w:eastAsia="zh-CN"/>
        </w:rPr>
        <w:t>(一)、磺胺类药项目背景分析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磺胺类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磺胺类药项目在这个潮流中的定位。同时，我们将关注行业内涌现的新兴机遇，以便磺胺类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磺胺类药项目提供了强大的发展动力。我们将聚焦于行业内最新的技术发展趋势，包括但不限于人工智能、大数据分析、物联网等领域。通过深度的技术研究，我们将确保磺胺类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磺胺类药项目发展的源泉。我们将投入更多的精力对市场需求进行深入剖析，超越表面的需求，深入挖掘潜在的市场痛点和机遇。通过对市场需求的细致了解，磺胺类药项目将更有针对性地设计解决方案，满足市场的多样化需求，从而更好地促进磺胺类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磺胺类药项目战略至关重要。我们将对竞争态势进行更为深入的分析，包括但不限于市场份额、产品特点、客户满意度等多个维度。通过深度的竞争分析，磺胺类药项目将能够更准确地把握市场脉搏，制定具有竞争力的磺胺类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磺胺类药项目的发展具有直接的影响。我们将进行更为全面的法规和政策分析，了解行业发展中的潜在法律风险和合规挑战。通过充分了解和遵守相关法规，磺胺类药项目将确保在法律框架内合法合规运营，为磺胺类药项目的稳健发展提供有力支持。</w:t>
      </w:r>
    </w:p>
    <w:p>
      <w:pPr>
        <w:pStyle w:val="Heading2"/>
        <w:ind w:firstLine="560" w:firstLineChars="200"/>
        <w:rPr>
          <w:rFonts w:ascii="仿宋" w:eastAsia="仿宋" w:hAnsi="仿宋" w:cs="仿宋" w:hint="eastAsia"/>
          <w:sz w:val="28"/>
          <w:lang w:eastAsia="zh-CN"/>
        </w:rPr>
      </w:pPr>
      <w:bookmarkStart w:id="4" w:name="_Toc30019"/>
      <w:r>
        <w:rPr>
          <w:rFonts w:ascii="仿宋" w:eastAsia="仿宋" w:hAnsi="仿宋" w:cs="仿宋" w:hint="eastAsia"/>
          <w:sz w:val="28"/>
          <w:lang w:eastAsia="zh-CN"/>
        </w:rPr>
        <w:t>(二)、磺胺类药项目建设必要性分析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项目建设的迫切性源于对行业发展趋势的深刻洞察。我们正处于一个行业变革的时代，科技创新、数字化转型成为企业发展的关键动力。磺胺类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项目建设不仅仅是为了跟上潮流，更是为了通过技术创新推动企业的持续发展。通过引入先进的技术和解决方案，磺胺类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磺胺类药项目的建设成为必然选择，通过提高产品质量、拓展服务领域，从而在竞争中获得更多的机会。磺胺类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磺胺类药项目建设的必要性体现在对客户需求更精准的满足。通过磺胺类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项目建设的背后是对企业持续创新的追求。只有通过不断创新，企业才能在竞争中立于不败之地。磺胺类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46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88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项目的技术管理特点体现在其创新导向。通过引入最先进的技术趋势和解决方案，磺胺类药项目致力于提升科技含量、提高质量和效率水平。这意味着我们将采用最新的工具和方法，确保磺胺类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磺胺类药项目技术管理的显著特征。通过整合不同领域的技术资源，我们实现了跨学科的协同工作。这有助于优化技术架构，提高整体效能。此外，整合性策略还促进了不同技术团队之间的紧密沟通和高效合作，确保磺胺类药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磺胺类药项目所采用的技术。通过不断优化技术方案，磺胺类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磺胺类药项目团队将在磺胺类药项目初期识别可能的技术风险，并采取相应的预防和应对措施。通过建立健全的风险评估机制，磺胺类药项目能够在实施过程中及时发现并解决潜在的技术问题，保障磺胺类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磺胺类药项目中，技术将成为磺胺类药项目成功的有力支持。这一深度剖析揭示了技术管理在磺胺类药项目实施中的关键作用，为磺胺类药项目的技术基础奠定了坚实的基础。</w:t>
      </w:r>
    </w:p>
    <w:p>
      <w:pPr>
        <w:pStyle w:val="Heading2"/>
        <w:ind w:firstLine="560" w:firstLineChars="200"/>
        <w:rPr>
          <w:rFonts w:ascii="仿宋" w:eastAsia="仿宋" w:hAnsi="仿宋" w:cs="仿宋" w:hint="eastAsia"/>
          <w:sz w:val="28"/>
          <w:lang w:eastAsia="zh-CN"/>
        </w:rPr>
      </w:pPr>
      <w:bookmarkStart w:id="7" w:name="_Toc14003"/>
      <w:r>
        <w:rPr>
          <w:rFonts w:ascii="仿宋" w:eastAsia="仿宋" w:hAnsi="仿宋" w:cs="仿宋" w:hint="eastAsia"/>
          <w:sz w:val="28"/>
          <w:lang w:eastAsia="zh-CN"/>
        </w:rPr>
        <w:t>(二)、磺胺类药项目工艺技术设计方案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磺胺类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磺胺类药项目将严格按照相关行业规范要求进行组织。通过有效控制产品质量，磺胺类药项目将致力于为顾客提供优质的磺胺类药项目产品和良好的服务。这体现了磺胺类药项目对于生产活动合规性和质量标准的高度重视，为磺胺类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磺胺类药项目注重生态效益和清洁生产原则。磺胺类药项目建设将紧密结合地方特色经济发展，与社会经济发展规划和区域环境保护规划方案相协调一致。通过与当地区域自然生态系统的结合，磺胺类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磺胺类药项目产品具有多样化的客户需求和个性化的特点。因此，磺胺类药项目产品规格品种多样，且单批生产数量较小。为满足这一特点，磺胺类药项目承办单位将建设先进的柔性制造生产线。通过广泛应用柔性制造技术，磺胺类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磺胺类药项目采用的技术具有较高的技术含量和自动化水平，处于国内先进水平。这一技术选用不仅体现了对生产效率、质量和环境友好性的高标准要求，同时为磺胺类药项目的可持续发展奠定了坚实的基础。</w:t>
      </w:r>
    </w:p>
    <w:p>
      <w:pPr>
        <w:pStyle w:val="Heading2"/>
        <w:ind w:firstLine="560" w:firstLineChars="200"/>
        <w:rPr>
          <w:rFonts w:ascii="仿宋" w:eastAsia="仿宋" w:hAnsi="仿宋" w:cs="仿宋" w:hint="eastAsia"/>
          <w:sz w:val="28"/>
          <w:lang w:eastAsia="zh-CN"/>
        </w:rPr>
      </w:pPr>
      <w:bookmarkStart w:id="8" w:name="_Toc1636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为确保磺胺类药项目的高效生产和技术实施，我们制定了一套精心设计的设备选型方案，以满足磺胺类药项目生产、质量和环保的要求。该方案的主要特点如下：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磺胺类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针对磺胺类药项目产品的多样性和小批量生产的特点，我们将建设柔性制造生产线。通过在设备选型中考虑柔性制造技术，可以灵活应对不同产品规格和生产需求，实现生产线的高度灵活性和适应性。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5896"/>
      <w:r>
        <w:rPr>
          <w:rFonts w:ascii="仿宋" w:eastAsia="仿宋" w:hAnsi="仿宋" w:cs="仿宋" w:hint="eastAsia"/>
          <w:sz w:val="28"/>
          <w:lang w:eastAsia="zh-CN"/>
        </w:rPr>
        <w:t>三、磺胺类药项目危机管理</w:t>
      </w:r>
      <w:bookmarkEnd w:id="9"/>
    </w:p>
    <w:p>
      <w:pPr>
        <w:pStyle w:val="Heading2"/>
        <w:rPr>
          <w:rFonts w:ascii="仿宋" w:eastAsia="仿宋" w:hAnsi="仿宋" w:cs="仿宋" w:hint="eastAsia"/>
          <w:lang w:eastAsia="zh-CN"/>
        </w:rPr>
      </w:pPr>
      <w:bookmarkStart w:id="10" w:name="_Toc528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磺胺类药项目危机管理中，危机预警与识别是确保磺胺类药项目稳健运行的核心步骤。通过建立全面的监测机制，磺胺类药项目团队旨在及时发现和理解潜在的风险和危机因素，以便采取及时的预防和应对措施，确保磺胺类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首先，通过深入的风险评估，磺胺类药项目团队全面分析了整个磺胺类药项目和各个阶段可能存在的威胁。这包括准确评估每个潜在风险的发生概率和可能影响的程度，为后续危机预警提供了有力支持。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磺胺类药项目团队着重于明确定义磺胺类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磺胺类药项目进展的持续监控，团队能够及时发现潜在问题并作出迅速反应。磺胺类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在这一阶段，团队的专业素养和反应速度将发挥至关重要的作用，以确保潜在危机能够在初期得到有效的处理，最大程度地减轻负面影响。通过危机预警与识别，磺胺类药项目得以更有序、可控地推进。</w:t>
      </w:r>
    </w:p>
    <w:p>
      <w:pPr>
        <w:pStyle w:val="Heading2"/>
        <w:ind w:firstLine="560" w:firstLineChars="200"/>
        <w:rPr>
          <w:rFonts w:ascii="仿宋" w:eastAsia="仿宋" w:hAnsi="仿宋" w:cs="仿宋" w:hint="eastAsia"/>
          <w:sz w:val="28"/>
          <w:lang w:eastAsia="zh-CN"/>
        </w:rPr>
      </w:pPr>
      <w:bookmarkStart w:id="11" w:name="_Toc1714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在危机发生时，磺胺类药项目团队立即行动，成立了应急小组。该小组的任务是迅速制定并实施紧急应对措施，以最小化潜在损失。以下是采取的主要措施：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暂停磺胺类药项目进度：为遏制危机蔓延，磺胺类药项目暂时停止进行，以便全面评估当前状况。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资源重新分配：重新评估磺胺类药项目资源的分配，确保最大限度地减小损失。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实时沟通：与关键利益相关者建立实时沟通机制，向他们传递磺胺类药项目危机的实际状况，保障磺胺类药项目核心利益。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在紧急应对的同时，磺胺类药项目团队强调了团队协作和有效沟通的重要性。以下是团队协作的关键举措：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信息共享机制：建立了信息共享平台，确保团队成员能够及时获取磺胺类药项目危机的实时信息。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领导者沟通：磺胺类药项目领导者通过定期会议和即时沟通工具，指导团队应对危机，保持团队稳定运行。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随着危机得到初步控制，磺胺类药项目团队转向制定恢复计划，以确保磺胺类药项目能够从中迅速恢复。主要恢复计划包括：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修复受损的进度计划：重新评估磺胺类药项目进度，制定修复计划，确保磺胺类药项目尽快回归正常进程。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重新调整资源分配：优化资源分配，确保磺胺类药项目在有限资源下高效运转。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风险管理机制加强：对磺胺类药项目风险进行全面评估，制定更强化的风险管理策略，以预防未来可能的危机。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943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7582"/>
      <w:r>
        <w:rPr>
          <w:rFonts w:ascii="仿宋" w:eastAsia="仿宋" w:hAnsi="仿宋" w:cs="仿宋" w:hint="eastAsia"/>
          <w:lang w:eastAsia="zh-CN"/>
        </w:rPr>
        <w:t>(一)、磺胺类药行业分析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行业一直以来都是市场的关注焦点。行业内的发展趋势、竞争态势以及潜在机会都对磺胺类药项目的推进产生深远的影响。通过深入研究行业的整体概貌，我们将更好地理解行业的核心特征，为磺胺类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胺类药行业，技术一直是推动创新和发展的关键因素。我们将对当前技术趋势进行详尽分析，包括但不限于人工智能、大数据应用、先进制造技术等。这有助于磺胺类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磺胺类药项目成功的基础。我们将对主要竞争对手进行深入研究，包括其市场份额、产品特点、市场定位等。通过全面了解竞争对手的优势和劣势，磺胺类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7344"/>
      <w:r>
        <w:rPr>
          <w:rFonts w:ascii="仿宋" w:eastAsia="仿宋" w:hAnsi="仿宋" w:cs="仿宋" w:hint="eastAsia"/>
          <w:sz w:val="28"/>
          <w:lang w:eastAsia="zh-CN"/>
        </w:rPr>
        <w:t>(二)、磺胺类药市场分析预测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通过对市场规模的深入调研，我们将预测磺胺类药市场未来的增长趋势。这包括市场的整体规模、各细分领域的发展趋势等。磺胺类药项目可以根据市场的扩张速度和潜在机会，制定更符合市场需求的发展策略。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磺胺类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磺胺类药项目实施过程中需要充分考虑的因素。我们将对市场风险进行全面评估，包括但不限于政策法规风险、市场竞争风险、技术变革风险等。通过对潜在风险的深入分析，磺胺类药项目可以制定相应的风险缓解策略，降低不确定性对磺胺类药项目的影响。</w:t>
      </w:r>
    </w:p>
    <w:p>
      <w:pPr>
        <w:pStyle w:val="Heading1"/>
        <w:ind w:firstLine="560" w:firstLineChars="200"/>
        <w:rPr>
          <w:rFonts w:ascii="仿宋" w:eastAsia="仿宋" w:hAnsi="仿宋" w:cs="仿宋" w:hint="eastAsia"/>
          <w:sz w:val="28"/>
          <w:lang w:eastAsia="zh-CN"/>
        </w:rPr>
      </w:pPr>
      <w:bookmarkStart w:id="15" w:name="_Toc25864"/>
      <w:r>
        <w:rPr>
          <w:rFonts w:ascii="仿宋" w:eastAsia="仿宋" w:hAnsi="仿宋" w:cs="仿宋" w:hint="eastAsia"/>
          <w:sz w:val="28"/>
          <w:lang w:eastAsia="zh-CN"/>
        </w:rPr>
        <w:t>五、磺胺类药项目建设单位说明</w:t>
      </w:r>
      <w:bookmarkEnd w:id="15"/>
    </w:p>
    <w:p>
      <w:pPr>
        <w:pStyle w:val="Heading2"/>
        <w:rPr>
          <w:rFonts w:ascii="仿宋" w:eastAsia="仿宋" w:hAnsi="仿宋" w:cs="仿宋" w:hint="eastAsia"/>
          <w:lang w:eastAsia="zh-CN"/>
        </w:rPr>
      </w:pPr>
      <w:bookmarkStart w:id="16" w:name="_Toc13668"/>
      <w:r>
        <w:rPr>
          <w:rFonts w:ascii="仿宋" w:eastAsia="仿宋" w:hAnsi="仿宋" w:cs="仿宋" w:hint="eastAsia"/>
          <w:lang w:eastAsia="zh-CN"/>
        </w:rPr>
        <w:t>(一)、磺胺类药项目承办单位基本情况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664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磺胺类药项目承办单位的XXXX，我们着眼于实现可持续的经济效益。通过技术创新和解决方案的提供，公司预计在磺胺类药项目执行期间将获得可观的收入增长。这一收入来源主要包括磺胺类药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同时，我们注重成本控制和效率提升，以确保磺胺类药项目的可持续盈利。透过精细的管理和资源优化，公司期望实现磺胺类药项目利润最大化。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磺胺类药项目实施进行全面的投资评估，包括磺胺类药项目启动阶段的资金投入和后续运营成本。通过对磺胺类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磺胺类药项目实施过程中具备足够的资金流动性，公司将进行详尽的现金流分析。这包括资金需求的合理预测、磺胺类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9527"/>
      <w:r>
        <w:rPr>
          <w:rFonts w:ascii="仿宋" w:eastAsia="仿宋" w:hAnsi="仿宋" w:cs="仿宋" w:hint="eastAsia"/>
          <w:sz w:val="28"/>
          <w:lang w:eastAsia="zh-CN"/>
        </w:rPr>
        <w:t>六、磺胺类药项目文档管理</w:t>
      </w:r>
      <w:bookmarkEnd w:id="18"/>
    </w:p>
    <w:p>
      <w:pPr>
        <w:pStyle w:val="Heading2"/>
        <w:rPr>
          <w:rFonts w:ascii="仿宋" w:eastAsia="仿宋" w:hAnsi="仿宋" w:cs="仿宋" w:hint="eastAsia"/>
          <w:lang w:eastAsia="zh-CN"/>
        </w:rPr>
      </w:pPr>
      <w:bookmarkStart w:id="19" w:name="_Toc3128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磺胺类药项目高度重视文档的质量和准确性，以支持磺胺类药项目的各项活动和决策。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项目文档的编制始于磺胺类药项目计划的初期，我们制定了详细的文档编制计划，明确了每个文档的内容、格式和编写责任人。在磺胺类药项目启动阶段，我们首先编制了磺胺类药项目章程，明确定义了磺胺类药项目的目标、范围、风险等关键要素。随后，磺胺类药项目团队根据计划陆续编制了需求文档、设计文档、测试文档等各类文档，确保磺胺类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磺胺类药项目管理中的重要环节，旨在确保磺胺类药项目文档符合质量标准和磺胺类药项目需求。在磺胺类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除了内部审查，我们还进行了外部审查，邀请磺胺类药项目相关利益方和专业领域的专家对文档进行独立审查。这有助于获取更全面、客观的反馈，确保磺胺类药项目文档不仅符合内部标准，也满足外部需求。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磺胺类药项目在文档编制与审查方面建立了严格的管理机制，通过规范的流程和多维度的审查，确保磺胺类药项目文档的质量、准确性和可靠性，为磺胺类药项目的顺利推进提供了有力支持。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https://d.book118.com/058022050122006024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8D0CF9"/>
    <w:rsid w:val="1B8D0C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02205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2024-01-08T15:06:00Z</dcterms:created>
  <dcterms:modified xsi:type="dcterms:W3CDTF">2024-01-08T15:06:51Z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0C154322EEFA4E78859A28F2701EE6CD_11</vt:lpwstr>
  </property>
  <property fmtid="{D5CDD505-2E9C-101B-9397-08002B2CF9AE}" pid="3" name="KSOProductBuildVer">
    <vt:lpwstr>2052-12.1.0.16120</vt:lpwstr>
  </property>
</Properties>
</file>