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1727" w14:paraId="789315DC" w14:textId="3DBA9634"/>
    <w:p w:rsidR="00E21727" w:rsidP="00CD51FA" w14:paraId="07330152" w14:textId="6CD36C47">
      <w:pPr>
        <w:spacing w:before="936" w:beforeLines="300" w:after="624" w:afterLines="200" w:line="360" w:lineRule="auto"/>
        <w:ind w:firstLine="880" w:firstLineChars="200"/>
        <w:jc w:val="center"/>
        <w:rPr>
          <w:rFonts w:ascii="华文中宋" w:eastAsia="华文中宋" w:hAnsi="华文中宋"/>
          <w:sz w:val="44"/>
          <w:szCs w:val="44"/>
        </w:rPr>
      </w:pPr>
      <w:r w:rsidRPr="00E21727">
        <w:rPr>
          <w:rFonts w:ascii="华文中宋" w:eastAsia="华文中宋" w:hAnsi="华文中宋" w:hint="eastAsia"/>
          <w:sz w:val="44"/>
          <w:szCs w:val="44"/>
        </w:rPr>
        <w:t>摘要</w:t>
      </w:r>
    </w:p>
    <w:p w:rsidR="00E21727" w:rsidP="001552C4" w14:paraId="05EDD330" w14:textId="06BDED27">
      <w:pPr>
        <w:spacing w:line="360" w:lineRule="auto"/>
        <w:ind w:firstLine="480" w:firstLineChars="200"/>
        <w:jc w:val="left"/>
        <w:rPr>
          <w:rFonts w:ascii="宋体" w:hAnsi="宋体"/>
          <w:b/>
          <w:bCs/>
          <w:sz w:val="24"/>
          <w:szCs w:val="24"/>
        </w:rPr>
      </w:pPr>
      <w:r w:rsidRPr="00E21727">
        <w:rPr>
          <w:rFonts w:ascii="宋体" w:hAnsi="宋体" w:hint="eastAsia"/>
          <w:b/>
          <w:bCs/>
          <w:sz w:val="24"/>
          <w:szCs w:val="24"/>
        </w:rPr>
        <w:t>P2P</w:t>
      </w:r>
      <w:r w:rsidR="00364BAC">
        <w:rPr>
          <w:rFonts w:ascii="宋体" w:hAnsi="宋体" w:hint="eastAsia"/>
          <w:b/>
          <w:bCs/>
          <w:sz w:val="24"/>
          <w:szCs w:val="24"/>
        </w:rPr>
        <w:t>借贷平台</w:t>
      </w:r>
      <w:r w:rsidRPr="00E21727">
        <w:rPr>
          <w:rFonts w:ascii="宋体" w:hAnsi="宋体" w:hint="eastAsia"/>
          <w:b/>
          <w:bCs/>
          <w:sz w:val="24"/>
          <w:szCs w:val="24"/>
        </w:rPr>
        <w:t>是</w:t>
      </w:r>
      <w:r w:rsidR="001313D7">
        <w:rPr>
          <w:rFonts w:ascii="宋体" w:hAnsi="宋体" w:hint="eastAsia"/>
          <w:b/>
          <w:bCs/>
          <w:sz w:val="24"/>
          <w:szCs w:val="24"/>
        </w:rPr>
        <w:t>通过</w:t>
      </w:r>
      <w:r w:rsidRPr="00E21727">
        <w:rPr>
          <w:rFonts w:ascii="宋体" w:hAnsi="宋体" w:hint="eastAsia"/>
          <w:b/>
          <w:bCs/>
          <w:sz w:val="24"/>
          <w:szCs w:val="24"/>
        </w:rPr>
        <w:t>互联网技术</w:t>
      </w:r>
      <w:r w:rsidR="001313D7">
        <w:rPr>
          <w:rFonts w:ascii="宋体" w:hAnsi="宋体" w:hint="eastAsia"/>
          <w:b/>
          <w:bCs/>
          <w:sz w:val="24"/>
          <w:szCs w:val="24"/>
        </w:rPr>
        <w:t>所</w:t>
      </w:r>
      <w:r w:rsidRPr="00E21727">
        <w:rPr>
          <w:rFonts w:ascii="宋体" w:hAnsi="宋体" w:hint="eastAsia"/>
          <w:b/>
          <w:bCs/>
          <w:sz w:val="24"/>
          <w:szCs w:val="24"/>
        </w:rPr>
        <w:t>形成的</w:t>
      </w:r>
      <w:r w:rsidR="001313D7">
        <w:rPr>
          <w:rFonts w:ascii="宋体" w:hAnsi="宋体" w:hint="eastAsia"/>
          <w:b/>
          <w:bCs/>
          <w:sz w:val="24"/>
          <w:szCs w:val="24"/>
        </w:rPr>
        <w:t>一种</w:t>
      </w:r>
      <w:r w:rsidRPr="00E21727">
        <w:rPr>
          <w:rFonts w:ascii="宋体" w:hAnsi="宋体" w:hint="eastAsia"/>
          <w:b/>
          <w:bCs/>
          <w:sz w:val="24"/>
          <w:szCs w:val="24"/>
        </w:rPr>
        <w:t>新型金融服务</w:t>
      </w:r>
      <w:r w:rsidR="00364BAC">
        <w:rPr>
          <w:rFonts w:ascii="宋体" w:hAnsi="宋体" w:hint="eastAsia"/>
          <w:b/>
          <w:bCs/>
          <w:sz w:val="24"/>
          <w:szCs w:val="24"/>
        </w:rPr>
        <w:t>平台</w:t>
      </w:r>
      <w:r w:rsidRPr="00E21727">
        <w:rPr>
          <w:rFonts w:ascii="宋体" w:hAnsi="宋体" w:hint="eastAsia"/>
          <w:b/>
          <w:bCs/>
          <w:sz w:val="24"/>
          <w:szCs w:val="24"/>
        </w:rPr>
        <w:t>,</w:t>
      </w:r>
      <w:r w:rsidR="00F64CA9">
        <w:rPr>
          <w:rFonts w:ascii="宋体" w:hAnsi="宋体" w:hint="eastAsia"/>
          <w:b/>
          <w:bCs/>
          <w:sz w:val="24"/>
          <w:szCs w:val="24"/>
        </w:rPr>
        <w:t>传统</w:t>
      </w:r>
      <w:r w:rsidR="00364BAC">
        <w:rPr>
          <w:rFonts w:ascii="宋体" w:hAnsi="宋体" w:hint="eastAsia"/>
          <w:b/>
          <w:bCs/>
          <w:sz w:val="24"/>
          <w:szCs w:val="24"/>
        </w:rPr>
        <w:t>的金融</w:t>
      </w:r>
      <w:r w:rsidRPr="00F64CA9" w:rsidR="00F64CA9">
        <w:rPr>
          <w:rFonts w:ascii="宋体" w:hAnsi="宋体" w:hint="eastAsia"/>
          <w:b/>
          <w:bCs/>
          <w:sz w:val="24"/>
          <w:szCs w:val="24"/>
        </w:rPr>
        <w:t>经营模式和价值创造方式</w:t>
      </w:r>
      <w:r w:rsidR="00F64CA9">
        <w:rPr>
          <w:rFonts w:ascii="宋体" w:hAnsi="宋体" w:hint="eastAsia"/>
          <w:b/>
          <w:bCs/>
          <w:sz w:val="24"/>
          <w:szCs w:val="24"/>
        </w:rPr>
        <w:t>受到了它</w:t>
      </w:r>
      <w:r w:rsidRPr="00E21727">
        <w:rPr>
          <w:rFonts w:ascii="宋体" w:hAnsi="宋体" w:hint="eastAsia"/>
          <w:b/>
          <w:bCs/>
          <w:sz w:val="24"/>
          <w:szCs w:val="24"/>
        </w:rPr>
        <w:t>强烈的冲击。近年来，P2P网络借贷行业发展十分迅速,为我国经济的快速发展带来了诸多机遇和挑战。</w:t>
      </w:r>
      <w:r w:rsidRPr="00F64CA9" w:rsidR="00F64CA9">
        <w:rPr>
          <w:rFonts w:ascii="宋体" w:hAnsi="宋体" w:hint="eastAsia"/>
          <w:b/>
          <w:bCs/>
          <w:sz w:val="24"/>
          <w:szCs w:val="24"/>
        </w:rPr>
        <w:t>由于P2P中的借贷双方</w:t>
      </w:r>
      <w:r w:rsidR="00F64CA9">
        <w:rPr>
          <w:rFonts w:ascii="宋体" w:hAnsi="宋体" w:hint="eastAsia"/>
          <w:b/>
          <w:bCs/>
          <w:sz w:val="24"/>
          <w:szCs w:val="24"/>
        </w:rPr>
        <w:t>是</w:t>
      </w:r>
      <w:r w:rsidRPr="00F64CA9" w:rsidR="00F64CA9">
        <w:rPr>
          <w:rFonts w:ascii="宋体" w:hAnsi="宋体" w:hint="eastAsia"/>
          <w:b/>
          <w:bCs/>
          <w:sz w:val="24"/>
          <w:szCs w:val="24"/>
        </w:rPr>
        <w:t>在互联网</w:t>
      </w:r>
      <w:r w:rsidR="00F64CA9">
        <w:rPr>
          <w:rFonts w:ascii="宋体" w:hAnsi="宋体" w:hint="eastAsia"/>
          <w:b/>
          <w:bCs/>
          <w:sz w:val="24"/>
          <w:szCs w:val="24"/>
        </w:rPr>
        <w:t>这个虚拟的平台上进行交易，</w:t>
      </w:r>
      <w:bookmarkStart w:id="0" w:name="_Hlk33808801"/>
      <w:r w:rsidRPr="00E21727">
        <w:rPr>
          <w:rFonts w:ascii="宋体" w:hAnsi="宋体" w:hint="eastAsia"/>
          <w:b/>
          <w:bCs/>
          <w:sz w:val="24"/>
          <w:szCs w:val="24"/>
        </w:rPr>
        <w:t>借贷双方</w:t>
      </w:r>
      <w:bookmarkEnd w:id="0"/>
      <w:r w:rsidRPr="00E21727">
        <w:rPr>
          <w:rFonts w:ascii="宋体" w:hAnsi="宋体" w:hint="eastAsia"/>
          <w:b/>
          <w:bCs/>
          <w:sz w:val="24"/>
          <w:szCs w:val="24"/>
        </w:rPr>
        <w:t>没有发生直接的接触,存在着较大的信息不对称性</w:t>
      </w:r>
      <w:r w:rsidR="00F64CA9">
        <w:rPr>
          <w:rFonts w:ascii="宋体" w:hAnsi="宋体" w:hint="eastAsia"/>
          <w:b/>
          <w:bCs/>
          <w:sz w:val="24"/>
          <w:szCs w:val="24"/>
        </w:rPr>
        <w:t>问题</w:t>
      </w:r>
      <w:r w:rsidRPr="00E21727">
        <w:rPr>
          <w:rFonts w:ascii="宋体" w:hAnsi="宋体" w:hint="eastAsia"/>
          <w:b/>
          <w:bCs/>
          <w:sz w:val="24"/>
          <w:szCs w:val="24"/>
        </w:rPr>
        <w:t>，这</w:t>
      </w:r>
      <w:r w:rsidR="00CC6C14">
        <w:rPr>
          <w:rFonts w:ascii="宋体" w:hAnsi="宋体" w:hint="eastAsia"/>
          <w:b/>
          <w:bCs/>
          <w:sz w:val="24"/>
          <w:szCs w:val="24"/>
        </w:rPr>
        <w:t>也就</w:t>
      </w:r>
      <w:r w:rsidRPr="00E21727">
        <w:rPr>
          <w:rFonts w:ascii="宋体" w:hAnsi="宋体" w:hint="eastAsia"/>
          <w:b/>
          <w:bCs/>
          <w:sz w:val="24"/>
          <w:szCs w:val="24"/>
        </w:rPr>
        <w:t>导致了</w:t>
      </w:r>
      <w:r w:rsidR="00CC6C14">
        <w:rPr>
          <w:rFonts w:ascii="宋体" w:hAnsi="宋体" w:hint="eastAsia"/>
          <w:b/>
          <w:bCs/>
          <w:sz w:val="24"/>
          <w:szCs w:val="24"/>
        </w:rPr>
        <w:t>P</w:t>
      </w:r>
      <w:r w:rsidR="00CC6C14">
        <w:rPr>
          <w:rFonts w:ascii="宋体" w:hAnsi="宋体"/>
          <w:b/>
          <w:bCs/>
          <w:sz w:val="24"/>
          <w:szCs w:val="24"/>
        </w:rPr>
        <w:t>2P</w:t>
      </w:r>
      <w:r w:rsidR="00CC6C14">
        <w:rPr>
          <w:rFonts w:ascii="宋体" w:hAnsi="宋体" w:hint="eastAsia"/>
          <w:b/>
          <w:bCs/>
          <w:sz w:val="24"/>
          <w:szCs w:val="24"/>
        </w:rPr>
        <w:t>借贷</w:t>
      </w:r>
      <w:r w:rsidRPr="00E21727">
        <w:rPr>
          <w:rFonts w:ascii="宋体" w:hAnsi="宋体" w:hint="eastAsia"/>
          <w:b/>
          <w:bCs/>
          <w:sz w:val="24"/>
          <w:szCs w:val="24"/>
        </w:rPr>
        <w:t>的风险不断积累,一系列</w:t>
      </w:r>
      <w:r w:rsidR="00E362C7">
        <w:rPr>
          <w:rFonts w:ascii="宋体" w:hAnsi="宋体" w:hint="eastAsia"/>
          <w:b/>
          <w:bCs/>
          <w:sz w:val="24"/>
          <w:szCs w:val="24"/>
        </w:rPr>
        <w:t>不良</w:t>
      </w:r>
      <w:r w:rsidRPr="00E21727">
        <w:rPr>
          <w:rFonts w:ascii="宋体" w:hAnsi="宋体" w:hint="eastAsia"/>
          <w:b/>
          <w:bCs/>
          <w:sz w:val="24"/>
          <w:szCs w:val="24"/>
        </w:rPr>
        <w:t>事件纷纷爆发,大量</w:t>
      </w:r>
      <w:r w:rsidR="00E362C7">
        <w:rPr>
          <w:rFonts w:ascii="宋体" w:hAnsi="宋体" w:hint="eastAsia"/>
          <w:b/>
          <w:bCs/>
          <w:sz w:val="24"/>
          <w:szCs w:val="24"/>
        </w:rPr>
        <w:t>“野蛮生长”的</w:t>
      </w:r>
      <w:r w:rsidRPr="00E21727">
        <w:rPr>
          <w:rFonts w:ascii="宋体" w:hAnsi="宋体" w:hint="eastAsia"/>
          <w:b/>
          <w:bCs/>
          <w:sz w:val="24"/>
          <w:szCs w:val="24"/>
        </w:rPr>
        <w:t>平台破产倒闭。因而，</w:t>
      </w:r>
      <w:r w:rsidR="00364BAC">
        <w:rPr>
          <w:rFonts w:ascii="宋体" w:hAnsi="宋体" w:hint="eastAsia"/>
          <w:b/>
          <w:bCs/>
          <w:sz w:val="24"/>
          <w:szCs w:val="24"/>
        </w:rPr>
        <w:t>当下最重要的就是</w:t>
      </w:r>
      <w:r w:rsidR="00E362C7">
        <w:rPr>
          <w:rFonts w:ascii="宋体" w:hAnsi="宋体" w:hint="eastAsia"/>
          <w:b/>
          <w:bCs/>
          <w:sz w:val="24"/>
          <w:szCs w:val="24"/>
        </w:rPr>
        <w:t>如何对</w:t>
      </w:r>
      <w:r w:rsidRPr="00E21727">
        <w:rPr>
          <w:rFonts w:ascii="宋体" w:hAnsi="宋体" w:hint="eastAsia"/>
          <w:b/>
          <w:bCs/>
          <w:sz w:val="24"/>
          <w:szCs w:val="24"/>
        </w:rPr>
        <w:t>违约风险</w:t>
      </w:r>
      <w:r w:rsidR="00E362C7">
        <w:rPr>
          <w:rFonts w:ascii="宋体" w:hAnsi="宋体" w:hint="eastAsia"/>
          <w:b/>
          <w:bCs/>
          <w:sz w:val="24"/>
          <w:szCs w:val="24"/>
        </w:rPr>
        <w:t>进行更加精准的预测</w:t>
      </w:r>
      <w:r w:rsidRPr="00E21727">
        <w:rPr>
          <w:rFonts w:ascii="宋体" w:hAnsi="宋体" w:hint="eastAsia"/>
          <w:b/>
          <w:bCs/>
          <w:sz w:val="24"/>
          <w:szCs w:val="24"/>
        </w:rPr>
        <w:t>。</w:t>
      </w:r>
      <w:r w:rsidRPr="00DE5821" w:rsidR="00DE5821">
        <w:rPr>
          <w:rFonts w:ascii="宋体" w:hAnsi="宋体" w:hint="eastAsia"/>
          <w:b/>
          <w:bCs/>
          <w:sz w:val="24"/>
          <w:szCs w:val="24"/>
        </w:rPr>
        <w:t>针对P2P</w:t>
      </w:r>
      <w:r w:rsidRPr="00DE5821" w:rsidR="00DE5821">
        <w:rPr>
          <w:rFonts w:ascii="宋体" w:hAnsi="宋体" w:hint="eastAsia"/>
          <w:b/>
          <w:bCs/>
          <w:sz w:val="24"/>
          <w:szCs w:val="24"/>
        </w:rPr>
        <w:t>网贷平台</w:t>
      </w:r>
      <w:r w:rsidR="00DE5821">
        <w:rPr>
          <w:rFonts w:ascii="宋体" w:hAnsi="宋体" w:hint="eastAsia"/>
          <w:b/>
          <w:bCs/>
          <w:sz w:val="24"/>
          <w:szCs w:val="24"/>
        </w:rPr>
        <w:t>，通过</w:t>
      </w:r>
      <w:r w:rsidRPr="00E21727">
        <w:rPr>
          <w:rFonts w:ascii="宋体" w:hAnsi="宋体" w:hint="eastAsia"/>
          <w:b/>
          <w:bCs/>
          <w:sz w:val="24"/>
          <w:szCs w:val="24"/>
        </w:rPr>
        <w:t>机器学习模型建立信用风险识别模型,</w:t>
      </w:r>
      <w:bookmarkStart w:id="1" w:name="_Hlk28444343"/>
      <w:r w:rsidR="001E672A">
        <w:rPr>
          <w:rFonts w:ascii="宋体" w:hAnsi="宋体" w:hint="eastAsia"/>
          <w:b/>
          <w:bCs/>
          <w:sz w:val="24"/>
          <w:szCs w:val="24"/>
        </w:rPr>
        <w:t>不仅</w:t>
      </w:r>
      <w:r w:rsidRPr="00E21727">
        <w:rPr>
          <w:rFonts w:ascii="宋体" w:hAnsi="宋体" w:hint="eastAsia"/>
          <w:b/>
          <w:bCs/>
          <w:sz w:val="24"/>
          <w:szCs w:val="24"/>
        </w:rPr>
        <w:t>能够帮助投资者进行</w:t>
      </w:r>
      <w:r w:rsidR="0052198F">
        <w:rPr>
          <w:rFonts w:ascii="宋体" w:hAnsi="宋体" w:hint="eastAsia"/>
          <w:b/>
          <w:bCs/>
          <w:sz w:val="24"/>
          <w:szCs w:val="24"/>
        </w:rPr>
        <w:t>选择</w:t>
      </w:r>
      <w:r w:rsidRPr="00E21727">
        <w:rPr>
          <w:rFonts w:ascii="宋体" w:hAnsi="宋体" w:hint="eastAsia"/>
          <w:b/>
          <w:bCs/>
          <w:sz w:val="24"/>
          <w:szCs w:val="24"/>
        </w:rPr>
        <w:t>,</w:t>
      </w:r>
      <w:r w:rsidR="001E672A">
        <w:rPr>
          <w:rFonts w:ascii="宋体" w:hAnsi="宋体" w:hint="eastAsia"/>
          <w:b/>
          <w:bCs/>
          <w:sz w:val="24"/>
          <w:szCs w:val="24"/>
        </w:rPr>
        <w:t>同时，</w:t>
      </w:r>
      <w:r w:rsidRPr="00E21727">
        <w:rPr>
          <w:rFonts w:ascii="宋体" w:hAnsi="宋体" w:hint="eastAsia"/>
          <w:b/>
          <w:bCs/>
          <w:sz w:val="24"/>
          <w:szCs w:val="24"/>
        </w:rPr>
        <w:t>平台</w:t>
      </w:r>
      <w:r w:rsidR="00387431">
        <w:rPr>
          <w:rFonts w:ascii="宋体" w:hAnsi="宋体" w:hint="eastAsia"/>
          <w:b/>
          <w:bCs/>
          <w:sz w:val="24"/>
          <w:szCs w:val="24"/>
        </w:rPr>
        <w:t>也可以借此</w:t>
      </w:r>
      <w:r w:rsidRPr="00E21727">
        <w:rPr>
          <w:rFonts w:ascii="宋体" w:hAnsi="宋体" w:hint="eastAsia"/>
          <w:b/>
          <w:bCs/>
          <w:sz w:val="24"/>
          <w:szCs w:val="24"/>
        </w:rPr>
        <w:t>提前</w:t>
      </w:r>
      <w:r w:rsidR="00E362C7">
        <w:rPr>
          <w:rFonts w:ascii="宋体" w:hAnsi="宋体" w:hint="eastAsia"/>
          <w:b/>
          <w:bCs/>
          <w:sz w:val="24"/>
          <w:szCs w:val="24"/>
        </w:rPr>
        <w:t>识别</w:t>
      </w:r>
      <w:r w:rsidRPr="00E21727">
        <w:rPr>
          <w:rFonts w:ascii="宋体" w:hAnsi="宋体" w:hint="eastAsia"/>
          <w:b/>
          <w:bCs/>
          <w:sz w:val="24"/>
          <w:szCs w:val="24"/>
        </w:rPr>
        <w:t>出风险隐患</w:t>
      </w:r>
      <w:r w:rsidR="00E362C7">
        <w:rPr>
          <w:rFonts w:ascii="宋体" w:hAnsi="宋体" w:hint="eastAsia"/>
          <w:b/>
          <w:bCs/>
          <w:sz w:val="24"/>
          <w:szCs w:val="24"/>
        </w:rPr>
        <w:t>较</w:t>
      </w:r>
      <w:r w:rsidRPr="00E21727">
        <w:rPr>
          <w:rFonts w:ascii="宋体" w:hAnsi="宋体" w:hint="eastAsia"/>
          <w:b/>
          <w:bCs/>
          <w:sz w:val="24"/>
          <w:szCs w:val="24"/>
        </w:rPr>
        <w:t>大的借贷者,</w:t>
      </w:r>
      <w:r w:rsidR="00E362C7">
        <w:rPr>
          <w:rFonts w:ascii="宋体" w:hAnsi="宋体" w:hint="eastAsia"/>
          <w:b/>
          <w:bCs/>
          <w:sz w:val="24"/>
          <w:szCs w:val="24"/>
        </w:rPr>
        <w:t>从而</w:t>
      </w:r>
      <w:r w:rsidRPr="00E21727">
        <w:rPr>
          <w:rFonts w:ascii="宋体" w:hAnsi="宋体" w:hint="eastAsia"/>
          <w:b/>
          <w:bCs/>
          <w:sz w:val="24"/>
          <w:szCs w:val="24"/>
        </w:rPr>
        <w:t>保障自身的利益。</w:t>
      </w:r>
      <w:bookmarkEnd w:id="1"/>
    </w:p>
    <w:p w:rsidR="00032705" w:rsidP="001552C4" w14:paraId="642CC8B1" w14:textId="0BF6AE5D">
      <w:pPr>
        <w:spacing w:line="360" w:lineRule="auto"/>
        <w:ind w:firstLine="480" w:firstLineChars="200"/>
        <w:jc w:val="left"/>
        <w:rPr>
          <w:rFonts w:ascii="宋体" w:hAnsi="宋体"/>
          <w:b/>
          <w:bCs/>
          <w:sz w:val="24"/>
          <w:szCs w:val="24"/>
        </w:rPr>
      </w:pPr>
      <w:r>
        <w:rPr>
          <w:rFonts w:ascii="宋体" w:hAnsi="宋体" w:hint="eastAsia"/>
          <w:b/>
          <w:bCs/>
          <w:sz w:val="24"/>
          <w:szCs w:val="24"/>
        </w:rPr>
        <w:t>本文以L</w:t>
      </w:r>
      <w:r>
        <w:rPr>
          <w:rFonts w:ascii="宋体" w:hAnsi="宋体"/>
          <w:b/>
          <w:bCs/>
          <w:sz w:val="24"/>
          <w:szCs w:val="24"/>
        </w:rPr>
        <w:t xml:space="preserve">ending club </w:t>
      </w:r>
      <w:r>
        <w:rPr>
          <w:rFonts w:ascii="宋体" w:hAnsi="宋体" w:hint="eastAsia"/>
          <w:b/>
          <w:bCs/>
          <w:sz w:val="24"/>
          <w:szCs w:val="24"/>
        </w:rPr>
        <w:t>2014-2018这五年的数据为基础，通过机器学习的方法构建数据集</w:t>
      </w:r>
      <w:r w:rsidR="00210B4F">
        <w:rPr>
          <w:rFonts w:ascii="宋体" w:hAnsi="宋体" w:hint="eastAsia"/>
          <w:b/>
          <w:bCs/>
          <w:sz w:val="24"/>
          <w:szCs w:val="24"/>
        </w:rPr>
        <w:t>，对用户进行特征描述与分析，分别使用逻辑回归，S</w:t>
      </w:r>
      <w:r w:rsidR="00210B4F">
        <w:rPr>
          <w:rFonts w:ascii="宋体" w:hAnsi="宋体"/>
          <w:b/>
          <w:bCs/>
          <w:sz w:val="24"/>
          <w:szCs w:val="24"/>
        </w:rPr>
        <w:t>VM</w:t>
      </w:r>
      <w:r w:rsidR="00210B4F">
        <w:rPr>
          <w:rFonts w:ascii="宋体" w:hAnsi="宋体" w:hint="eastAsia"/>
          <w:b/>
          <w:bCs/>
          <w:sz w:val="24"/>
          <w:szCs w:val="24"/>
        </w:rPr>
        <w:t>，决策树这三种模型对P</w:t>
      </w:r>
      <w:r w:rsidR="00210B4F">
        <w:rPr>
          <w:rFonts w:ascii="宋体" w:hAnsi="宋体"/>
          <w:b/>
          <w:bCs/>
          <w:sz w:val="24"/>
          <w:szCs w:val="24"/>
        </w:rPr>
        <w:t>2P</w:t>
      </w:r>
      <w:r w:rsidR="00210B4F">
        <w:rPr>
          <w:rFonts w:ascii="宋体" w:hAnsi="宋体" w:hint="eastAsia"/>
          <w:b/>
          <w:bCs/>
          <w:sz w:val="24"/>
          <w:szCs w:val="24"/>
        </w:rPr>
        <w:t>网贷平台</w:t>
      </w:r>
      <w:r w:rsidR="00210B4F">
        <w:rPr>
          <w:rFonts w:ascii="宋体" w:hAnsi="宋体" w:hint="eastAsia"/>
          <w:b/>
          <w:bCs/>
          <w:sz w:val="24"/>
          <w:szCs w:val="24"/>
        </w:rPr>
        <w:t>的违约风险进行实证分析，构建出信用预测模型，</w:t>
      </w:r>
      <w:r w:rsidR="00DC1394">
        <w:rPr>
          <w:rFonts w:ascii="宋体" w:hAnsi="宋体" w:hint="eastAsia"/>
          <w:b/>
          <w:bCs/>
          <w:sz w:val="24"/>
          <w:szCs w:val="24"/>
        </w:rPr>
        <w:t>最</w:t>
      </w:r>
      <w:r w:rsidR="00210B4F">
        <w:rPr>
          <w:rFonts w:ascii="宋体" w:hAnsi="宋体" w:hint="eastAsia"/>
          <w:b/>
          <w:bCs/>
          <w:sz w:val="24"/>
          <w:szCs w:val="24"/>
        </w:rPr>
        <w:t>后</w:t>
      </w:r>
      <w:r w:rsidR="00DC1394">
        <w:rPr>
          <w:rFonts w:ascii="宋体" w:hAnsi="宋体" w:hint="eastAsia"/>
          <w:b/>
          <w:bCs/>
          <w:sz w:val="24"/>
          <w:szCs w:val="24"/>
        </w:rPr>
        <w:t>选取</w:t>
      </w:r>
      <w:r w:rsidR="001E672A">
        <w:rPr>
          <w:rFonts w:ascii="宋体" w:hAnsi="宋体" w:hint="eastAsia"/>
          <w:b/>
          <w:bCs/>
          <w:sz w:val="24"/>
          <w:szCs w:val="24"/>
        </w:rPr>
        <w:t>混淆矩阵以及R</w:t>
      </w:r>
      <w:r w:rsidR="001E672A">
        <w:rPr>
          <w:rFonts w:ascii="宋体" w:hAnsi="宋体"/>
          <w:b/>
          <w:bCs/>
          <w:sz w:val="24"/>
          <w:szCs w:val="24"/>
        </w:rPr>
        <w:t>OC</w:t>
      </w:r>
      <w:r w:rsidR="00DC1394">
        <w:rPr>
          <w:rFonts w:ascii="宋体" w:hAnsi="宋体" w:hint="eastAsia"/>
          <w:b/>
          <w:bCs/>
          <w:sz w:val="24"/>
          <w:szCs w:val="24"/>
        </w:rPr>
        <w:t>作为评价指标</w:t>
      </w:r>
      <w:r w:rsidR="001E672A">
        <w:rPr>
          <w:rFonts w:ascii="宋体" w:hAnsi="宋体" w:hint="eastAsia"/>
          <w:b/>
          <w:bCs/>
          <w:sz w:val="24"/>
          <w:szCs w:val="24"/>
        </w:rPr>
        <w:t>来</w:t>
      </w:r>
      <w:r w:rsidR="00210B4F">
        <w:rPr>
          <w:rFonts w:ascii="宋体" w:hAnsi="宋体" w:hint="eastAsia"/>
          <w:b/>
          <w:bCs/>
          <w:sz w:val="24"/>
          <w:szCs w:val="24"/>
        </w:rPr>
        <w:t>比较三种模型的预测</w:t>
      </w:r>
      <w:r w:rsidR="00387431">
        <w:rPr>
          <w:rFonts w:ascii="宋体" w:hAnsi="宋体" w:hint="eastAsia"/>
          <w:b/>
          <w:bCs/>
          <w:sz w:val="24"/>
          <w:szCs w:val="24"/>
        </w:rPr>
        <w:t>性能</w:t>
      </w:r>
      <w:r w:rsidR="00210B4F">
        <w:rPr>
          <w:rFonts w:ascii="宋体" w:hAnsi="宋体" w:hint="eastAsia"/>
          <w:b/>
          <w:bCs/>
          <w:sz w:val="24"/>
          <w:szCs w:val="24"/>
        </w:rPr>
        <w:t>，</w:t>
      </w:r>
      <w:r w:rsidR="001E672A">
        <w:rPr>
          <w:rFonts w:ascii="宋体" w:hAnsi="宋体" w:hint="eastAsia"/>
          <w:b/>
          <w:bCs/>
          <w:sz w:val="24"/>
          <w:szCs w:val="24"/>
        </w:rPr>
        <w:t>选</w:t>
      </w:r>
      <w:r w:rsidR="00210B4F">
        <w:rPr>
          <w:rFonts w:ascii="宋体" w:hAnsi="宋体" w:hint="eastAsia"/>
          <w:b/>
          <w:bCs/>
          <w:sz w:val="24"/>
          <w:szCs w:val="24"/>
        </w:rPr>
        <w:t>出三种</w:t>
      </w:r>
      <w:r w:rsidR="001E672A">
        <w:rPr>
          <w:rFonts w:ascii="宋体" w:hAnsi="宋体" w:hint="eastAsia"/>
          <w:b/>
          <w:bCs/>
          <w:sz w:val="24"/>
          <w:szCs w:val="24"/>
        </w:rPr>
        <w:t>模型</w:t>
      </w:r>
      <w:r w:rsidR="00210B4F">
        <w:rPr>
          <w:rFonts w:ascii="宋体" w:hAnsi="宋体" w:hint="eastAsia"/>
          <w:b/>
          <w:bCs/>
          <w:sz w:val="24"/>
          <w:szCs w:val="24"/>
        </w:rPr>
        <w:t>中最适合P</w:t>
      </w:r>
      <w:r w:rsidR="00210B4F">
        <w:rPr>
          <w:rFonts w:ascii="宋体" w:hAnsi="宋体"/>
          <w:b/>
          <w:bCs/>
          <w:sz w:val="24"/>
          <w:szCs w:val="24"/>
        </w:rPr>
        <w:t>2P</w:t>
      </w:r>
      <w:r w:rsidR="00210B4F">
        <w:rPr>
          <w:rFonts w:ascii="宋体" w:hAnsi="宋体" w:hint="eastAsia"/>
          <w:b/>
          <w:bCs/>
          <w:sz w:val="24"/>
          <w:szCs w:val="24"/>
        </w:rPr>
        <w:t>网贷平台</w:t>
      </w:r>
      <w:r w:rsidR="00210B4F">
        <w:rPr>
          <w:rFonts w:ascii="宋体" w:hAnsi="宋体" w:hint="eastAsia"/>
          <w:b/>
          <w:bCs/>
          <w:sz w:val="24"/>
          <w:szCs w:val="24"/>
        </w:rPr>
        <w:t>的模型。三种模型的构建</w:t>
      </w:r>
      <w:r w:rsidR="001E672A">
        <w:rPr>
          <w:rFonts w:ascii="宋体" w:hAnsi="宋体" w:hint="eastAsia"/>
          <w:b/>
          <w:bCs/>
          <w:sz w:val="24"/>
          <w:szCs w:val="24"/>
        </w:rPr>
        <w:t>与测试</w:t>
      </w:r>
      <w:r w:rsidR="00210B4F">
        <w:rPr>
          <w:rFonts w:ascii="宋体" w:hAnsi="宋体" w:hint="eastAsia"/>
          <w:b/>
          <w:bCs/>
          <w:sz w:val="24"/>
          <w:szCs w:val="24"/>
        </w:rPr>
        <w:t>均通过R语言来实现。</w:t>
      </w:r>
    </w:p>
    <w:p w:rsidR="006D6E9F" w:rsidP="00E21727" w14:paraId="2D4F284B" w14:textId="31555F19">
      <w:pPr>
        <w:jc w:val="left"/>
        <w:rPr>
          <w:rFonts w:ascii="宋体" w:hAnsi="宋体"/>
          <w:b/>
          <w:bCs/>
          <w:sz w:val="24"/>
          <w:szCs w:val="24"/>
        </w:rPr>
        <w:sectPr w:rsidSect="002E6F5B">
          <w:footerReference w:type="default" r:id="rId5"/>
          <w:pgSz w:w="11906" w:h="16838"/>
          <w:pgMar w:top="1701" w:right="1701" w:bottom="1701" w:left="1701" w:header="851" w:footer="992" w:gutter="0"/>
          <w:cols w:space="425"/>
          <w:docGrid w:type="lines" w:linePitch="312"/>
        </w:sectPr>
      </w:pPr>
      <w:r>
        <w:rPr>
          <w:rFonts w:ascii="宋体" w:hAnsi="宋体" w:hint="eastAsia"/>
          <w:b/>
          <w:bCs/>
          <w:sz w:val="24"/>
          <w:szCs w:val="24"/>
        </w:rPr>
        <w:t>关键词：</w:t>
      </w:r>
      <w:r w:rsidR="00032705">
        <w:rPr>
          <w:rFonts w:ascii="宋体" w:hAnsi="宋体" w:hint="eastAsia"/>
          <w:b/>
          <w:bCs/>
          <w:sz w:val="24"/>
          <w:szCs w:val="24"/>
        </w:rPr>
        <w:t>P</w:t>
      </w:r>
      <w:r w:rsidR="00032705">
        <w:rPr>
          <w:rFonts w:ascii="宋体" w:hAnsi="宋体"/>
          <w:b/>
          <w:bCs/>
          <w:sz w:val="24"/>
          <w:szCs w:val="24"/>
        </w:rPr>
        <w:t>2P;</w:t>
      </w:r>
      <w:r w:rsidR="003B2D3D">
        <w:rPr>
          <w:rFonts w:ascii="宋体" w:hAnsi="宋体" w:hint="eastAsia"/>
          <w:b/>
          <w:bCs/>
          <w:sz w:val="24"/>
          <w:szCs w:val="24"/>
        </w:rPr>
        <w:t>信用评分；逻辑回归；</w:t>
      </w:r>
      <w:r w:rsidR="00210B4F">
        <w:rPr>
          <w:rFonts w:ascii="宋体" w:hAnsi="宋体" w:hint="eastAsia"/>
          <w:b/>
          <w:bCs/>
          <w:sz w:val="24"/>
          <w:szCs w:val="24"/>
        </w:rPr>
        <w:t>决策树</w:t>
      </w:r>
      <w:r w:rsidR="00E8135E">
        <w:rPr>
          <w:rFonts w:ascii="宋体" w:hAnsi="宋体" w:hint="eastAsia"/>
          <w:b/>
          <w:bCs/>
          <w:sz w:val="24"/>
          <w:szCs w:val="24"/>
        </w:rPr>
        <w:t>；S</w:t>
      </w:r>
      <w:r w:rsidR="00E8135E">
        <w:rPr>
          <w:rFonts w:ascii="宋体" w:hAnsi="宋体"/>
          <w:b/>
          <w:bCs/>
          <w:sz w:val="24"/>
          <w:szCs w:val="24"/>
        </w:rPr>
        <w:t>VM</w:t>
      </w:r>
    </w:p>
    <w:p w:rsidR="001E1896" w:rsidP="00CD51FA" w14:paraId="24B7917E" w14:textId="5A07C479">
      <w:pPr>
        <w:spacing w:before="936" w:beforeLines="300" w:after="624" w:afterLines="200" w:line="360" w:lineRule="auto"/>
        <w:jc w:val="center"/>
        <w:rPr>
          <w:rFonts w:ascii="Times New Roman Uni" w:eastAsia="Times New Roman Uni" w:hAnsi="Times New Roman Uni" w:cs="Times New Roman Uni"/>
          <w:b/>
          <w:bCs/>
          <w:sz w:val="44"/>
          <w:szCs w:val="44"/>
        </w:rPr>
      </w:pPr>
      <w:r w:rsidRPr="006D6E9F">
        <w:rPr>
          <w:rFonts w:ascii="Times New Roman Uni" w:eastAsia="Times New Roman Uni" w:hAnsi="Times New Roman Uni" w:cs="Times New Roman Uni"/>
          <w:b/>
          <w:bCs/>
          <w:sz w:val="44"/>
          <w:szCs w:val="44"/>
        </w:rPr>
        <w:t>A</w:t>
      </w:r>
      <w:r>
        <w:rPr>
          <w:rFonts w:ascii="Times New Roman Uni" w:eastAsia="Times New Roman Uni" w:hAnsi="Times New Roman Uni" w:cs="Times New Roman Uni"/>
          <w:b/>
          <w:bCs/>
          <w:sz w:val="44"/>
          <w:szCs w:val="44"/>
        </w:rPr>
        <w:t>BSTRACT</w:t>
      </w:r>
    </w:p>
    <w:p w:rsidR="00B53F2C" w:rsidRPr="00B53F2C" w:rsidP="001552C4" w14:paraId="36A5689E" w14:textId="44E8F920">
      <w:pPr>
        <w:spacing w:line="360" w:lineRule="auto"/>
        <w:ind w:firstLine="480" w:firstLineChars="200"/>
        <w:rPr>
          <w:rFonts w:ascii="Times New Roman Uni" w:eastAsia="Times New Roman Uni" w:hAnsi="Times New Roman Uni" w:cs="Times New Roman Uni"/>
          <w:b/>
          <w:bCs/>
          <w:sz w:val="24"/>
          <w:szCs w:val="24"/>
        </w:rPr>
      </w:pPr>
      <w:r w:rsidRPr="00D056F0">
        <w:rPr>
          <w:rFonts w:ascii="Times New Roman Uni" w:eastAsia="Times New Roman Uni" w:hAnsi="Times New Roman Uni" w:cs="Times New Roman Uni"/>
          <w:b/>
          <w:bCs/>
          <w:sz w:val="24"/>
          <w:szCs w:val="24"/>
        </w:rPr>
        <w:t>P2P lending platform is a new type of financial service platform formed by Internet technology. The traditional financial operation mode and value creation mode are strongly impacted by it.</w:t>
      </w:r>
      <w:r w:rsidRPr="00B53F2C">
        <w:rPr>
          <w:rFonts w:ascii="Times New Roman Uni" w:eastAsia="Times New Roman Uni" w:hAnsi="Times New Roman Uni" w:cs="Times New Roman Uni"/>
          <w:b/>
          <w:bCs/>
          <w:sz w:val="24"/>
          <w:szCs w:val="24"/>
        </w:rPr>
        <w:t xml:space="preserve"> In recent years, P2P network lending industry has developed rapidly, which brings many opportunities and challenges to the rapid development of China's economy. Due to the fact that the borrower and the </w:t>
      </w:r>
      <w:r>
        <w:rPr>
          <w:rFonts w:ascii="Times New Roman Uni" w:eastAsia="Times New Roman Uni" w:hAnsi="Times New Roman Uni" w:cs="Times New Roman Uni"/>
          <w:b/>
          <w:bCs/>
          <w:sz w:val="24"/>
          <w:szCs w:val="24"/>
        </w:rPr>
        <w:t>lender</w:t>
      </w:r>
      <w:r w:rsidRPr="00B53F2C">
        <w:rPr>
          <w:rFonts w:ascii="Times New Roman Uni" w:eastAsia="Times New Roman Uni" w:hAnsi="Times New Roman Uni" w:cs="Times New Roman Uni"/>
          <w:b/>
          <w:bCs/>
          <w:sz w:val="24"/>
          <w:szCs w:val="24"/>
        </w:rPr>
        <w:t xml:space="preserve"> in P2P are trading on the virtual platform of the Internet, there is no direct contact between the</w:t>
      </w:r>
      <w:r>
        <w:rPr>
          <w:rFonts w:ascii="Times New Roman Uni" w:eastAsia="Times New Roman Uni" w:hAnsi="Times New Roman Uni" w:cs="Times New Roman Uni"/>
          <w:b/>
          <w:bCs/>
          <w:sz w:val="24"/>
          <w:szCs w:val="24"/>
        </w:rPr>
        <w:t xml:space="preserve"> borrower </w:t>
      </w:r>
      <w:r w:rsidRPr="00B53F2C">
        <w:rPr>
          <w:rFonts w:ascii="Times New Roman Uni" w:eastAsia="Times New Roman Uni" w:hAnsi="Times New Roman Uni" w:cs="Times New Roman Uni"/>
          <w:b/>
          <w:bCs/>
          <w:sz w:val="24"/>
          <w:szCs w:val="24"/>
        </w:rPr>
        <w:t xml:space="preserve">and the </w:t>
      </w:r>
      <w:r>
        <w:rPr>
          <w:rFonts w:ascii="Times New Roman Uni" w:eastAsia="Times New Roman Uni" w:hAnsi="Times New Roman Uni" w:cs="Times New Roman Uni"/>
          <w:b/>
          <w:bCs/>
          <w:sz w:val="24"/>
          <w:szCs w:val="24"/>
        </w:rPr>
        <w:t>lend</w:t>
      </w:r>
      <w:r w:rsidRPr="00B53F2C">
        <w:rPr>
          <w:rFonts w:ascii="Times New Roman Uni" w:eastAsia="Times New Roman Uni" w:hAnsi="Times New Roman Uni" w:cs="Times New Roman Uni"/>
          <w:b/>
          <w:bCs/>
          <w:sz w:val="24"/>
          <w:szCs w:val="24"/>
        </w:rPr>
        <w:t>er, and there is a big problem of information asymmetry, which leads to the continuous accumulation of P2P lending risk</w:t>
      </w:r>
      <w:r>
        <w:rPr>
          <w:rFonts w:ascii="Times New Roman Uni" w:eastAsia="Times New Roman Uni" w:hAnsi="Times New Roman Uni" w:cs="Times New Roman Uni"/>
          <w:b/>
          <w:bCs/>
          <w:sz w:val="24"/>
          <w:szCs w:val="24"/>
        </w:rPr>
        <w:t xml:space="preserve"> and</w:t>
      </w:r>
      <w:r w:rsidRPr="00B53F2C">
        <w:rPr>
          <w:rFonts w:ascii="Times New Roman Uni" w:eastAsia="Times New Roman Uni" w:hAnsi="Times New Roman Uni" w:cs="Times New Roman Uni"/>
          <w:b/>
          <w:bCs/>
          <w:sz w:val="24"/>
          <w:szCs w:val="24"/>
        </w:rPr>
        <w:t xml:space="preserve"> a series of </w:t>
      </w:r>
      <w:r>
        <w:rPr>
          <w:rFonts w:ascii="Times New Roman Uni" w:eastAsia="Times New Roman Uni" w:hAnsi="Times New Roman Uni" w:cs="Times New Roman Uni"/>
          <w:b/>
          <w:bCs/>
          <w:sz w:val="24"/>
          <w:szCs w:val="24"/>
        </w:rPr>
        <w:t xml:space="preserve">risk </w:t>
      </w:r>
      <w:r w:rsidRPr="00B53F2C">
        <w:rPr>
          <w:rFonts w:ascii="Times New Roman Uni" w:eastAsia="Times New Roman Uni" w:hAnsi="Times New Roman Uni" w:cs="Times New Roman Uni"/>
          <w:b/>
          <w:bCs/>
          <w:sz w:val="24"/>
          <w:szCs w:val="24"/>
        </w:rPr>
        <w:t>events</w:t>
      </w:r>
      <w:r>
        <w:rPr>
          <w:rFonts w:ascii="Times New Roman Uni" w:eastAsia="Times New Roman Uni" w:hAnsi="Times New Roman Uni" w:cs="Times New Roman Uni"/>
          <w:b/>
          <w:bCs/>
          <w:sz w:val="24"/>
          <w:szCs w:val="24"/>
        </w:rPr>
        <w:t xml:space="preserve"> have erupted</w:t>
      </w:r>
      <w:r w:rsidRPr="00B53F2C">
        <w:rPr>
          <w:rFonts w:ascii="Times New Roman Uni" w:eastAsia="Times New Roman Uni" w:hAnsi="Times New Roman Uni" w:cs="Times New Roman Uni"/>
          <w:b/>
          <w:bCs/>
          <w:sz w:val="24"/>
          <w:szCs w:val="24"/>
        </w:rPr>
        <w:t xml:space="preserve">, a large number of "barbaric growth" platform bankruptcy. Therefore, how to predict the default risk more accurately and take corresponding measures is the top priority </w:t>
      </w:r>
      <w:r w:rsidRPr="00B53F2C">
        <w:rPr>
          <w:rFonts w:ascii="Times New Roman Uni" w:eastAsia="Times New Roman Uni" w:hAnsi="Times New Roman Uni" w:cs="Times New Roman Uni"/>
          <w:b/>
          <w:bCs/>
          <w:sz w:val="24"/>
          <w:szCs w:val="24"/>
        </w:rPr>
        <w:t>of</w:t>
      </w:r>
      <w:r>
        <w:rPr>
          <w:rFonts w:ascii="Times New Roman Uni" w:eastAsia="Times New Roman Uni" w:hAnsi="Times New Roman Uni" w:cs="Times New Roman Uni"/>
          <w:b/>
          <w:bCs/>
          <w:sz w:val="24"/>
          <w:szCs w:val="24"/>
        </w:rPr>
        <w:t xml:space="preserve">  the</w:t>
      </w:r>
      <w:r>
        <w:rPr>
          <w:rFonts w:ascii="Times New Roman Uni" w:eastAsia="Times New Roman Uni" w:hAnsi="Times New Roman Uni" w:cs="Times New Roman Uni"/>
          <w:b/>
          <w:bCs/>
          <w:sz w:val="24"/>
          <w:szCs w:val="24"/>
        </w:rPr>
        <w:t xml:space="preserve"> </w:t>
      </w:r>
      <w:r w:rsidRPr="00B53F2C">
        <w:rPr>
          <w:rFonts w:ascii="Times New Roman Uni" w:eastAsia="Times New Roman Uni" w:hAnsi="Times New Roman Uni" w:cs="Times New Roman Uni"/>
          <w:b/>
          <w:bCs/>
          <w:sz w:val="24"/>
          <w:szCs w:val="24"/>
        </w:rPr>
        <w:t>P2P network loan platform. Based on the machine learning model, a credit risk identification model for P2P network loan platform is established, which can not only help investors to make decisions, but also help the platform to identify borrowers with high risk in advance, so as to protect its own interests.</w:t>
      </w:r>
    </w:p>
    <w:p w:rsidR="001E1896" w:rsidRPr="00D14EE4" w:rsidP="00D14EE4" w14:paraId="07633B15" w14:textId="4B05107D">
      <w:pPr>
        <w:spacing w:line="360" w:lineRule="auto"/>
        <w:ind w:firstLine="480" w:firstLineChars="200"/>
        <w:rPr>
          <w:rFonts w:ascii="Times New Roman Uni" w:eastAsia="Times New Roman Uni" w:hAnsi="Times New Roman Uni" w:cs="Times New Roman Uni"/>
          <w:b/>
          <w:bCs/>
          <w:sz w:val="24"/>
          <w:szCs w:val="24"/>
        </w:rPr>
      </w:pPr>
      <w:r w:rsidRPr="00B53F2C">
        <w:rPr>
          <w:rFonts w:ascii="Times New Roman Uni" w:eastAsia="Times New Roman Uni" w:hAnsi="Times New Roman Uni" w:cs="Times New Roman Uni"/>
          <w:b/>
          <w:bCs/>
          <w:sz w:val="24"/>
          <w:szCs w:val="24"/>
        </w:rPr>
        <w:t xml:space="preserve">This </w:t>
      </w:r>
      <w:r w:rsidR="0071147C">
        <w:rPr>
          <w:rFonts w:ascii="Times New Roman Uni" w:eastAsia="Times New Roman Uni" w:hAnsi="Times New Roman Uni" w:cs="Times New Roman Uni"/>
          <w:b/>
          <w:bCs/>
          <w:sz w:val="24"/>
          <w:szCs w:val="24"/>
        </w:rPr>
        <w:t>papers</w:t>
      </w:r>
      <w:r w:rsidRPr="00B53F2C">
        <w:rPr>
          <w:rFonts w:ascii="Times New Roman Uni" w:eastAsia="Times New Roman Uni" w:hAnsi="Times New Roman Uni" w:cs="Times New Roman Uni"/>
          <w:b/>
          <w:bCs/>
          <w:sz w:val="24"/>
          <w:szCs w:val="24"/>
        </w:rPr>
        <w:t xml:space="preserve"> </w:t>
      </w:r>
      <w:r w:rsidR="0071147C">
        <w:rPr>
          <w:rFonts w:ascii="Times New Roman Uni" w:eastAsia="Times New Roman Uni" w:hAnsi="Times New Roman Uni" w:cs="Times New Roman Uni"/>
          <w:b/>
          <w:bCs/>
          <w:sz w:val="24"/>
          <w:szCs w:val="24"/>
        </w:rPr>
        <w:t>select</w:t>
      </w:r>
      <w:r w:rsidRPr="00B53F2C">
        <w:rPr>
          <w:rFonts w:ascii="Times New Roman Uni" w:eastAsia="Times New Roman Uni" w:hAnsi="Times New Roman Uni" w:cs="Times New Roman Uni"/>
          <w:b/>
          <w:bCs/>
          <w:sz w:val="24"/>
          <w:szCs w:val="24"/>
        </w:rPr>
        <w:t xml:space="preserve">s </w:t>
      </w:r>
      <w:r w:rsidRPr="0071147C" w:rsidR="0071147C">
        <w:rPr>
          <w:rFonts w:ascii="Times New Roman Uni" w:eastAsia="Times New Roman Uni" w:hAnsi="Times New Roman Uni" w:cs="Times New Roman Uni"/>
          <w:b/>
          <w:bCs/>
          <w:sz w:val="24"/>
          <w:szCs w:val="24"/>
        </w:rPr>
        <w:t>the data of 2014-2018</w:t>
      </w:r>
      <w:r w:rsidR="0071147C">
        <w:rPr>
          <w:rFonts w:ascii="Times New Roman Uni" w:eastAsia="Times New Roman Uni" w:hAnsi="Times New Roman Uni" w:cs="Times New Roman Uni"/>
          <w:b/>
          <w:bCs/>
          <w:sz w:val="24"/>
          <w:szCs w:val="24"/>
        </w:rPr>
        <w:t xml:space="preserve"> from L</w:t>
      </w:r>
      <w:r w:rsidRPr="00B53F2C">
        <w:rPr>
          <w:rFonts w:ascii="Times New Roman Uni" w:eastAsia="Times New Roman Uni" w:hAnsi="Times New Roman Uni" w:cs="Times New Roman Uni"/>
          <w:b/>
          <w:bCs/>
          <w:sz w:val="24"/>
          <w:szCs w:val="24"/>
        </w:rPr>
        <w:t xml:space="preserve">ending </w:t>
      </w:r>
      <w:r w:rsidRPr="00B53F2C">
        <w:rPr>
          <w:rFonts w:ascii="Times New Roman Uni" w:eastAsia="Times New Roman Uni" w:hAnsi="Times New Roman Uni" w:cs="Times New Roman Uni"/>
          <w:b/>
          <w:bCs/>
          <w:sz w:val="24"/>
          <w:szCs w:val="24"/>
        </w:rPr>
        <w:t xml:space="preserve">Club </w:t>
      </w:r>
      <w:r w:rsidR="0071147C">
        <w:rPr>
          <w:rFonts w:ascii="Times New Roman Uni" w:eastAsia="Times New Roman Uni" w:hAnsi="Times New Roman Uni" w:cs="Times New Roman Uni"/>
          <w:b/>
          <w:bCs/>
          <w:sz w:val="24"/>
          <w:szCs w:val="24"/>
        </w:rPr>
        <w:t>,</w:t>
      </w:r>
      <w:r w:rsidRPr="00B53F2C">
        <w:rPr>
          <w:rFonts w:ascii="Times New Roman Uni" w:eastAsia="Times New Roman Uni" w:hAnsi="Times New Roman Uni" w:cs="Times New Roman Uni"/>
          <w:b/>
          <w:bCs/>
          <w:sz w:val="24"/>
          <w:szCs w:val="24"/>
        </w:rPr>
        <w:t xml:space="preserve"> the data </w:t>
      </w:r>
      <w:r w:rsidR="0071147C">
        <w:rPr>
          <w:rFonts w:ascii="Times New Roman Uni" w:eastAsia="Times New Roman Uni" w:hAnsi="Times New Roman Uni" w:cs="Times New Roman Uni"/>
          <w:b/>
          <w:bCs/>
          <w:sz w:val="24"/>
          <w:szCs w:val="24"/>
        </w:rPr>
        <w:t>set</w:t>
      </w:r>
      <w:r w:rsidRPr="00B53F2C">
        <w:rPr>
          <w:rFonts w:ascii="Times New Roman Uni" w:eastAsia="Times New Roman Uni" w:hAnsi="Times New Roman Uni" w:cs="Times New Roman Uni"/>
          <w:b/>
          <w:bCs/>
          <w:sz w:val="24"/>
          <w:szCs w:val="24"/>
        </w:rPr>
        <w:t xml:space="preserve"> i</w:t>
      </w:r>
      <w:r w:rsidRPr="00B53F2C">
        <w:rPr>
          <w:rFonts w:ascii="Times New Roman Uni" w:eastAsia="Times New Roman Uni" w:hAnsi="Times New Roman Uni" w:cs="Times New Roman Uni"/>
          <w:b/>
          <w:bCs/>
          <w:sz w:val="24"/>
          <w:szCs w:val="24"/>
        </w:rPr>
        <w:t>s</w:t>
      </w:r>
      <w:r w:rsidRPr="00B53F2C">
        <w:rPr>
          <w:rFonts w:ascii="Times New Roman Uni" w:eastAsia="Times New Roman Uni" w:hAnsi="Times New Roman Uni" w:cs="Times New Roman Uni"/>
          <w:b/>
          <w:bCs/>
          <w:sz w:val="24"/>
          <w:szCs w:val="24"/>
        </w:rPr>
        <w:t xml:space="preserve"> constructed</w:t>
      </w:r>
      <w:r w:rsidRPr="00B53F2C">
        <w:rPr>
          <w:rFonts w:ascii="Times New Roman Uni" w:eastAsia="Times New Roman Uni" w:hAnsi="Times New Roman Uni" w:cs="Times New Roman Uni"/>
          <w:b/>
          <w:bCs/>
          <w:sz w:val="24"/>
          <w:szCs w:val="24"/>
        </w:rPr>
        <w:t xml:space="preserve"> by</w:t>
      </w:r>
      <w:r w:rsidRPr="00B53F2C">
        <w:rPr>
          <w:rFonts w:ascii="Times New Roman Uni" w:eastAsia="Times New Roman Uni" w:hAnsi="Times New Roman Uni" w:cs="Times New Roman Uni"/>
          <w:b/>
          <w:bCs/>
          <w:sz w:val="24"/>
          <w:szCs w:val="24"/>
        </w:rPr>
        <w:t xml:space="preserve"> machine</w:t>
      </w:r>
      <w:r w:rsidRPr="00B53F2C">
        <w:rPr>
          <w:rFonts w:ascii="Times New Roman Uni" w:eastAsia="Times New Roman Uni" w:hAnsi="Times New Roman Uni" w:cs="Times New Roman Uni"/>
          <w:b/>
          <w:bCs/>
          <w:sz w:val="24"/>
          <w:szCs w:val="24"/>
        </w:rPr>
        <w:t xml:space="preserve"> learning</w:t>
      </w:r>
      <w:r w:rsidRPr="00B53F2C">
        <w:rPr>
          <w:rFonts w:ascii="Times New Roman Uni" w:eastAsia="Times New Roman Uni" w:hAnsi="Times New Roman Uni" w:cs="Times New Roman Uni"/>
          <w:b/>
          <w:bCs/>
          <w:sz w:val="24"/>
          <w:szCs w:val="24"/>
        </w:rPr>
        <w:t xml:space="preserve"> method</w:t>
      </w:r>
      <w:r w:rsidRPr="00B53F2C">
        <w:rPr>
          <w:rFonts w:ascii="Times New Roman Uni" w:eastAsia="Times New Roman Uni" w:hAnsi="Times New Roman Uni" w:cs="Times New Roman Uni"/>
          <w:b/>
          <w:bCs/>
          <w:sz w:val="24"/>
          <w:szCs w:val="24"/>
        </w:rPr>
        <w:t xml:space="preserve"> to</w:t>
      </w:r>
      <w:r w:rsidRPr="00B53F2C">
        <w:rPr>
          <w:rFonts w:ascii="Times New Roman Uni" w:eastAsia="Times New Roman Uni" w:hAnsi="Times New Roman Uni" w:cs="Times New Roman Uni"/>
          <w:b/>
          <w:bCs/>
          <w:sz w:val="24"/>
          <w:szCs w:val="24"/>
        </w:rPr>
        <w:t xml:space="preserve"> describe</w:t>
      </w:r>
      <w:r w:rsidRPr="00B53F2C">
        <w:rPr>
          <w:rFonts w:ascii="Times New Roman Uni" w:eastAsia="Times New Roman Uni" w:hAnsi="Times New Roman Uni" w:cs="Times New Roman Uni"/>
          <w:b/>
          <w:bCs/>
          <w:sz w:val="24"/>
          <w:szCs w:val="24"/>
        </w:rPr>
        <w:t xml:space="preserve"> and</w:t>
      </w:r>
      <w:r w:rsidRPr="00B53F2C">
        <w:rPr>
          <w:rFonts w:ascii="Times New Roman Uni" w:eastAsia="Times New Roman Uni" w:hAnsi="Times New Roman Uni" w:cs="Times New Roman Uni"/>
          <w:b/>
          <w:bCs/>
          <w:sz w:val="24"/>
          <w:szCs w:val="24"/>
        </w:rPr>
        <w:t xml:space="preserve"> analyze</w:t>
      </w:r>
      <w:r w:rsidRPr="00B53F2C">
        <w:rPr>
          <w:rFonts w:ascii="Times New Roman Uni" w:eastAsia="Times New Roman Uni" w:hAnsi="Times New Roman Uni" w:cs="Times New Roman Uni"/>
          <w:b/>
          <w:bCs/>
          <w:sz w:val="24"/>
          <w:szCs w:val="24"/>
        </w:rPr>
        <w:t xml:space="preserve"> the</w:t>
      </w:r>
      <w:r w:rsidRPr="00B53F2C">
        <w:rPr>
          <w:rFonts w:ascii="Times New Roman Uni" w:eastAsia="Times New Roman Uni" w:hAnsi="Times New Roman Uni" w:cs="Times New Roman Uni"/>
          <w:b/>
          <w:bCs/>
          <w:sz w:val="24"/>
          <w:szCs w:val="24"/>
        </w:rPr>
        <w:t xml:space="preserve"> characteristics</w:t>
      </w:r>
      <w:r w:rsidRPr="00B53F2C">
        <w:rPr>
          <w:rFonts w:ascii="Times New Roman Uni" w:eastAsia="Times New Roman Uni" w:hAnsi="Times New Roman Uni" w:cs="Times New Roman Uni"/>
          <w:b/>
          <w:bCs/>
          <w:sz w:val="24"/>
          <w:szCs w:val="24"/>
        </w:rPr>
        <w:t xml:space="preserve"> of</w:t>
      </w:r>
      <w:r w:rsidRPr="00B53F2C">
        <w:rPr>
          <w:rFonts w:ascii="Times New Roman Uni" w:eastAsia="Times New Roman Uni" w:hAnsi="Times New Roman Uni" w:cs="Times New Roman Uni"/>
          <w:b/>
          <w:bCs/>
          <w:sz w:val="24"/>
          <w:szCs w:val="24"/>
        </w:rPr>
        <w:t xml:space="preserve"> users.</w:t>
      </w:r>
      <w:r w:rsidRPr="00B53F2C">
        <w:rPr>
          <w:rFonts w:ascii="Times New Roman Uni" w:eastAsia="Times New Roman Uni" w:hAnsi="Times New Roman Uni" w:cs="Times New Roman Uni"/>
          <w:b/>
          <w:bCs/>
          <w:sz w:val="24"/>
          <w:szCs w:val="24"/>
        </w:rPr>
        <w:t xml:space="preserve"> The</w:t>
      </w:r>
      <w:r w:rsidRPr="00B53F2C">
        <w:rPr>
          <w:rFonts w:ascii="Times New Roman Uni" w:eastAsia="Times New Roman Uni" w:hAnsi="Times New Roman Uni" w:cs="Times New Roman Uni"/>
          <w:b/>
          <w:bCs/>
          <w:sz w:val="24"/>
          <w:szCs w:val="24"/>
        </w:rPr>
        <w:t xml:space="preserve"> three</w:t>
      </w:r>
      <w:r w:rsidRPr="00B53F2C">
        <w:rPr>
          <w:rFonts w:ascii="Times New Roman Uni" w:eastAsia="Times New Roman Uni" w:hAnsi="Times New Roman Uni" w:cs="Times New Roman Uni"/>
          <w:b/>
          <w:bCs/>
          <w:sz w:val="24"/>
          <w:szCs w:val="24"/>
        </w:rPr>
        <w:t xml:space="preserve"> models</w:t>
      </w:r>
      <w:r w:rsidRPr="00B53F2C">
        <w:rPr>
          <w:rFonts w:ascii="Times New Roman Uni" w:eastAsia="Times New Roman Uni" w:hAnsi="Times New Roman Uni" w:cs="Times New Roman Uni"/>
          <w:b/>
          <w:bCs/>
          <w:sz w:val="24"/>
          <w:szCs w:val="24"/>
        </w:rPr>
        <w:t xml:space="preserve"> of</w:t>
      </w:r>
      <w:r w:rsidRPr="00B53F2C">
        <w:rPr>
          <w:rFonts w:ascii="Times New Roman Uni" w:eastAsia="Times New Roman Uni" w:hAnsi="Times New Roman Uni" w:cs="Times New Roman Uni"/>
          <w:b/>
          <w:bCs/>
          <w:sz w:val="24"/>
          <w:szCs w:val="24"/>
        </w:rPr>
        <w:t xml:space="preserve"> logical</w:t>
      </w:r>
      <w:r w:rsidRPr="00B53F2C">
        <w:rPr>
          <w:rFonts w:ascii="Times New Roman Uni" w:eastAsia="Times New Roman Uni" w:hAnsi="Times New Roman Uni" w:cs="Times New Roman Uni"/>
          <w:b/>
          <w:bCs/>
          <w:sz w:val="24"/>
          <w:szCs w:val="24"/>
        </w:rPr>
        <w:t xml:space="preserve"> regression,</w:t>
      </w:r>
      <w:r w:rsidRPr="00B53F2C">
        <w:rPr>
          <w:rFonts w:ascii="Times New Roman Uni" w:eastAsia="Times New Roman Uni" w:hAnsi="Times New Roman Uni" w:cs="Times New Roman Uni"/>
          <w:b/>
          <w:bCs/>
          <w:sz w:val="24"/>
          <w:szCs w:val="24"/>
        </w:rPr>
        <w:t xml:space="preserve"> SVM</w:t>
      </w:r>
      <w:r w:rsidRPr="00B53F2C">
        <w:rPr>
          <w:rFonts w:ascii="Times New Roman Uni" w:eastAsia="Times New Roman Uni" w:hAnsi="Times New Roman Uni" w:cs="Times New Roman Uni"/>
          <w:b/>
          <w:bCs/>
          <w:sz w:val="24"/>
          <w:szCs w:val="24"/>
        </w:rPr>
        <w:t xml:space="preserve"> and</w:t>
      </w:r>
      <w:r w:rsidRPr="00D14EE4">
        <w:rPr>
          <w:rFonts w:ascii="Times New Roman Uni" w:eastAsia="Times New Roman Uni" w:hAnsi="Times New Roman Uni" w:cs="Times New Roman Uni"/>
          <w:b/>
          <w:bCs/>
          <w:sz w:val="24"/>
          <w:szCs w:val="24"/>
        </w:rPr>
        <w:br/>
      </w:r>
      <w:r w:rsidRPr="00D14EE4">
        <w:rPr>
          <w:rFonts w:ascii="Times New Roman Uni" w:eastAsia="Times New Roman Uni" w:hAnsi="Times New Roman Uni" w:cs="Times New Roman Uni"/>
          <w:b/>
          <w:bC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https://d.book118.com/058025000000006030</w:t>
        </w:r>
      </w:hyperlink>
    </w:p>
    <w:p w:rsidR="001E1896" w:rsidRPr="00D14EE4" w:rsidP="00D14EE4">
      <w:pPr>
        <w:spacing w:line="360" w:lineRule="auto"/>
        <w:ind w:firstLine="480" w:firstLineChars="200"/>
        <w:rPr>
          <w:rFonts w:ascii="Times New Roman Uni" w:eastAsia="Times New Roman Uni" w:hAnsi="Times New Roman Uni" w:cs="Times New Roman Uni"/>
          <w:b/>
          <w:bCs/>
          <w:sz w:val="24"/>
          <w:szCs w:val="24"/>
        </w:rPr>
      </w:pPr>
    </w:p>
    <w:sectPr w:rsidSect="002E6F5B">
      <w:footerReference w:type="default" r:id="rId7"/>
      <w:type w:val="nextPage"/>
      <w:pgSz w:w="11906" w:h="16838"/>
      <w:pgMar w:top="1701" w:right="1701" w:bottom="1701" w:left="1701"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华文中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New Roman Uni">
    <w:panose1 w:val="02020603050405020304"/>
    <w:charset w:val="86"/>
    <w:family w:val="roman"/>
    <w:pitch w:val="variable"/>
    <w:sig w:usb0="B334AAFF" w:usb1="F9DFFFFF" w:usb2="0000003E" w:usb3="00000000" w:csb0="001F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2596021"/>
      <w:docPartObj>
        <w:docPartGallery w:val="Page Numbers (Bottom of Page)"/>
        <w:docPartUnique/>
      </w:docPartObj>
    </w:sdtPr>
    <w:sdtContent>
      <w:p w:rsidR="004B40CC" w14:paraId="2C7C05AF" w14:textId="7AB644C2">
        <w:pPr>
          <w:pStyle w:val="Footer"/>
          <w:jc w:val="center"/>
        </w:pPr>
        <w:r>
          <w:fldChar w:fldCharType="begin"/>
        </w:r>
        <w:r>
          <w:instrText>PAGE   \* MERGEFORMAT</w:instrText>
        </w:r>
        <w:r>
          <w:fldChar w:fldCharType="separate"/>
        </w:r>
        <w:r>
          <w:rPr>
            <w:lang w:val="zh-CN"/>
          </w:rPr>
          <w:t>1</w:t>
        </w:r>
        <w:r>
          <w:fldChar w:fldCharType="end"/>
        </w:r>
      </w:p>
    </w:sdtContent>
  </w:sdt>
  <w:p w:rsidR="004B40CC" w14:paraId="50E269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9767659"/>
      <w:docPartObj>
        <w:docPartGallery w:val="Page Numbers (Bottom of Page)"/>
        <w:docPartUnique/>
      </w:docPartObj>
    </w:sdtPr>
    <w:sdtContent>
      <w:p w:rsidR="004B40CC" w14:textId="7AB644C2">
        <w:pPr>
          <w:pStyle w:val="Footer"/>
          <w:jc w:val="center"/>
        </w:pPr>
        <w:r>
          <w:fldChar w:fldCharType="begin"/>
        </w:r>
        <w:r>
          <w:instrText>PAGE   \* MERGEFORMAT</w:instrText>
        </w:r>
        <w:r>
          <w:fldChar w:fldCharType="separate"/>
        </w:r>
        <w:r>
          <w:rPr>
            <w:lang w:val="zh-CN"/>
          </w:rPr>
          <w:t>3</w:t>
        </w:r>
        <w:r>
          <w:fldChar w:fldCharType="end"/>
        </w:r>
      </w:p>
    </w:sdtContent>
  </w:sdt>
  <w:p w:rsidR="004B40CC"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F1138A1"/>
    <w:multiLevelType w:val="hybridMultilevel"/>
    <w:tmpl w:val="29506E9E"/>
    <w:lvl w:ilvl="0">
      <w:start w:val="1"/>
      <w:numFmt w:val="japaneseCounting"/>
      <w:lvlText w:val="第%1章"/>
      <w:lvlJc w:val="left"/>
      <w:pPr>
        <w:ind w:left="840" w:hanging="840"/>
      </w:pPr>
      <w:rPr>
        <w:rFonts w:ascii="华文中宋" w:eastAsia="华文中宋" w:hAnsi="华文中宋" w:hint="default"/>
        <w:sz w:val="44"/>
        <w:szCs w:val="44"/>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4092504E"/>
    <w:multiLevelType w:val="hybridMultilevel"/>
    <w:tmpl w:val="FF18D83E"/>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2">
    <w:nsid w:val="63601549"/>
    <w:multiLevelType w:val="hybridMultilevel"/>
    <w:tmpl w:val="BA68CC74"/>
    <w:lvl w:ilvl="0">
      <w:start w:val="1"/>
      <w:numFmt w:val="decimal"/>
      <w:lvlText w:val="（%1）"/>
      <w:lvlJc w:val="left"/>
      <w:pPr>
        <w:ind w:left="1860" w:hanging="720"/>
      </w:pPr>
      <w:rPr>
        <w:rFonts w:hint="default"/>
      </w:rPr>
    </w:lvl>
    <w:lvl w:ilvl="1" w:tentative="1">
      <w:start w:val="1"/>
      <w:numFmt w:val="lowerLetter"/>
      <w:lvlText w:val="%2)"/>
      <w:lvlJc w:val="left"/>
      <w:pPr>
        <w:ind w:left="1980" w:hanging="420"/>
      </w:pPr>
    </w:lvl>
    <w:lvl w:ilvl="2" w:tentative="1">
      <w:start w:val="1"/>
      <w:numFmt w:val="lowerRoman"/>
      <w:lvlText w:val="%3."/>
      <w:lvlJc w:val="right"/>
      <w:pPr>
        <w:ind w:left="2400" w:hanging="420"/>
      </w:pPr>
    </w:lvl>
    <w:lvl w:ilvl="3" w:tentative="1">
      <w:start w:val="1"/>
      <w:numFmt w:val="decimal"/>
      <w:lvlText w:val="%4."/>
      <w:lvlJc w:val="left"/>
      <w:pPr>
        <w:ind w:left="2820" w:hanging="420"/>
      </w:pPr>
    </w:lvl>
    <w:lvl w:ilvl="4" w:tentative="1">
      <w:start w:val="1"/>
      <w:numFmt w:val="lowerLetter"/>
      <w:lvlText w:val="%5)"/>
      <w:lvlJc w:val="left"/>
      <w:pPr>
        <w:ind w:left="3240" w:hanging="420"/>
      </w:pPr>
    </w:lvl>
    <w:lvl w:ilvl="5" w:tentative="1">
      <w:start w:val="1"/>
      <w:numFmt w:val="lowerRoman"/>
      <w:lvlText w:val="%6."/>
      <w:lvlJc w:val="right"/>
      <w:pPr>
        <w:ind w:left="3660" w:hanging="420"/>
      </w:pPr>
    </w:lvl>
    <w:lvl w:ilvl="6" w:tentative="1">
      <w:start w:val="1"/>
      <w:numFmt w:val="decimal"/>
      <w:lvlText w:val="%7."/>
      <w:lvlJc w:val="left"/>
      <w:pPr>
        <w:ind w:left="4080" w:hanging="420"/>
      </w:pPr>
    </w:lvl>
    <w:lvl w:ilvl="7" w:tentative="1">
      <w:start w:val="1"/>
      <w:numFmt w:val="lowerLetter"/>
      <w:lvlText w:val="%8)"/>
      <w:lvlJc w:val="left"/>
      <w:pPr>
        <w:ind w:left="4500" w:hanging="420"/>
      </w:pPr>
    </w:lvl>
    <w:lvl w:ilvl="8" w:tentative="1">
      <w:start w:val="1"/>
      <w:numFmt w:val="lowerRoman"/>
      <w:lvlText w:val="%9."/>
      <w:lvlJc w:val="right"/>
      <w:pPr>
        <w:ind w:left="4920" w:hanging="420"/>
      </w:pPr>
    </w:lvl>
  </w:abstractNum>
  <w:abstractNum w:abstractNumId="3">
    <w:nsid w:val="709271BC"/>
    <w:multiLevelType w:val="hybridMultilevel"/>
    <w:tmpl w:val="54720428"/>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07"/>
    <w:rsid w:val="00003434"/>
    <w:rsid w:val="000056B7"/>
    <w:rsid w:val="00006315"/>
    <w:rsid w:val="00006377"/>
    <w:rsid w:val="00007A35"/>
    <w:rsid w:val="00021446"/>
    <w:rsid w:val="0002296E"/>
    <w:rsid w:val="000256F4"/>
    <w:rsid w:val="00032705"/>
    <w:rsid w:val="00037868"/>
    <w:rsid w:val="00044F61"/>
    <w:rsid w:val="000468C4"/>
    <w:rsid w:val="00053CDD"/>
    <w:rsid w:val="000545A5"/>
    <w:rsid w:val="0005494C"/>
    <w:rsid w:val="00066545"/>
    <w:rsid w:val="000671BD"/>
    <w:rsid w:val="000755A0"/>
    <w:rsid w:val="000A2DEA"/>
    <w:rsid w:val="000A688E"/>
    <w:rsid w:val="000B0A9A"/>
    <w:rsid w:val="000C0345"/>
    <w:rsid w:val="000C1A89"/>
    <w:rsid w:val="000C5233"/>
    <w:rsid w:val="000D059A"/>
    <w:rsid w:val="000D65EC"/>
    <w:rsid w:val="000D74A4"/>
    <w:rsid w:val="000E18D5"/>
    <w:rsid w:val="000F61AC"/>
    <w:rsid w:val="00100AA8"/>
    <w:rsid w:val="00105A61"/>
    <w:rsid w:val="00112356"/>
    <w:rsid w:val="00113606"/>
    <w:rsid w:val="00116EEF"/>
    <w:rsid w:val="00123CDF"/>
    <w:rsid w:val="00127756"/>
    <w:rsid w:val="001313D7"/>
    <w:rsid w:val="001375AB"/>
    <w:rsid w:val="00141033"/>
    <w:rsid w:val="00152A70"/>
    <w:rsid w:val="001552C4"/>
    <w:rsid w:val="00160682"/>
    <w:rsid w:val="00167222"/>
    <w:rsid w:val="001747C1"/>
    <w:rsid w:val="001756FF"/>
    <w:rsid w:val="00184015"/>
    <w:rsid w:val="00185DA0"/>
    <w:rsid w:val="001904D0"/>
    <w:rsid w:val="001959A4"/>
    <w:rsid w:val="00196C60"/>
    <w:rsid w:val="001B151F"/>
    <w:rsid w:val="001B31C1"/>
    <w:rsid w:val="001C4878"/>
    <w:rsid w:val="001C7F55"/>
    <w:rsid w:val="001D1897"/>
    <w:rsid w:val="001E0921"/>
    <w:rsid w:val="001E15D5"/>
    <w:rsid w:val="001E1896"/>
    <w:rsid w:val="001E2975"/>
    <w:rsid w:val="001E672A"/>
    <w:rsid w:val="001F2F2D"/>
    <w:rsid w:val="00205B6C"/>
    <w:rsid w:val="00210B4F"/>
    <w:rsid w:val="002119CC"/>
    <w:rsid w:val="002211FE"/>
    <w:rsid w:val="00223878"/>
    <w:rsid w:val="00223A4D"/>
    <w:rsid w:val="002358CC"/>
    <w:rsid w:val="00240B42"/>
    <w:rsid w:val="00253359"/>
    <w:rsid w:val="00261E5F"/>
    <w:rsid w:val="002759C6"/>
    <w:rsid w:val="0028358D"/>
    <w:rsid w:val="002973FC"/>
    <w:rsid w:val="002A1AD6"/>
    <w:rsid w:val="002B4A20"/>
    <w:rsid w:val="002B4CCC"/>
    <w:rsid w:val="002C4998"/>
    <w:rsid w:val="002E3BD0"/>
    <w:rsid w:val="002E6F5B"/>
    <w:rsid w:val="0030290F"/>
    <w:rsid w:val="00311486"/>
    <w:rsid w:val="0032231A"/>
    <w:rsid w:val="00325FF6"/>
    <w:rsid w:val="00326586"/>
    <w:rsid w:val="00331758"/>
    <w:rsid w:val="00354EF3"/>
    <w:rsid w:val="0036275E"/>
    <w:rsid w:val="00363668"/>
    <w:rsid w:val="00364BAC"/>
    <w:rsid w:val="00373505"/>
    <w:rsid w:val="003776A0"/>
    <w:rsid w:val="00380485"/>
    <w:rsid w:val="00384C6F"/>
    <w:rsid w:val="00387431"/>
    <w:rsid w:val="00396EAD"/>
    <w:rsid w:val="003A21FA"/>
    <w:rsid w:val="003B2D3D"/>
    <w:rsid w:val="003B7144"/>
    <w:rsid w:val="003C0017"/>
    <w:rsid w:val="003C15FD"/>
    <w:rsid w:val="003C1A16"/>
    <w:rsid w:val="003C1EB4"/>
    <w:rsid w:val="003D546B"/>
    <w:rsid w:val="003D5F7F"/>
    <w:rsid w:val="003E0149"/>
    <w:rsid w:val="003E1A9C"/>
    <w:rsid w:val="003F001D"/>
    <w:rsid w:val="003F0698"/>
    <w:rsid w:val="003F1AE0"/>
    <w:rsid w:val="00405E01"/>
    <w:rsid w:val="00405F35"/>
    <w:rsid w:val="00410072"/>
    <w:rsid w:val="0041398B"/>
    <w:rsid w:val="004168DF"/>
    <w:rsid w:val="00417BC1"/>
    <w:rsid w:val="004218E5"/>
    <w:rsid w:val="00421B3C"/>
    <w:rsid w:val="0042708B"/>
    <w:rsid w:val="00430AF6"/>
    <w:rsid w:val="004311BD"/>
    <w:rsid w:val="00431C60"/>
    <w:rsid w:val="00435B08"/>
    <w:rsid w:val="004365B4"/>
    <w:rsid w:val="004412A0"/>
    <w:rsid w:val="00445D54"/>
    <w:rsid w:val="0045517F"/>
    <w:rsid w:val="004553A9"/>
    <w:rsid w:val="00473764"/>
    <w:rsid w:val="0049081C"/>
    <w:rsid w:val="00492548"/>
    <w:rsid w:val="00496589"/>
    <w:rsid w:val="004A5C98"/>
    <w:rsid w:val="004B2AE0"/>
    <w:rsid w:val="004B40CC"/>
    <w:rsid w:val="004B42BF"/>
    <w:rsid w:val="004C0274"/>
    <w:rsid w:val="004C15DD"/>
    <w:rsid w:val="004C4ABC"/>
    <w:rsid w:val="004C6115"/>
    <w:rsid w:val="004D475E"/>
    <w:rsid w:val="004E0A41"/>
    <w:rsid w:val="004E6295"/>
    <w:rsid w:val="004F76D7"/>
    <w:rsid w:val="005012D9"/>
    <w:rsid w:val="00504152"/>
    <w:rsid w:val="00504811"/>
    <w:rsid w:val="00506416"/>
    <w:rsid w:val="0052100E"/>
    <w:rsid w:val="0052198F"/>
    <w:rsid w:val="00522A93"/>
    <w:rsid w:val="0052449E"/>
    <w:rsid w:val="00540026"/>
    <w:rsid w:val="00542009"/>
    <w:rsid w:val="00547BB6"/>
    <w:rsid w:val="0055049D"/>
    <w:rsid w:val="00555DF8"/>
    <w:rsid w:val="00556ED4"/>
    <w:rsid w:val="005647E0"/>
    <w:rsid w:val="00573335"/>
    <w:rsid w:val="0057737F"/>
    <w:rsid w:val="0059047E"/>
    <w:rsid w:val="00594DD3"/>
    <w:rsid w:val="005A15C0"/>
    <w:rsid w:val="005A228B"/>
    <w:rsid w:val="005A4367"/>
    <w:rsid w:val="005A50E3"/>
    <w:rsid w:val="005A6276"/>
    <w:rsid w:val="005B63AD"/>
    <w:rsid w:val="005B6B0B"/>
    <w:rsid w:val="005C1027"/>
    <w:rsid w:val="005D1960"/>
    <w:rsid w:val="005E081F"/>
    <w:rsid w:val="005E2B54"/>
    <w:rsid w:val="005F2A9E"/>
    <w:rsid w:val="0060250A"/>
    <w:rsid w:val="006100EE"/>
    <w:rsid w:val="00611AD4"/>
    <w:rsid w:val="006258FA"/>
    <w:rsid w:val="006315C1"/>
    <w:rsid w:val="00652A59"/>
    <w:rsid w:val="00652F28"/>
    <w:rsid w:val="00654226"/>
    <w:rsid w:val="0066077E"/>
    <w:rsid w:val="006726E6"/>
    <w:rsid w:val="00676D4B"/>
    <w:rsid w:val="006841D6"/>
    <w:rsid w:val="00687403"/>
    <w:rsid w:val="00690D5D"/>
    <w:rsid w:val="00694CD4"/>
    <w:rsid w:val="006A5197"/>
    <w:rsid w:val="006B479D"/>
    <w:rsid w:val="006B65DC"/>
    <w:rsid w:val="006B740D"/>
    <w:rsid w:val="006C09DA"/>
    <w:rsid w:val="006C7F87"/>
    <w:rsid w:val="006D6E9F"/>
    <w:rsid w:val="006D7DC5"/>
    <w:rsid w:val="006D7FC1"/>
    <w:rsid w:val="006E446A"/>
    <w:rsid w:val="006F0875"/>
    <w:rsid w:val="006F270A"/>
    <w:rsid w:val="00701686"/>
    <w:rsid w:val="00701891"/>
    <w:rsid w:val="00702722"/>
    <w:rsid w:val="00706839"/>
    <w:rsid w:val="0071147C"/>
    <w:rsid w:val="0073075D"/>
    <w:rsid w:val="00731531"/>
    <w:rsid w:val="007416CB"/>
    <w:rsid w:val="00746408"/>
    <w:rsid w:val="00746811"/>
    <w:rsid w:val="007579F9"/>
    <w:rsid w:val="007631F0"/>
    <w:rsid w:val="00770BF7"/>
    <w:rsid w:val="00783228"/>
    <w:rsid w:val="00791890"/>
    <w:rsid w:val="00793C82"/>
    <w:rsid w:val="007A510A"/>
    <w:rsid w:val="007B3B71"/>
    <w:rsid w:val="007C0612"/>
    <w:rsid w:val="007D529D"/>
    <w:rsid w:val="007D628A"/>
    <w:rsid w:val="007E0350"/>
    <w:rsid w:val="007F55AE"/>
    <w:rsid w:val="00800CF5"/>
    <w:rsid w:val="00801F99"/>
    <w:rsid w:val="0080295C"/>
    <w:rsid w:val="00803505"/>
    <w:rsid w:val="0081297A"/>
    <w:rsid w:val="0081698D"/>
    <w:rsid w:val="00822F76"/>
    <w:rsid w:val="00846120"/>
    <w:rsid w:val="008476AC"/>
    <w:rsid w:val="00847AB5"/>
    <w:rsid w:val="00853057"/>
    <w:rsid w:val="008546C2"/>
    <w:rsid w:val="008600D7"/>
    <w:rsid w:val="00860262"/>
    <w:rsid w:val="00865FCD"/>
    <w:rsid w:val="008777AE"/>
    <w:rsid w:val="008936DD"/>
    <w:rsid w:val="00894085"/>
    <w:rsid w:val="008B26CE"/>
    <w:rsid w:val="008C5900"/>
    <w:rsid w:val="008D4275"/>
    <w:rsid w:val="008E23E2"/>
    <w:rsid w:val="008F60B6"/>
    <w:rsid w:val="00900C02"/>
    <w:rsid w:val="009076C7"/>
    <w:rsid w:val="00924E48"/>
    <w:rsid w:val="00930F4F"/>
    <w:rsid w:val="00961532"/>
    <w:rsid w:val="009721A5"/>
    <w:rsid w:val="0097684B"/>
    <w:rsid w:val="00984163"/>
    <w:rsid w:val="009905C6"/>
    <w:rsid w:val="0099148D"/>
    <w:rsid w:val="0099207F"/>
    <w:rsid w:val="00997576"/>
    <w:rsid w:val="009A03CE"/>
    <w:rsid w:val="009A28DB"/>
    <w:rsid w:val="009A480D"/>
    <w:rsid w:val="009B5305"/>
    <w:rsid w:val="009D4DE3"/>
    <w:rsid w:val="009E1016"/>
    <w:rsid w:val="009E1FA8"/>
    <w:rsid w:val="009E222B"/>
    <w:rsid w:val="009E3828"/>
    <w:rsid w:val="009E53D1"/>
    <w:rsid w:val="009E7BDC"/>
    <w:rsid w:val="009E7C0F"/>
    <w:rsid w:val="009F24D5"/>
    <w:rsid w:val="00A01BB7"/>
    <w:rsid w:val="00A11190"/>
    <w:rsid w:val="00A13122"/>
    <w:rsid w:val="00A165AB"/>
    <w:rsid w:val="00A233E1"/>
    <w:rsid w:val="00A40651"/>
    <w:rsid w:val="00A6412F"/>
    <w:rsid w:val="00A651E9"/>
    <w:rsid w:val="00A656C4"/>
    <w:rsid w:val="00A7774C"/>
    <w:rsid w:val="00A85FC5"/>
    <w:rsid w:val="00A92165"/>
    <w:rsid w:val="00AA22DF"/>
    <w:rsid w:val="00AA6BA0"/>
    <w:rsid w:val="00AC1A84"/>
    <w:rsid w:val="00AD01D2"/>
    <w:rsid w:val="00AD39AF"/>
    <w:rsid w:val="00AD42A2"/>
    <w:rsid w:val="00AE4C1E"/>
    <w:rsid w:val="00AF4886"/>
    <w:rsid w:val="00B12E75"/>
    <w:rsid w:val="00B166BB"/>
    <w:rsid w:val="00B17D08"/>
    <w:rsid w:val="00B2113E"/>
    <w:rsid w:val="00B44E73"/>
    <w:rsid w:val="00B47CEF"/>
    <w:rsid w:val="00B526EC"/>
    <w:rsid w:val="00B53F2C"/>
    <w:rsid w:val="00B605B8"/>
    <w:rsid w:val="00B6393C"/>
    <w:rsid w:val="00B87917"/>
    <w:rsid w:val="00B94298"/>
    <w:rsid w:val="00B969FC"/>
    <w:rsid w:val="00BB2EF1"/>
    <w:rsid w:val="00BB420C"/>
    <w:rsid w:val="00BB562B"/>
    <w:rsid w:val="00BB583E"/>
    <w:rsid w:val="00BB5EB5"/>
    <w:rsid w:val="00BC4CF5"/>
    <w:rsid w:val="00BD76B3"/>
    <w:rsid w:val="00BE5209"/>
    <w:rsid w:val="00BF1D49"/>
    <w:rsid w:val="00C012E4"/>
    <w:rsid w:val="00C02582"/>
    <w:rsid w:val="00C07686"/>
    <w:rsid w:val="00C14754"/>
    <w:rsid w:val="00C23FB6"/>
    <w:rsid w:val="00C260FB"/>
    <w:rsid w:val="00C3040E"/>
    <w:rsid w:val="00C32061"/>
    <w:rsid w:val="00C3523A"/>
    <w:rsid w:val="00C352C4"/>
    <w:rsid w:val="00C363F6"/>
    <w:rsid w:val="00C36E7F"/>
    <w:rsid w:val="00C42F15"/>
    <w:rsid w:val="00C52C80"/>
    <w:rsid w:val="00C56D5C"/>
    <w:rsid w:val="00C67B4B"/>
    <w:rsid w:val="00C74D41"/>
    <w:rsid w:val="00C925FA"/>
    <w:rsid w:val="00CB1997"/>
    <w:rsid w:val="00CB20AD"/>
    <w:rsid w:val="00CB60A6"/>
    <w:rsid w:val="00CC04AA"/>
    <w:rsid w:val="00CC5D59"/>
    <w:rsid w:val="00CC6C14"/>
    <w:rsid w:val="00CD0430"/>
    <w:rsid w:val="00CD248C"/>
    <w:rsid w:val="00CD33C8"/>
    <w:rsid w:val="00CD51FA"/>
    <w:rsid w:val="00D056F0"/>
    <w:rsid w:val="00D0621A"/>
    <w:rsid w:val="00D1164C"/>
    <w:rsid w:val="00D14EE4"/>
    <w:rsid w:val="00D150E8"/>
    <w:rsid w:val="00D240A8"/>
    <w:rsid w:val="00D243D5"/>
    <w:rsid w:val="00D2760A"/>
    <w:rsid w:val="00D27F8C"/>
    <w:rsid w:val="00D354AD"/>
    <w:rsid w:val="00D41A52"/>
    <w:rsid w:val="00D458E2"/>
    <w:rsid w:val="00D574BA"/>
    <w:rsid w:val="00D62637"/>
    <w:rsid w:val="00D66741"/>
    <w:rsid w:val="00D733DC"/>
    <w:rsid w:val="00D81CFA"/>
    <w:rsid w:val="00D8407F"/>
    <w:rsid w:val="00D97B97"/>
    <w:rsid w:val="00DA003E"/>
    <w:rsid w:val="00DA370F"/>
    <w:rsid w:val="00DA5B58"/>
    <w:rsid w:val="00DC1394"/>
    <w:rsid w:val="00DC6596"/>
    <w:rsid w:val="00DD111A"/>
    <w:rsid w:val="00DE113C"/>
    <w:rsid w:val="00DE3AF2"/>
    <w:rsid w:val="00DE5821"/>
    <w:rsid w:val="00DE744A"/>
    <w:rsid w:val="00DF7361"/>
    <w:rsid w:val="00DF7ECE"/>
    <w:rsid w:val="00E07873"/>
    <w:rsid w:val="00E10137"/>
    <w:rsid w:val="00E1025D"/>
    <w:rsid w:val="00E14B28"/>
    <w:rsid w:val="00E14C00"/>
    <w:rsid w:val="00E21727"/>
    <w:rsid w:val="00E304CB"/>
    <w:rsid w:val="00E3277D"/>
    <w:rsid w:val="00E32A32"/>
    <w:rsid w:val="00E3509D"/>
    <w:rsid w:val="00E362C7"/>
    <w:rsid w:val="00E40894"/>
    <w:rsid w:val="00E4402D"/>
    <w:rsid w:val="00E46A2B"/>
    <w:rsid w:val="00E51558"/>
    <w:rsid w:val="00E5562D"/>
    <w:rsid w:val="00E7729D"/>
    <w:rsid w:val="00E7733F"/>
    <w:rsid w:val="00E8135E"/>
    <w:rsid w:val="00E8307F"/>
    <w:rsid w:val="00E84778"/>
    <w:rsid w:val="00EA2202"/>
    <w:rsid w:val="00EB0955"/>
    <w:rsid w:val="00EB418D"/>
    <w:rsid w:val="00EB51D5"/>
    <w:rsid w:val="00EB64E5"/>
    <w:rsid w:val="00EC1506"/>
    <w:rsid w:val="00EC50AB"/>
    <w:rsid w:val="00F044D2"/>
    <w:rsid w:val="00F11C53"/>
    <w:rsid w:val="00F22C1D"/>
    <w:rsid w:val="00F32DEF"/>
    <w:rsid w:val="00F376BC"/>
    <w:rsid w:val="00F37B12"/>
    <w:rsid w:val="00F456A8"/>
    <w:rsid w:val="00F64CA9"/>
    <w:rsid w:val="00F80BD2"/>
    <w:rsid w:val="00F850EB"/>
    <w:rsid w:val="00F86707"/>
    <w:rsid w:val="00F86C57"/>
    <w:rsid w:val="00F937CD"/>
    <w:rsid w:val="00FA6124"/>
    <w:rsid w:val="00FA676C"/>
    <w:rsid w:val="00FA7445"/>
    <w:rsid w:val="00FB1F16"/>
    <w:rsid w:val="00FB6F0B"/>
    <w:rsid w:val="00FB7914"/>
    <w:rsid w:val="00FC3D9B"/>
    <w:rsid w:val="00FC7356"/>
    <w:rsid w:val="00FE043B"/>
    <w:rsid w:val="00FE0D05"/>
    <w:rsid w:val="00FE33AB"/>
    <w:rsid w:val="00FE68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770979"/>
  <w15:chartTrackingRefBased/>
  <w15:docId w15:val="{478436A9-4626-4D8D-AA5E-D8FC70640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1033"/>
    <w:pPr>
      <w:widowControl w:val="0"/>
      <w:jc w:val="both"/>
    </w:pPr>
    <w:rPr>
      <w:rFonts w:ascii="Calibri" w:eastAsia="宋体" w:hAnsi="Calibri" w:cs="Times New Roman"/>
    </w:rPr>
  </w:style>
  <w:style w:type="paragraph" w:styleId="Heading1">
    <w:name w:val="heading 1"/>
    <w:basedOn w:val="Normal"/>
    <w:next w:val="Normal"/>
    <w:link w:val="1"/>
    <w:uiPriority w:val="9"/>
    <w:qFormat/>
    <w:rsid w:val="0047376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737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AE4C1E"/>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410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41033"/>
    <w:rPr>
      <w:sz w:val="18"/>
      <w:szCs w:val="18"/>
    </w:rPr>
  </w:style>
  <w:style w:type="paragraph" w:styleId="Footer">
    <w:name w:val="footer"/>
    <w:basedOn w:val="Normal"/>
    <w:link w:val="a0"/>
    <w:uiPriority w:val="99"/>
    <w:unhideWhenUsed/>
    <w:rsid w:val="001410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41033"/>
    <w:rPr>
      <w:sz w:val="18"/>
      <w:szCs w:val="18"/>
    </w:rPr>
  </w:style>
  <w:style w:type="paragraph" w:styleId="BalloonText">
    <w:name w:val="Balloon Text"/>
    <w:basedOn w:val="Normal"/>
    <w:link w:val="a1"/>
    <w:uiPriority w:val="99"/>
    <w:semiHidden/>
    <w:unhideWhenUsed/>
    <w:rsid w:val="00141033"/>
    <w:rPr>
      <w:sz w:val="18"/>
      <w:szCs w:val="18"/>
    </w:rPr>
  </w:style>
  <w:style w:type="character" w:customStyle="1" w:styleId="a1">
    <w:name w:val="批注框文本 字符"/>
    <w:basedOn w:val="DefaultParagraphFont"/>
    <w:link w:val="BalloonText"/>
    <w:uiPriority w:val="99"/>
    <w:semiHidden/>
    <w:rsid w:val="00141033"/>
    <w:rPr>
      <w:rFonts w:ascii="Calibri" w:eastAsia="宋体" w:hAnsi="Calibri" w:cs="Times New Roman"/>
      <w:sz w:val="18"/>
      <w:szCs w:val="18"/>
    </w:rPr>
  </w:style>
  <w:style w:type="paragraph" w:styleId="ListParagraph">
    <w:name w:val="List Paragraph"/>
    <w:basedOn w:val="Normal"/>
    <w:uiPriority w:val="34"/>
    <w:qFormat/>
    <w:rsid w:val="00210B4F"/>
    <w:pPr>
      <w:ind w:firstLine="420" w:firstLineChars="200"/>
    </w:pPr>
  </w:style>
  <w:style w:type="character" w:customStyle="1" w:styleId="1">
    <w:name w:val="标题 1 字符"/>
    <w:basedOn w:val="DefaultParagraphFont"/>
    <w:link w:val="Heading1"/>
    <w:uiPriority w:val="9"/>
    <w:rsid w:val="00473764"/>
    <w:rPr>
      <w:rFonts w:ascii="Calibri" w:eastAsia="宋体" w:hAnsi="Calibri" w:cs="Times New Roman"/>
      <w:b/>
      <w:bCs/>
      <w:kern w:val="44"/>
      <w:sz w:val="44"/>
      <w:szCs w:val="44"/>
    </w:rPr>
  </w:style>
  <w:style w:type="character" w:customStyle="1" w:styleId="2">
    <w:name w:val="标题 2 字符"/>
    <w:basedOn w:val="DefaultParagraphFont"/>
    <w:link w:val="Heading2"/>
    <w:uiPriority w:val="9"/>
    <w:rsid w:val="00473764"/>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AE4C1E"/>
    <w:rPr>
      <w:rFonts w:ascii="Calibri" w:eastAsia="宋体" w:hAnsi="Calibri" w:cs="Times New Roman"/>
      <w:b/>
      <w:bCs/>
      <w:sz w:val="32"/>
      <w:szCs w:val="32"/>
    </w:rPr>
  </w:style>
  <w:style w:type="paragraph" w:styleId="TOCHeading">
    <w:name w:val="TOC Heading"/>
    <w:basedOn w:val="Heading1"/>
    <w:next w:val="Normal"/>
    <w:uiPriority w:val="39"/>
    <w:unhideWhenUsed/>
    <w:qFormat/>
    <w:rsid w:val="001E189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CD51FA"/>
    <w:pPr>
      <w:tabs>
        <w:tab w:val="right" w:leader="dot" w:pos="8494"/>
      </w:tabs>
    </w:pPr>
    <w:rPr>
      <w:rFonts w:ascii="宋体" w:hAnsi="宋体"/>
      <w:b/>
      <w:bCs/>
      <w:noProof/>
      <w:sz w:val="24"/>
      <w:szCs w:val="24"/>
    </w:rPr>
  </w:style>
  <w:style w:type="paragraph" w:styleId="TOC2">
    <w:name w:val="toc 2"/>
    <w:basedOn w:val="Normal"/>
    <w:next w:val="Normal"/>
    <w:autoRedefine/>
    <w:uiPriority w:val="39"/>
    <w:unhideWhenUsed/>
    <w:rsid w:val="001E1896"/>
    <w:pPr>
      <w:ind w:left="420" w:leftChars="200"/>
    </w:pPr>
  </w:style>
  <w:style w:type="paragraph" w:styleId="TOC3">
    <w:name w:val="toc 3"/>
    <w:basedOn w:val="Normal"/>
    <w:next w:val="Normal"/>
    <w:autoRedefine/>
    <w:uiPriority w:val="39"/>
    <w:unhideWhenUsed/>
    <w:rsid w:val="001E1896"/>
    <w:pPr>
      <w:ind w:left="840" w:leftChars="400"/>
    </w:pPr>
  </w:style>
  <w:style w:type="character" w:styleId="Hyperlink">
    <w:name w:val="Hyperlink"/>
    <w:basedOn w:val="DefaultParagraphFont"/>
    <w:uiPriority w:val="99"/>
    <w:unhideWhenUsed/>
    <w:rsid w:val="001E1896"/>
    <w:rPr>
      <w:color w:val="0563C1" w:themeColor="hyperlink"/>
      <w:u w:val="single"/>
    </w:rPr>
  </w:style>
  <w:style w:type="paragraph" w:styleId="NoSpacing">
    <w:name w:val="No Spacing"/>
    <w:uiPriority w:val="1"/>
    <w:qFormat/>
    <w:rsid w:val="00FE33AB"/>
    <w:pPr>
      <w:widowControl w:val="0"/>
      <w:jc w:val="both"/>
    </w:pPr>
    <w:rPr>
      <w:rFonts w:ascii="Calibri" w:eastAsia="宋体" w:hAnsi="Calibri" w:cs="Times New Roman"/>
    </w:rPr>
  </w:style>
  <w:style w:type="character" w:styleId="PlaceholderText">
    <w:name w:val="Placeholder Text"/>
    <w:basedOn w:val="DefaultParagraphFont"/>
    <w:uiPriority w:val="99"/>
    <w:semiHidden/>
    <w:rsid w:val="006B479D"/>
    <w:rPr>
      <w:color w:val="808080"/>
    </w:rPr>
  </w:style>
  <w:style w:type="table" w:styleId="TableGrid">
    <w:name w:val="Table Grid"/>
    <w:basedOn w:val="TableNormal"/>
    <w:uiPriority w:val="39"/>
    <w:rsid w:val="00127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a2"/>
    <w:uiPriority w:val="99"/>
    <w:semiHidden/>
    <w:unhideWhenUsed/>
    <w:rsid w:val="004F76D7"/>
    <w:pPr>
      <w:snapToGrid w:val="0"/>
      <w:jc w:val="left"/>
    </w:pPr>
  </w:style>
  <w:style w:type="character" w:customStyle="1" w:styleId="a2">
    <w:name w:val="尾注文本 字符"/>
    <w:basedOn w:val="DefaultParagraphFont"/>
    <w:link w:val="EndnoteText"/>
    <w:uiPriority w:val="99"/>
    <w:semiHidden/>
    <w:rsid w:val="004F76D7"/>
    <w:rPr>
      <w:rFonts w:ascii="Calibri" w:eastAsia="宋体" w:hAnsi="Calibri" w:cs="Times New Roman"/>
    </w:rPr>
  </w:style>
  <w:style w:type="character" w:styleId="EndnoteReference">
    <w:name w:val="endnote reference"/>
    <w:basedOn w:val="DefaultParagraphFont"/>
    <w:uiPriority w:val="99"/>
    <w:semiHidden/>
    <w:unhideWhenUsed/>
    <w:rsid w:val="004F76D7"/>
    <w:rPr>
      <w:vertAlign w:val="superscript"/>
    </w:rPr>
  </w:style>
  <w:style w:type="paragraph" w:styleId="FootnoteText">
    <w:name w:val="footnote text"/>
    <w:basedOn w:val="Normal"/>
    <w:link w:val="a3"/>
    <w:uiPriority w:val="99"/>
    <w:semiHidden/>
    <w:unhideWhenUsed/>
    <w:rsid w:val="004F76D7"/>
    <w:pPr>
      <w:snapToGrid w:val="0"/>
      <w:jc w:val="left"/>
    </w:pPr>
    <w:rPr>
      <w:sz w:val="18"/>
      <w:szCs w:val="18"/>
    </w:rPr>
  </w:style>
  <w:style w:type="character" w:customStyle="1" w:styleId="a3">
    <w:name w:val="脚注文本 字符"/>
    <w:basedOn w:val="DefaultParagraphFont"/>
    <w:link w:val="FootnoteText"/>
    <w:uiPriority w:val="99"/>
    <w:semiHidden/>
    <w:rsid w:val="004F76D7"/>
    <w:rPr>
      <w:rFonts w:ascii="Calibri" w:eastAsia="宋体" w:hAnsi="Calibri" w:cs="Times New Roman"/>
      <w:sz w:val="18"/>
      <w:szCs w:val="18"/>
    </w:rPr>
  </w:style>
  <w:style w:type="character" w:styleId="FootnoteReference">
    <w:name w:val="footnote reference"/>
    <w:basedOn w:val="DefaultParagraphFont"/>
    <w:uiPriority w:val="99"/>
    <w:semiHidden/>
    <w:unhideWhenUsed/>
    <w:rsid w:val="004F76D7"/>
    <w:rPr>
      <w:vertAlign w:val="superscript"/>
    </w:rPr>
  </w:style>
  <w:style w:type="paragraph" w:styleId="CommentText">
    <w:name w:val="annotation text"/>
    <w:basedOn w:val="Normal"/>
    <w:link w:val="a4"/>
    <w:uiPriority w:val="99"/>
    <w:unhideWhenUsed/>
    <w:qFormat/>
    <w:rsid w:val="00C36E7F"/>
    <w:pPr>
      <w:jc w:val="left"/>
    </w:pPr>
  </w:style>
  <w:style w:type="character" w:customStyle="1" w:styleId="a4">
    <w:name w:val="批注文字 字符"/>
    <w:basedOn w:val="DefaultParagraphFont"/>
    <w:link w:val="CommentText"/>
    <w:uiPriority w:val="99"/>
    <w:rsid w:val="00C36E7F"/>
    <w:rPr>
      <w:rFonts w:ascii="Calibri" w:eastAsia="宋体" w:hAnsi="Calibri" w:cs="Times New Roman"/>
    </w:rPr>
  </w:style>
  <w:style w:type="paragraph" w:customStyle="1" w:styleId="10">
    <w:name w:val="列出段落1"/>
    <w:basedOn w:val="Normal"/>
    <w:uiPriority w:val="34"/>
    <w:qFormat/>
    <w:rsid w:val="00C36E7F"/>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058025000000006030"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3E467-1253-4DD7-A946-BB1A4F6F2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2582</Words>
  <Characters>14719</Characters>
  <Application>Microsoft Office Word</Application>
  <DocSecurity>0</DocSecurity>
  <Lines>122</Lines>
  <Paragraphs>34</Paragraphs>
  <ScaleCrop>false</ScaleCrop>
  <Company/>
  <LinksUpToDate>false</LinksUpToDate>
  <CharactersWithSpaces>17267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George</cp:lastModifiedBy>
  <cp:revision>5</cp:revision>
  <dcterms:created xsi:type="dcterms:W3CDTF">2020-04-01T11:13:00Z</dcterms:created>
  <dcterms:modified xsi:type="dcterms:W3CDTF">2020-04-01T11:17:00Z</dcterms:modified>
</cp:coreProperties>
</file>