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密度计相关公司员工职业道路规划与管理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305" w:history="1">
        <w:r>
          <w:rPr>
            <w:rFonts w:ascii="仿宋" w:eastAsia="仿宋" w:hAnsi="仿宋" w:cs="仿宋" w:hint="eastAsia"/>
            <w:lang w:eastAsia="zh-CN"/>
          </w:rPr>
          <w:t>前言</w:t>
        </w:r>
        <w:r>
          <w:tab/>
        </w:r>
        <w:r>
          <w:fldChar w:fldCharType="begin"/>
        </w:r>
        <w:r>
          <w:instrText xml:space="preserve"> PAGEREF _Toc24305 \h </w:instrText>
        </w:r>
        <w:r>
          <w:fldChar w:fldCharType="separate"/>
        </w:r>
        <w:r>
          <w:t>3</w:t>
        </w:r>
        <w:r>
          <w:fldChar w:fldCharType="end"/>
        </w:r>
      </w:hyperlink>
    </w:p>
    <w:p>
      <w:pPr>
        <w:pStyle w:val="TOC1"/>
        <w:tabs>
          <w:tab w:val="right" w:leader="dot" w:pos="8306"/>
        </w:tabs>
      </w:pPr>
      <w:hyperlink w:anchor="_Toc30118" w:history="1">
        <w:r>
          <w:rPr>
            <w:rFonts w:ascii="仿宋" w:eastAsia="仿宋" w:hAnsi="仿宋" w:cs="仿宋" w:hint="eastAsia"/>
            <w:lang w:eastAsia="zh-CN"/>
          </w:rPr>
          <w:t>一、员工职业生涯规划与发展</w:t>
        </w:r>
        <w:r>
          <w:tab/>
        </w:r>
        <w:r>
          <w:fldChar w:fldCharType="begin"/>
        </w:r>
        <w:r>
          <w:instrText xml:space="preserve"> PAGEREF _Toc30118 \h </w:instrText>
        </w:r>
        <w:r>
          <w:fldChar w:fldCharType="separate"/>
        </w:r>
        <w:r>
          <w:t>3</w:t>
        </w:r>
        <w:r>
          <w:fldChar w:fldCharType="end"/>
        </w:r>
      </w:hyperlink>
    </w:p>
    <w:p>
      <w:pPr>
        <w:pStyle w:val="TOC2"/>
        <w:tabs>
          <w:tab w:val="right" w:leader="dot" w:pos="8306"/>
        </w:tabs>
      </w:pPr>
      <w:hyperlink w:anchor="_Toc2780" w:history="1">
        <w:r>
          <w:rPr>
            <w:rFonts w:ascii="仿宋" w:eastAsia="仿宋" w:hAnsi="仿宋" w:cs="仿宋" w:hint="eastAsia"/>
            <w:lang w:eastAsia="zh-CN"/>
          </w:rPr>
          <w:t>(一)、职业生涯规划概述</w:t>
        </w:r>
        <w:r>
          <w:tab/>
        </w:r>
        <w:r>
          <w:fldChar w:fldCharType="begin"/>
        </w:r>
        <w:r>
          <w:instrText xml:space="preserve"> PAGEREF _Toc2780 \h </w:instrText>
        </w:r>
        <w:r>
          <w:fldChar w:fldCharType="separate"/>
        </w:r>
        <w:r>
          <w:t>3</w:t>
        </w:r>
        <w:r>
          <w:fldChar w:fldCharType="end"/>
        </w:r>
      </w:hyperlink>
    </w:p>
    <w:p>
      <w:pPr>
        <w:pStyle w:val="TOC2"/>
        <w:tabs>
          <w:tab w:val="right" w:leader="dot" w:pos="8306"/>
        </w:tabs>
      </w:pPr>
      <w:hyperlink w:anchor="_Toc22691" w:history="1">
        <w:r>
          <w:rPr>
            <w:rFonts w:ascii="仿宋" w:eastAsia="仿宋" w:hAnsi="仿宋" w:cs="仿宋" w:hint="eastAsia"/>
            <w:lang w:eastAsia="zh-CN"/>
          </w:rPr>
          <w:t>(二)、基本原则与方法</w:t>
        </w:r>
        <w:r>
          <w:tab/>
        </w:r>
        <w:r>
          <w:fldChar w:fldCharType="begin"/>
        </w:r>
        <w:r>
          <w:instrText xml:space="preserve"> PAGEREF _Toc22691 \h </w:instrText>
        </w:r>
        <w:r>
          <w:fldChar w:fldCharType="separate"/>
        </w:r>
        <w:r>
          <w:t>4</w:t>
        </w:r>
        <w:r>
          <w:fldChar w:fldCharType="end"/>
        </w:r>
      </w:hyperlink>
    </w:p>
    <w:p>
      <w:pPr>
        <w:pStyle w:val="TOC2"/>
        <w:tabs>
          <w:tab w:val="right" w:leader="dot" w:pos="8306"/>
        </w:tabs>
      </w:pPr>
      <w:hyperlink w:anchor="_Toc15043" w:history="1">
        <w:r>
          <w:rPr>
            <w:rFonts w:ascii="仿宋" w:eastAsia="仿宋" w:hAnsi="仿宋" w:cs="仿宋" w:hint="eastAsia"/>
            <w:lang w:eastAsia="zh-CN"/>
          </w:rPr>
          <w:t>(三)、员工职业生涯管理</w:t>
        </w:r>
        <w:r>
          <w:tab/>
        </w:r>
        <w:r>
          <w:fldChar w:fldCharType="begin"/>
        </w:r>
        <w:r>
          <w:instrText xml:space="preserve"> PAGEREF _Toc15043 \h </w:instrText>
        </w:r>
        <w:r>
          <w:fldChar w:fldCharType="separate"/>
        </w:r>
        <w:r>
          <w:t>5</w:t>
        </w:r>
        <w:r>
          <w:fldChar w:fldCharType="end"/>
        </w:r>
      </w:hyperlink>
    </w:p>
    <w:p>
      <w:pPr>
        <w:pStyle w:val="TOC2"/>
        <w:tabs>
          <w:tab w:val="right" w:leader="dot" w:pos="8306"/>
        </w:tabs>
      </w:pPr>
      <w:hyperlink w:anchor="_Toc5879" w:history="1">
        <w:r>
          <w:rPr>
            <w:rFonts w:ascii="仿宋" w:eastAsia="仿宋" w:hAnsi="仿宋" w:cs="仿宋" w:hint="eastAsia"/>
            <w:lang w:eastAsia="zh-CN"/>
          </w:rPr>
          <w:t>(四)、职业生涯发展支持体系</w:t>
        </w:r>
        <w:r>
          <w:tab/>
        </w:r>
        <w:r>
          <w:fldChar w:fldCharType="begin"/>
        </w:r>
        <w:r>
          <w:instrText xml:space="preserve"> PAGEREF _Toc5879 \h </w:instrText>
        </w:r>
        <w:r>
          <w:fldChar w:fldCharType="separate"/>
        </w:r>
        <w:r>
          <w:t>6</w:t>
        </w:r>
        <w:r>
          <w:fldChar w:fldCharType="end"/>
        </w:r>
      </w:hyperlink>
    </w:p>
    <w:p>
      <w:pPr>
        <w:pStyle w:val="TOC2"/>
        <w:tabs>
          <w:tab w:val="right" w:leader="dot" w:pos="8306"/>
        </w:tabs>
      </w:pPr>
      <w:hyperlink w:anchor="_Toc3027" w:history="1">
        <w:r>
          <w:rPr>
            <w:rFonts w:ascii="仿宋" w:eastAsia="仿宋" w:hAnsi="仿宋" w:cs="仿宋" w:hint="eastAsia"/>
            <w:lang w:eastAsia="zh-CN"/>
          </w:rPr>
          <w:t>(五)、公司文化与员工职业发展融合</w:t>
        </w:r>
        <w:r>
          <w:tab/>
        </w:r>
        <w:r>
          <w:fldChar w:fldCharType="begin"/>
        </w:r>
        <w:r>
          <w:instrText xml:space="preserve"> PAGEREF _Toc3027 \h </w:instrText>
        </w:r>
        <w:r>
          <w:fldChar w:fldCharType="separate"/>
        </w:r>
        <w:r>
          <w:t>8</w:t>
        </w:r>
        <w:r>
          <w:fldChar w:fldCharType="end"/>
        </w:r>
      </w:hyperlink>
    </w:p>
    <w:p>
      <w:pPr>
        <w:pStyle w:val="TOC2"/>
        <w:tabs>
          <w:tab w:val="right" w:leader="dot" w:pos="8306"/>
        </w:tabs>
      </w:pPr>
      <w:hyperlink w:anchor="_Toc7493" w:history="1">
        <w:r>
          <w:rPr>
            <w:rFonts w:ascii="仿宋" w:eastAsia="仿宋" w:hAnsi="仿宋" w:cs="仿宋" w:hint="eastAsia"/>
            <w:lang w:eastAsia="zh-CN"/>
          </w:rPr>
          <w:t>(六)、未来趋势与发展策略</w:t>
        </w:r>
        <w:r>
          <w:tab/>
        </w:r>
        <w:r>
          <w:fldChar w:fldCharType="begin"/>
        </w:r>
        <w:r>
          <w:instrText xml:space="preserve"> PAGEREF _Toc7493 \h </w:instrText>
        </w:r>
        <w:r>
          <w:fldChar w:fldCharType="separate"/>
        </w:r>
        <w:r>
          <w:t>10</w:t>
        </w:r>
        <w:r>
          <w:fldChar w:fldCharType="end"/>
        </w:r>
      </w:hyperlink>
    </w:p>
    <w:p>
      <w:pPr>
        <w:pStyle w:val="TOC1"/>
        <w:tabs>
          <w:tab w:val="right" w:leader="dot" w:pos="8306"/>
        </w:tabs>
      </w:pPr>
      <w:hyperlink w:anchor="_Toc13197" w:history="1">
        <w:r>
          <w:rPr>
            <w:rFonts w:ascii="仿宋" w:eastAsia="仿宋" w:hAnsi="仿宋" w:cs="仿宋" w:hint="eastAsia"/>
            <w:lang w:eastAsia="zh-CN"/>
          </w:rPr>
          <w:t>二、宏观环境分析</w:t>
        </w:r>
        <w:r>
          <w:tab/>
        </w:r>
        <w:r>
          <w:fldChar w:fldCharType="begin"/>
        </w:r>
        <w:r>
          <w:instrText xml:space="preserve"> PAGEREF _Toc13197 \h </w:instrText>
        </w:r>
        <w:r>
          <w:fldChar w:fldCharType="separate"/>
        </w:r>
        <w:r>
          <w:t>12</w:t>
        </w:r>
        <w:r>
          <w:fldChar w:fldCharType="end"/>
        </w:r>
      </w:hyperlink>
    </w:p>
    <w:p>
      <w:pPr>
        <w:pStyle w:val="TOC2"/>
        <w:tabs>
          <w:tab w:val="right" w:leader="dot" w:pos="8306"/>
        </w:tabs>
      </w:pPr>
      <w:hyperlink w:anchor="_Toc211" w:history="1">
        <w:r>
          <w:rPr>
            <w:rFonts w:ascii="仿宋" w:eastAsia="仿宋" w:hAnsi="仿宋" w:cs="仿宋" w:hint="eastAsia"/>
            <w:lang w:eastAsia="zh-CN"/>
          </w:rPr>
          <w:t>(一)、宏观环境分析</w:t>
        </w:r>
        <w:r>
          <w:tab/>
        </w:r>
        <w:r>
          <w:fldChar w:fldCharType="begin"/>
        </w:r>
        <w:r>
          <w:instrText xml:space="preserve"> PAGEREF _Toc211 \h </w:instrText>
        </w:r>
        <w:r>
          <w:fldChar w:fldCharType="separate"/>
        </w:r>
        <w:r>
          <w:t>12</w:t>
        </w:r>
        <w:r>
          <w:fldChar w:fldCharType="end"/>
        </w:r>
      </w:hyperlink>
    </w:p>
    <w:p>
      <w:pPr>
        <w:pStyle w:val="TOC1"/>
        <w:tabs>
          <w:tab w:val="right" w:leader="dot" w:pos="8306"/>
        </w:tabs>
      </w:pPr>
      <w:hyperlink w:anchor="_Toc22741" w:history="1">
        <w:r>
          <w:rPr>
            <w:rFonts w:ascii="仿宋" w:eastAsia="仿宋" w:hAnsi="仿宋" w:cs="仿宋" w:hint="eastAsia"/>
            <w:lang w:eastAsia="zh-CN"/>
          </w:rPr>
          <w:t>三、项目基本情况</w:t>
        </w:r>
        <w:r>
          <w:tab/>
        </w:r>
        <w:r>
          <w:fldChar w:fldCharType="begin"/>
        </w:r>
        <w:r>
          <w:instrText xml:space="preserve"> PAGEREF _Toc22741 \h </w:instrText>
        </w:r>
        <w:r>
          <w:fldChar w:fldCharType="separate"/>
        </w:r>
        <w:r>
          <w:t>13</w:t>
        </w:r>
        <w:r>
          <w:fldChar w:fldCharType="end"/>
        </w:r>
      </w:hyperlink>
    </w:p>
    <w:p>
      <w:pPr>
        <w:pStyle w:val="TOC2"/>
        <w:tabs>
          <w:tab w:val="right" w:leader="dot" w:pos="8306"/>
        </w:tabs>
      </w:pPr>
      <w:hyperlink w:anchor="_Toc191" w:history="1">
        <w:r>
          <w:rPr>
            <w:rFonts w:ascii="仿宋" w:eastAsia="仿宋" w:hAnsi="仿宋" w:cs="仿宋" w:hint="eastAsia"/>
            <w:lang w:eastAsia="zh-CN"/>
          </w:rPr>
          <w:t>(一)、项目名称及建设性质</w:t>
        </w:r>
        <w:r>
          <w:tab/>
        </w:r>
        <w:r>
          <w:fldChar w:fldCharType="begin"/>
        </w:r>
        <w:r>
          <w:instrText xml:space="preserve"> PAGEREF _Toc191 \h </w:instrText>
        </w:r>
        <w:r>
          <w:fldChar w:fldCharType="separate"/>
        </w:r>
        <w:r>
          <w:t>13</w:t>
        </w:r>
        <w:r>
          <w:fldChar w:fldCharType="end"/>
        </w:r>
      </w:hyperlink>
    </w:p>
    <w:p>
      <w:pPr>
        <w:pStyle w:val="TOC2"/>
        <w:tabs>
          <w:tab w:val="right" w:leader="dot" w:pos="8306"/>
        </w:tabs>
      </w:pPr>
      <w:hyperlink w:anchor="_Toc27358" w:history="1">
        <w:r>
          <w:rPr>
            <w:rFonts w:ascii="仿宋" w:eastAsia="仿宋" w:hAnsi="仿宋" w:cs="仿宋" w:hint="eastAsia"/>
            <w:lang w:eastAsia="zh-CN"/>
          </w:rPr>
          <w:t>(二)、项目承办单位</w:t>
        </w:r>
        <w:r>
          <w:tab/>
        </w:r>
        <w:r>
          <w:fldChar w:fldCharType="begin"/>
        </w:r>
        <w:r>
          <w:instrText xml:space="preserve"> PAGEREF _Toc27358 \h </w:instrText>
        </w:r>
        <w:r>
          <w:fldChar w:fldCharType="separate"/>
        </w:r>
        <w:r>
          <w:t>14</w:t>
        </w:r>
        <w:r>
          <w:fldChar w:fldCharType="end"/>
        </w:r>
      </w:hyperlink>
    </w:p>
    <w:p>
      <w:pPr>
        <w:pStyle w:val="TOC2"/>
        <w:tabs>
          <w:tab w:val="right" w:leader="dot" w:pos="8306"/>
        </w:tabs>
      </w:pPr>
      <w:hyperlink w:anchor="_Toc29145" w:history="1">
        <w:r>
          <w:rPr>
            <w:rFonts w:ascii="仿宋" w:eastAsia="仿宋" w:hAnsi="仿宋" w:cs="仿宋" w:hint="eastAsia"/>
            <w:lang w:eastAsia="zh-CN"/>
          </w:rPr>
          <w:t>(三)、项目实施的可行性</w:t>
        </w:r>
        <w:r>
          <w:tab/>
        </w:r>
        <w:r>
          <w:fldChar w:fldCharType="begin"/>
        </w:r>
        <w:r>
          <w:instrText xml:space="preserve"> PAGEREF _Toc29145 \h </w:instrText>
        </w:r>
        <w:r>
          <w:fldChar w:fldCharType="separate"/>
        </w:r>
        <w:r>
          <w:t>15</w:t>
        </w:r>
        <w:r>
          <w:fldChar w:fldCharType="end"/>
        </w:r>
      </w:hyperlink>
    </w:p>
    <w:p>
      <w:pPr>
        <w:pStyle w:val="TOC2"/>
        <w:tabs>
          <w:tab w:val="right" w:leader="dot" w:pos="8306"/>
        </w:tabs>
      </w:pPr>
      <w:hyperlink w:anchor="_Toc3094" w:history="1">
        <w:r>
          <w:rPr>
            <w:rFonts w:ascii="仿宋" w:eastAsia="仿宋" w:hAnsi="仿宋" w:cs="仿宋" w:hint="eastAsia"/>
            <w:lang w:eastAsia="zh-CN"/>
          </w:rPr>
          <w:t>(四)、项目建设选址</w:t>
        </w:r>
        <w:r>
          <w:tab/>
        </w:r>
        <w:r>
          <w:fldChar w:fldCharType="begin"/>
        </w:r>
        <w:r>
          <w:instrText xml:space="preserve"> PAGEREF _Toc3094 \h </w:instrText>
        </w:r>
        <w:r>
          <w:fldChar w:fldCharType="separate"/>
        </w:r>
        <w:r>
          <w:t>17</w:t>
        </w:r>
        <w:r>
          <w:fldChar w:fldCharType="end"/>
        </w:r>
      </w:hyperlink>
    </w:p>
    <w:p>
      <w:pPr>
        <w:pStyle w:val="TOC2"/>
        <w:tabs>
          <w:tab w:val="right" w:leader="dot" w:pos="8306"/>
        </w:tabs>
      </w:pPr>
      <w:hyperlink w:anchor="_Toc29253" w:history="1">
        <w:r>
          <w:rPr>
            <w:rFonts w:ascii="仿宋" w:eastAsia="仿宋" w:hAnsi="仿宋" w:cs="仿宋" w:hint="eastAsia"/>
            <w:lang w:eastAsia="zh-CN"/>
          </w:rPr>
          <w:t>(五)、建筑物建设规模</w:t>
        </w:r>
        <w:r>
          <w:tab/>
        </w:r>
        <w:r>
          <w:fldChar w:fldCharType="begin"/>
        </w:r>
        <w:r>
          <w:instrText xml:space="preserve"> PAGEREF _Toc29253 \h </w:instrText>
        </w:r>
        <w:r>
          <w:fldChar w:fldCharType="separate"/>
        </w:r>
        <w:r>
          <w:t>18</w:t>
        </w:r>
        <w:r>
          <w:fldChar w:fldCharType="end"/>
        </w:r>
      </w:hyperlink>
    </w:p>
    <w:p>
      <w:pPr>
        <w:pStyle w:val="TOC2"/>
        <w:tabs>
          <w:tab w:val="right" w:leader="dot" w:pos="8306"/>
        </w:tabs>
      </w:pPr>
      <w:hyperlink w:anchor="_Toc6582" w:history="1">
        <w:r>
          <w:rPr>
            <w:rFonts w:ascii="仿宋" w:eastAsia="仿宋" w:hAnsi="仿宋" w:cs="仿宋" w:hint="eastAsia"/>
            <w:lang w:eastAsia="zh-CN"/>
          </w:rPr>
          <w:t>(六)、项目总投资及资金构成</w:t>
        </w:r>
        <w:r>
          <w:tab/>
        </w:r>
        <w:r>
          <w:fldChar w:fldCharType="begin"/>
        </w:r>
        <w:r>
          <w:instrText xml:space="preserve"> PAGEREF _Toc6582 \h </w:instrText>
        </w:r>
        <w:r>
          <w:fldChar w:fldCharType="separate"/>
        </w:r>
        <w:r>
          <w:t>19</w:t>
        </w:r>
        <w:r>
          <w:fldChar w:fldCharType="end"/>
        </w:r>
      </w:hyperlink>
    </w:p>
    <w:p>
      <w:pPr>
        <w:pStyle w:val="TOC2"/>
        <w:tabs>
          <w:tab w:val="right" w:leader="dot" w:pos="8306"/>
        </w:tabs>
      </w:pPr>
      <w:hyperlink w:anchor="_Toc27484" w:history="1">
        <w:r>
          <w:rPr>
            <w:rFonts w:ascii="仿宋" w:eastAsia="仿宋" w:hAnsi="仿宋" w:cs="仿宋" w:hint="eastAsia"/>
            <w:lang w:eastAsia="zh-CN"/>
          </w:rPr>
          <w:t>(七)、资金筹措方案</w:t>
        </w:r>
        <w:r>
          <w:tab/>
        </w:r>
        <w:r>
          <w:fldChar w:fldCharType="begin"/>
        </w:r>
        <w:r>
          <w:instrText xml:space="preserve"> PAGEREF _Toc27484 \h </w:instrText>
        </w:r>
        <w:r>
          <w:fldChar w:fldCharType="separate"/>
        </w:r>
        <w:r>
          <w:t>20</w:t>
        </w:r>
        <w:r>
          <w:fldChar w:fldCharType="end"/>
        </w:r>
      </w:hyperlink>
    </w:p>
    <w:p>
      <w:pPr>
        <w:pStyle w:val="TOC2"/>
        <w:tabs>
          <w:tab w:val="right" w:leader="dot" w:pos="8306"/>
        </w:tabs>
      </w:pPr>
      <w:hyperlink w:anchor="_Toc23724" w:history="1">
        <w:r>
          <w:rPr>
            <w:rFonts w:ascii="仿宋" w:eastAsia="仿宋" w:hAnsi="仿宋" w:cs="仿宋" w:hint="eastAsia"/>
            <w:lang w:eastAsia="zh-CN"/>
          </w:rPr>
          <w:t>(八)、项目预期经济效益规划目标</w:t>
        </w:r>
        <w:r>
          <w:tab/>
        </w:r>
        <w:r>
          <w:fldChar w:fldCharType="begin"/>
        </w:r>
        <w:r>
          <w:instrText xml:space="preserve"> PAGEREF _Toc23724 \h </w:instrText>
        </w:r>
        <w:r>
          <w:fldChar w:fldCharType="separate"/>
        </w:r>
        <w:r>
          <w:t>21</w:t>
        </w:r>
        <w:r>
          <w:fldChar w:fldCharType="end"/>
        </w:r>
      </w:hyperlink>
    </w:p>
    <w:p>
      <w:pPr>
        <w:pStyle w:val="TOC2"/>
        <w:tabs>
          <w:tab w:val="right" w:leader="dot" w:pos="8306"/>
        </w:tabs>
      </w:pPr>
      <w:hyperlink w:anchor="_Toc23395" w:history="1">
        <w:r>
          <w:rPr>
            <w:rFonts w:ascii="仿宋" w:eastAsia="仿宋" w:hAnsi="仿宋" w:cs="仿宋" w:hint="eastAsia"/>
            <w:lang w:eastAsia="zh-CN"/>
          </w:rPr>
          <w:t>(九)、项目建设进度规划</w:t>
        </w:r>
        <w:r>
          <w:tab/>
        </w:r>
        <w:r>
          <w:fldChar w:fldCharType="begin"/>
        </w:r>
        <w:r>
          <w:instrText xml:space="preserve"> PAGEREF _Toc23395 \h </w:instrText>
        </w:r>
        <w:r>
          <w:fldChar w:fldCharType="separate"/>
        </w:r>
        <w:r>
          <w:t>22</w:t>
        </w:r>
        <w:r>
          <w:fldChar w:fldCharType="end"/>
        </w:r>
      </w:hyperlink>
    </w:p>
    <w:p>
      <w:pPr>
        <w:pStyle w:val="TOC1"/>
        <w:tabs>
          <w:tab w:val="right" w:leader="dot" w:pos="8306"/>
        </w:tabs>
      </w:pPr>
      <w:hyperlink w:anchor="_Toc5877" w:history="1">
        <w:r>
          <w:rPr>
            <w:rFonts w:ascii="仿宋" w:eastAsia="仿宋" w:hAnsi="仿宋" w:cs="仿宋" w:hint="eastAsia"/>
            <w:lang w:eastAsia="zh-CN"/>
          </w:rPr>
          <w:t>四、密度计行业背景分析</w:t>
        </w:r>
        <w:r>
          <w:tab/>
        </w:r>
        <w:r>
          <w:fldChar w:fldCharType="begin"/>
        </w:r>
        <w:r>
          <w:instrText xml:space="preserve"> PAGEREF _Toc5877 \h </w:instrText>
        </w:r>
        <w:r>
          <w:fldChar w:fldCharType="separate"/>
        </w:r>
        <w:r>
          <w:t>24</w:t>
        </w:r>
        <w:r>
          <w:fldChar w:fldCharType="end"/>
        </w:r>
      </w:hyperlink>
    </w:p>
    <w:p>
      <w:pPr>
        <w:pStyle w:val="TOC2"/>
        <w:tabs>
          <w:tab w:val="right" w:leader="dot" w:pos="8306"/>
        </w:tabs>
      </w:pPr>
      <w:hyperlink w:anchor="_Toc28169" w:history="1">
        <w:r>
          <w:rPr>
            <w:rFonts w:ascii="仿宋" w:eastAsia="仿宋" w:hAnsi="仿宋" w:cs="仿宋" w:hint="eastAsia"/>
            <w:lang w:eastAsia="zh-CN"/>
          </w:rPr>
          <w:t>(一)、密度计行业背景分析</w:t>
        </w:r>
        <w:r>
          <w:tab/>
        </w:r>
        <w:r>
          <w:fldChar w:fldCharType="begin"/>
        </w:r>
        <w:r>
          <w:instrText xml:space="preserve"> PAGEREF _Toc28169 \h </w:instrText>
        </w:r>
        <w:r>
          <w:fldChar w:fldCharType="separate"/>
        </w:r>
        <w:r>
          <w:t>24</w:t>
        </w:r>
        <w:r>
          <w:fldChar w:fldCharType="end"/>
        </w:r>
      </w:hyperlink>
    </w:p>
    <w:p>
      <w:pPr>
        <w:pStyle w:val="TOC1"/>
        <w:tabs>
          <w:tab w:val="right" w:leader="dot" w:pos="8306"/>
        </w:tabs>
      </w:pPr>
      <w:hyperlink w:anchor="_Toc30881" w:history="1">
        <w:r>
          <w:rPr>
            <w:rFonts w:ascii="仿宋" w:eastAsia="仿宋" w:hAnsi="仿宋" w:cs="仿宋" w:hint="eastAsia"/>
            <w:lang w:eastAsia="zh-CN"/>
          </w:rPr>
          <w:t>五、第七章员工培训与发展</w:t>
        </w:r>
        <w:r>
          <w:tab/>
        </w:r>
        <w:r>
          <w:fldChar w:fldCharType="begin"/>
        </w:r>
        <w:r>
          <w:instrText xml:space="preserve"> PAGEREF _Toc30881 \h </w:instrText>
        </w:r>
        <w:r>
          <w:fldChar w:fldCharType="separate"/>
        </w:r>
        <w:r>
          <w:t>26</w:t>
        </w:r>
        <w:r>
          <w:fldChar w:fldCharType="end"/>
        </w:r>
      </w:hyperlink>
    </w:p>
    <w:p>
      <w:pPr>
        <w:pStyle w:val="TOC2"/>
        <w:tabs>
          <w:tab w:val="right" w:leader="dot" w:pos="8306"/>
        </w:tabs>
      </w:pPr>
      <w:hyperlink w:anchor="_Toc25039" w:history="1">
        <w:r>
          <w:rPr>
            <w:rFonts w:ascii="仿宋" w:eastAsia="仿宋" w:hAnsi="仿宋" w:cs="仿宋" w:hint="eastAsia"/>
            <w:lang w:eastAsia="zh-CN"/>
          </w:rPr>
          <w:t>(一)、培训需求分析</w:t>
        </w:r>
        <w:r>
          <w:tab/>
        </w:r>
        <w:r>
          <w:fldChar w:fldCharType="begin"/>
        </w:r>
        <w:r>
          <w:instrText xml:space="preserve"> PAGEREF _Toc25039 \h </w:instrText>
        </w:r>
        <w:r>
          <w:fldChar w:fldCharType="separate"/>
        </w:r>
        <w:r>
          <w:t>26</w:t>
        </w:r>
        <w:r>
          <w:fldChar w:fldCharType="end"/>
        </w:r>
      </w:hyperlink>
    </w:p>
    <w:p>
      <w:pPr>
        <w:pStyle w:val="TOC2"/>
        <w:tabs>
          <w:tab w:val="right" w:leader="dot" w:pos="8306"/>
        </w:tabs>
      </w:pPr>
      <w:hyperlink w:anchor="_Toc8724" w:history="1">
        <w:r>
          <w:rPr>
            <w:rFonts w:ascii="仿宋" w:eastAsia="仿宋" w:hAnsi="仿宋" w:cs="仿宋" w:hint="eastAsia"/>
            <w:lang w:eastAsia="zh-CN"/>
          </w:rPr>
          <w:t>(二)、培训计划制定</w:t>
        </w:r>
        <w:r>
          <w:tab/>
        </w:r>
        <w:r>
          <w:fldChar w:fldCharType="begin"/>
        </w:r>
        <w:r>
          <w:instrText xml:space="preserve"> PAGEREF _Toc8724 \h </w:instrText>
        </w:r>
        <w:r>
          <w:fldChar w:fldCharType="separate"/>
        </w:r>
        <w:r>
          <w:t>27</w:t>
        </w:r>
        <w:r>
          <w:fldChar w:fldCharType="end"/>
        </w:r>
      </w:hyperlink>
    </w:p>
    <w:p>
      <w:pPr>
        <w:pStyle w:val="TOC2"/>
        <w:tabs>
          <w:tab w:val="right" w:leader="dot" w:pos="8306"/>
        </w:tabs>
      </w:pPr>
      <w:hyperlink w:anchor="_Toc27082" w:history="1">
        <w:r>
          <w:rPr>
            <w:rFonts w:ascii="仿宋" w:eastAsia="仿宋" w:hAnsi="仿宋" w:cs="仿宋" w:hint="eastAsia"/>
            <w:lang w:eastAsia="zh-CN"/>
          </w:rPr>
          <w:t>(三)、培训实施与评估</w:t>
        </w:r>
        <w:r>
          <w:tab/>
        </w:r>
        <w:r>
          <w:fldChar w:fldCharType="begin"/>
        </w:r>
        <w:r>
          <w:instrText xml:space="preserve"> PAGEREF _Toc27082 \h </w:instrText>
        </w:r>
        <w:r>
          <w:fldChar w:fldCharType="separate"/>
        </w:r>
        <w:r>
          <w:t>28</w:t>
        </w:r>
        <w:r>
          <w:fldChar w:fldCharType="end"/>
        </w:r>
      </w:hyperlink>
    </w:p>
    <w:p>
      <w:pPr>
        <w:pStyle w:val="TOC2"/>
        <w:tabs>
          <w:tab w:val="right" w:leader="dot" w:pos="8306"/>
        </w:tabs>
      </w:pPr>
      <w:hyperlink w:anchor="_Toc17735" w:history="1">
        <w:r>
          <w:rPr>
            <w:rFonts w:ascii="仿宋" w:eastAsia="仿宋" w:hAnsi="仿宋" w:cs="仿宋" w:hint="eastAsia"/>
            <w:lang w:eastAsia="zh-CN"/>
          </w:rPr>
          <w:t>(四)、持续学习与专业发展支持</w:t>
        </w:r>
        <w:r>
          <w:tab/>
        </w:r>
        <w:r>
          <w:fldChar w:fldCharType="begin"/>
        </w:r>
        <w:r>
          <w:instrText xml:space="preserve"> PAGEREF _Toc17735 \h </w:instrText>
        </w:r>
        <w:r>
          <w:fldChar w:fldCharType="separate"/>
        </w:r>
        <w:r>
          <w:t>29</w:t>
        </w:r>
        <w:r>
          <w:fldChar w:fldCharType="end"/>
        </w:r>
      </w:hyperlink>
    </w:p>
    <w:p>
      <w:pPr>
        <w:pStyle w:val="TOC1"/>
        <w:tabs>
          <w:tab w:val="right" w:leader="dot" w:pos="8306"/>
        </w:tabs>
      </w:pPr>
      <w:hyperlink w:anchor="_Toc30305" w:history="1">
        <w:r>
          <w:rPr>
            <w:rFonts w:ascii="仿宋" w:eastAsia="仿宋" w:hAnsi="仿宋" w:cs="仿宋" w:hint="eastAsia"/>
            <w:lang w:eastAsia="zh-CN"/>
          </w:rPr>
          <w:t>六、员工社会责任履行及参与公益活动</w:t>
        </w:r>
        <w:r>
          <w:tab/>
        </w:r>
        <w:r>
          <w:fldChar w:fldCharType="begin"/>
        </w:r>
        <w:r>
          <w:instrText xml:space="preserve"> PAGEREF _Toc30305 \h </w:instrText>
        </w:r>
        <w:r>
          <w:fldChar w:fldCharType="separate"/>
        </w:r>
        <w:r>
          <w:t>31</w:t>
        </w:r>
        <w:r>
          <w:fldChar w:fldCharType="end"/>
        </w:r>
      </w:hyperlink>
    </w:p>
    <w:p>
      <w:pPr>
        <w:pStyle w:val="TOC2"/>
        <w:tabs>
          <w:tab w:val="right" w:leader="dot" w:pos="8306"/>
        </w:tabs>
      </w:pPr>
      <w:hyperlink w:anchor="_Toc17939" w:history="1">
        <w:r>
          <w:rPr>
            <w:rFonts w:ascii="仿宋" w:eastAsia="仿宋" w:hAnsi="仿宋" w:cs="仿宋" w:hint="eastAsia"/>
            <w:lang w:eastAsia="zh-CN"/>
          </w:rPr>
          <w:t>(一)、员工社会责任的内涵及履行方式</w:t>
        </w:r>
        <w:r>
          <w:tab/>
        </w:r>
        <w:r>
          <w:fldChar w:fldCharType="begin"/>
        </w:r>
        <w:r>
          <w:instrText xml:space="preserve"> PAGEREF _Toc17939 \h </w:instrText>
        </w:r>
        <w:r>
          <w:fldChar w:fldCharType="separate"/>
        </w:r>
        <w:r>
          <w:t>31</w:t>
        </w:r>
        <w:r>
          <w:fldChar w:fldCharType="end"/>
        </w:r>
      </w:hyperlink>
    </w:p>
    <w:p>
      <w:pPr>
        <w:pStyle w:val="TOC2"/>
        <w:tabs>
          <w:tab w:val="right" w:leader="dot" w:pos="8306"/>
        </w:tabs>
      </w:pPr>
      <w:hyperlink w:anchor="_Toc25835" w:history="1">
        <w:r>
          <w:rPr>
            <w:rFonts w:ascii="仿宋" w:eastAsia="仿宋" w:hAnsi="仿宋" w:cs="仿宋" w:hint="eastAsia"/>
            <w:lang w:eastAsia="zh-CN"/>
          </w:rPr>
          <w:t>(二)、参与公益活动的意义及实施策略</w:t>
        </w:r>
        <w:r>
          <w:tab/>
        </w:r>
        <w:r>
          <w:fldChar w:fldCharType="begin"/>
        </w:r>
        <w:r>
          <w:instrText xml:space="preserve"> PAGEREF _Toc25835 \h </w:instrText>
        </w:r>
        <w:r>
          <w:fldChar w:fldCharType="separate"/>
        </w:r>
        <w:r>
          <w:t>31</w:t>
        </w:r>
        <w:r>
          <w:fldChar w:fldCharType="end"/>
        </w:r>
      </w:hyperlink>
    </w:p>
    <w:p>
      <w:pPr>
        <w:pStyle w:val="TOC2"/>
        <w:tabs>
          <w:tab w:val="right" w:leader="dot" w:pos="8306"/>
        </w:tabs>
      </w:pPr>
      <w:hyperlink w:anchor="_Toc31179" w:history="1">
        <w:r>
          <w:rPr>
            <w:rFonts w:ascii="仿宋" w:eastAsia="仿宋" w:hAnsi="仿宋" w:cs="仿宋" w:hint="eastAsia"/>
            <w:lang w:eastAsia="zh-CN"/>
          </w:rPr>
          <w:t>(三)、社会责任履行及公益活动参与的持续推进</w:t>
        </w:r>
        <w:r>
          <w:tab/>
        </w:r>
        <w:r>
          <w:fldChar w:fldCharType="begin"/>
        </w:r>
        <w:r>
          <w:instrText xml:space="preserve"> PAGEREF _Toc31179 \h </w:instrText>
        </w:r>
        <w:r>
          <w:fldChar w:fldCharType="separate"/>
        </w:r>
        <w:r>
          <w:t>32</w:t>
        </w:r>
        <w:r>
          <w:fldChar w:fldCharType="end"/>
        </w:r>
      </w:hyperlink>
    </w:p>
    <w:p>
      <w:pPr>
        <w:pStyle w:val="TOC1"/>
        <w:tabs>
          <w:tab w:val="right" w:leader="dot" w:pos="8306"/>
        </w:tabs>
      </w:pPr>
      <w:hyperlink w:anchor="_Toc21856" w:history="1">
        <w:r>
          <w:rPr>
            <w:rFonts w:ascii="仿宋" w:eastAsia="仿宋" w:hAnsi="仿宋" w:cs="仿宋" w:hint="eastAsia"/>
            <w:lang w:eastAsia="zh-CN"/>
          </w:rPr>
          <w:t>七、第四十章员工身心健康管理</w:t>
        </w:r>
        <w:r>
          <w:tab/>
        </w:r>
        <w:r>
          <w:fldChar w:fldCharType="begin"/>
        </w:r>
        <w:r>
          <w:instrText xml:space="preserve"> PAGEREF _Toc21856 \h </w:instrText>
        </w:r>
        <w:r>
          <w:fldChar w:fldCharType="separate"/>
        </w:r>
        <w:r>
          <w:t>32</w:t>
        </w:r>
        <w:r>
          <w:fldChar w:fldCharType="end"/>
        </w:r>
      </w:hyperlink>
    </w:p>
    <w:p>
      <w:pPr>
        <w:pStyle w:val="TOC2"/>
        <w:tabs>
          <w:tab w:val="right" w:leader="dot" w:pos="8306"/>
        </w:tabs>
      </w:pPr>
      <w:hyperlink w:anchor="_Toc26802" w:history="1">
        <w:r>
          <w:rPr>
            <w:rFonts w:ascii="仿宋" w:eastAsia="仿宋" w:hAnsi="仿宋" w:cs="仿宋" w:hint="eastAsia"/>
            <w:lang w:eastAsia="zh-CN"/>
          </w:rPr>
          <w:t>(一)、健康促进计划</w:t>
        </w:r>
        <w:r>
          <w:tab/>
        </w:r>
        <w:r>
          <w:fldChar w:fldCharType="begin"/>
        </w:r>
        <w:r>
          <w:instrText xml:space="preserve"> PAGEREF _Toc26802 \h </w:instrText>
        </w:r>
        <w:r>
          <w:fldChar w:fldCharType="separate"/>
        </w:r>
        <w:r>
          <w:t>32</w:t>
        </w:r>
        <w:r>
          <w:fldChar w:fldCharType="end"/>
        </w:r>
      </w:hyperlink>
    </w:p>
    <w:p>
      <w:pPr>
        <w:pStyle w:val="TOC2"/>
        <w:tabs>
          <w:tab w:val="right" w:leader="dot" w:pos="8306"/>
        </w:tabs>
      </w:pPr>
      <w:hyperlink w:anchor="_Toc7804" w:history="1">
        <w:r>
          <w:rPr>
            <w:rFonts w:ascii="仿宋" w:eastAsia="仿宋" w:hAnsi="仿宋" w:cs="仿宋" w:hint="eastAsia"/>
            <w:lang w:eastAsia="zh-CN"/>
          </w:rPr>
          <w:t>(二)、健康饮食与运动计划</w:t>
        </w:r>
        <w:r>
          <w:tab/>
        </w:r>
        <w:r>
          <w:fldChar w:fldCharType="begin"/>
        </w:r>
        <w:r>
          <w:instrText xml:space="preserve"> PAGEREF _Toc7804 \h </w:instrText>
        </w:r>
        <w:r>
          <w:fldChar w:fldCharType="separate"/>
        </w:r>
        <w:r>
          <w:t>33</w:t>
        </w:r>
        <w:r>
          <w:fldChar w:fldCharType="end"/>
        </w:r>
      </w:hyperlink>
    </w:p>
    <w:p>
      <w:pPr>
        <w:pStyle w:val="TOC2"/>
        <w:tabs>
          <w:tab w:val="right" w:leader="dot" w:pos="8306"/>
        </w:tabs>
      </w:pPr>
      <w:hyperlink w:anchor="_Toc18445" w:history="1">
        <w:r>
          <w:rPr>
            <w:rFonts w:ascii="仿宋" w:eastAsia="仿宋" w:hAnsi="仿宋" w:cs="仿宋" w:hint="eastAsia"/>
            <w:lang w:eastAsia="zh-CN"/>
          </w:rPr>
          <w:t>(三)、心理健康服务与支持</w:t>
        </w:r>
        <w:r>
          <w:tab/>
        </w:r>
        <w:r>
          <w:fldChar w:fldCharType="begin"/>
        </w:r>
        <w:r>
          <w:instrText xml:space="preserve"> PAGEREF _Toc18445 \h </w:instrText>
        </w:r>
        <w:r>
          <w:fldChar w:fldCharType="separate"/>
        </w:r>
        <w:r>
          <w:t>33</w:t>
        </w:r>
        <w:r>
          <w:fldChar w:fldCharType="end"/>
        </w:r>
      </w:hyperlink>
    </w:p>
    <w:p>
      <w:pPr>
        <w:pStyle w:val="TOC2"/>
        <w:tabs>
          <w:tab w:val="right" w:leader="dot" w:pos="8306"/>
        </w:tabs>
      </w:pPr>
      <w:hyperlink w:anchor="_Toc23551" w:history="1">
        <w:r>
          <w:rPr>
            <w:rFonts w:ascii="仿宋" w:eastAsia="仿宋" w:hAnsi="仿宋" w:cs="仿宋" w:hint="eastAsia"/>
            <w:lang w:eastAsia="zh-CN"/>
          </w:rPr>
          <w:t>(四)、工作压力管理</w:t>
        </w:r>
        <w:r>
          <w:tab/>
        </w:r>
        <w:r>
          <w:fldChar w:fldCharType="begin"/>
        </w:r>
        <w:r>
          <w:instrText xml:space="preserve"> PAGEREF _Toc23551 \h </w:instrText>
        </w:r>
        <w:r>
          <w:fldChar w:fldCharType="separate"/>
        </w:r>
        <w:r>
          <w:t>34</w:t>
        </w:r>
        <w:r>
          <w:fldChar w:fldCharType="end"/>
        </w:r>
      </w:hyperlink>
    </w:p>
    <w:p>
      <w:pPr>
        <w:pStyle w:val="TOC2"/>
        <w:tabs>
          <w:tab w:val="right" w:leader="dot" w:pos="8306"/>
        </w:tabs>
      </w:pPr>
      <w:hyperlink w:anchor="_Toc23012" w:history="1">
        <w:r>
          <w:rPr>
            <w:rFonts w:ascii="仿宋" w:eastAsia="仿宋" w:hAnsi="仿宋" w:cs="仿宋" w:hint="eastAsia"/>
            <w:lang w:eastAsia="zh-CN"/>
          </w:rPr>
          <w:t>(五)、工作负荷评估与调整</w:t>
        </w:r>
        <w:r>
          <w:tab/>
        </w:r>
        <w:r>
          <w:fldChar w:fldCharType="begin"/>
        </w:r>
        <w:r>
          <w:instrText xml:space="preserve"> PAGEREF _Toc23012 \h </w:instrText>
        </w:r>
        <w:r>
          <w:fldChar w:fldCharType="separate"/>
        </w:r>
        <w:r>
          <w:t>35</w:t>
        </w:r>
        <w:r>
          <w:fldChar w:fldCharType="end"/>
        </w:r>
      </w:hyperlink>
    </w:p>
    <w:p>
      <w:pPr>
        <w:pStyle w:val="TOC2"/>
        <w:tabs>
          <w:tab w:val="right" w:leader="dot" w:pos="8306"/>
        </w:tabs>
      </w:pPr>
      <w:hyperlink w:anchor="_Toc12278" w:history="1">
        <w:r>
          <w:rPr>
            <w:rFonts w:ascii="仿宋" w:eastAsia="仿宋" w:hAnsi="仿宋" w:cs="仿宋" w:hint="eastAsia"/>
            <w:lang w:eastAsia="zh-CN"/>
          </w:rPr>
          <w:t>(六)、员工心理咨询与支持</w:t>
        </w:r>
        <w:r>
          <w:tab/>
        </w:r>
        <w:r>
          <w:fldChar w:fldCharType="begin"/>
        </w:r>
        <w:r>
          <w:instrText xml:space="preserve"> PAGEREF _Toc12278 \h </w:instrText>
        </w:r>
        <w:r>
          <w:fldChar w:fldCharType="separate"/>
        </w:r>
        <w:r>
          <w:t>36</w:t>
        </w:r>
        <w:r>
          <w:fldChar w:fldCharType="end"/>
        </w:r>
      </w:hyperlink>
    </w:p>
    <w:p>
      <w:pPr>
        <w:pStyle w:val="TOC1"/>
        <w:tabs>
          <w:tab w:val="right" w:leader="dot" w:pos="8306"/>
        </w:tabs>
      </w:pPr>
      <w:hyperlink w:anchor="_Toc1967" w:history="1">
        <w:r>
          <w:rPr>
            <w:rFonts w:ascii="仿宋" w:eastAsia="仿宋" w:hAnsi="仿宋" w:cs="仿宋" w:hint="eastAsia"/>
            <w:lang w:eastAsia="zh-CN"/>
          </w:rPr>
          <w:t>八、第三十二章未来发展愿景</w:t>
        </w:r>
        <w:r>
          <w:tab/>
        </w:r>
        <w:r>
          <w:fldChar w:fldCharType="begin"/>
        </w:r>
        <w:r>
          <w:instrText xml:space="preserve"> PAGEREF _Toc1967 \h </w:instrText>
        </w:r>
        <w:r>
          <w:fldChar w:fldCharType="separate"/>
        </w:r>
        <w:r>
          <w:t>36</w:t>
        </w:r>
        <w:r>
          <w:fldChar w:fldCharType="end"/>
        </w:r>
      </w:hyperlink>
    </w:p>
    <w:p>
      <w:pPr>
        <w:pStyle w:val="TOC2"/>
        <w:tabs>
          <w:tab w:val="right" w:leader="dot" w:pos="8306"/>
        </w:tabs>
      </w:pPr>
      <w:hyperlink w:anchor="_Toc22311" w:history="1">
        <w:r>
          <w:rPr>
            <w:rFonts w:ascii="仿宋" w:eastAsia="仿宋" w:hAnsi="仿宋" w:cs="仿宋" w:hint="eastAsia"/>
            <w:lang w:eastAsia="zh-CN"/>
          </w:rPr>
          <w:t>(一)、员工职业生涯管理的未来趋势</w:t>
        </w:r>
        <w:r>
          <w:tab/>
        </w:r>
        <w:r>
          <w:fldChar w:fldCharType="begin"/>
        </w:r>
        <w:r>
          <w:instrText xml:space="preserve"> PAGEREF _Toc22311 \h </w:instrText>
        </w:r>
        <w:r>
          <w:fldChar w:fldCharType="separate"/>
        </w:r>
        <w:r>
          <w:t>36</w:t>
        </w:r>
        <w:r>
          <w:fldChar w:fldCharType="end"/>
        </w:r>
      </w:hyperlink>
    </w:p>
    <w:p>
      <w:pPr>
        <w:pStyle w:val="TOC2"/>
        <w:tabs>
          <w:tab w:val="right" w:leader="dot" w:pos="8306"/>
        </w:tabs>
      </w:pPr>
      <w:hyperlink w:anchor="_Toc30593" w:history="1">
        <w:r>
          <w:rPr>
            <w:rFonts w:ascii="仿宋" w:eastAsia="仿宋" w:hAnsi="仿宋" w:cs="仿宋" w:hint="eastAsia"/>
            <w:lang w:eastAsia="zh-CN"/>
          </w:rPr>
          <w:t>(二)、公司在员工发展中的未来愿景</w:t>
        </w:r>
        <w:r>
          <w:tab/>
        </w:r>
        <w:r>
          <w:fldChar w:fldCharType="begin"/>
        </w:r>
        <w:r>
          <w:instrText xml:space="preserve"> PAGEREF _Toc30593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217" w:history="1">
        <w:r>
          <w:rPr>
            <w:rFonts w:ascii="仿宋" w:eastAsia="仿宋" w:hAnsi="仿宋" w:cs="仿宋" w:hint="eastAsia"/>
            <w:lang w:eastAsia="zh-CN"/>
          </w:rPr>
          <w:t>九、第十四章员工健康与安全管理</w:t>
        </w:r>
        <w:r>
          <w:tab/>
        </w:r>
        <w:r>
          <w:fldChar w:fldCharType="begin"/>
        </w:r>
        <w:r>
          <w:instrText xml:space="preserve"> PAGEREF _Toc29217 \h </w:instrText>
        </w:r>
        <w:r>
          <w:fldChar w:fldCharType="separate"/>
        </w:r>
        <w:r>
          <w:t>38</w:t>
        </w:r>
        <w:r>
          <w:fldChar w:fldCharType="end"/>
        </w:r>
      </w:hyperlink>
    </w:p>
    <w:p>
      <w:pPr>
        <w:pStyle w:val="TOC2"/>
        <w:tabs>
          <w:tab w:val="right" w:leader="dot" w:pos="8306"/>
        </w:tabs>
      </w:pPr>
      <w:hyperlink w:anchor="_Toc5997" w:history="1">
        <w:r>
          <w:rPr>
            <w:rFonts w:ascii="仿宋" w:eastAsia="仿宋" w:hAnsi="仿宋" w:cs="仿宋" w:hint="eastAsia"/>
            <w:lang w:eastAsia="zh-CN"/>
          </w:rPr>
          <w:t>(一)、健康保障计划</w:t>
        </w:r>
        <w:r>
          <w:tab/>
        </w:r>
        <w:r>
          <w:fldChar w:fldCharType="begin"/>
        </w:r>
        <w:r>
          <w:instrText xml:space="preserve"> PAGEREF _Toc5997 \h </w:instrText>
        </w:r>
        <w:r>
          <w:fldChar w:fldCharType="separate"/>
        </w:r>
        <w:r>
          <w:t>38</w:t>
        </w:r>
        <w:r>
          <w:fldChar w:fldCharType="end"/>
        </w:r>
      </w:hyperlink>
    </w:p>
    <w:p>
      <w:pPr>
        <w:pStyle w:val="TOC2"/>
        <w:tabs>
          <w:tab w:val="right" w:leader="dot" w:pos="8306"/>
        </w:tabs>
      </w:pPr>
      <w:hyperlink w:anchor="_Toc12151" w:history="1">
        <w:r>
          <w:rPr>
            <w:rFonts w:ascii="仿宋" w:eastAsia="仿宋" w:hAnsi="仿宋" w:cs="仿宋" w:hint="eastAsia"/>
            <w:lang w:eastAsia="zh-CN"/>
          </w:rPr>
          <w:t>(二)、安全管理体系</w:t>
        </w:r>
        <w:r>
          <w:tab/>
        </w:r>
        <w:r>
          <w:fldChar w:fldCharType="begin"/>
        </w:r>
        <w:r>
          <w:instrText xml:space="preserve"> PAGEREF _Toc12151 \h </w:instrText>
        </w:r>
        <w:r>
          <w:fldChar w:fldCharType="separate"/>
        </w:r>
        <w:r>
          <w:t>39</w:t>
        </w:r>
        <w:r>
          <w:fldChar w:fldCharType="end"/>
        </w:r>
      </w:hyperlink>
    </w:p>
    <w:p>
      <w:pPr>
        <w:pStyle w:val="TOC1"/>
        <w:tabs>
          <w:tab w:val="right" w:leader="dot" w:pos="8306"/>
        </w:tabs>
      </w:pPr>
      <w:hyperlink w:anchor="_Toc14651" w:history="1">
        <w:r>
          <w:rPr>
            <w:rFonts w:ascii="仿宋" w:eastAsia="仿宋" w:hAnsi="仿宋" w:cs="仿宋" w:hint="eastAsia"/>
            <w:lang w:eastAsia="zh-CN"/>
          </w:rPr>
          <w:t>十、第十三章技术与创新支持</w:t>
        </w:r>
        <w:r>
          <w:tab/>
        </w:r>
        <w:r>
          <w:fldChar w:fldCharType="begin"/>
        </w:r>
        <w:r>
          <w:instrText xml:space="preserve"> PAGEREF _Toc14651 \h </w:instrText>
        </w:r>
        <w:r>
          <w:fldChar w:fldCharType="separate"/>
        </w:r>
        <w:r>
          <w:t>41</w:t>
        </w:r>
        <w:r>
          <w:fldChar w:fldCharType="end"/>
        </w:r>
      </w:hyperlink>
    </w:p>
    <w:p>
      <w:pPr>
        <w:pStyle w:val="TOC2"/>
        <w:tabs>
          <w:tab w:val="right" w:leader="dot" w:pos="8306"/>
        </w:tabs>
      </w:pPr>
      <w:hyperlink w:anchor="_Toc10548" w:history="1">
        <w:r>
          <w:rPr>
            <w:rFonts w:ascii="仿宋" w:eastAsia="仿宋" w:hAnsi="仿宋" w:cs="仿宋" w:hint="eastAsia"/>
            <w:lang w:eastAsia="zh-CN"/>
          </w:rPr>
          <w:t>(一)、技术培训与更新</w:t>
        </w:r>
        <w:r>
          <w:tab/>
        </w:r>
        <w:r>
          <w:fldChar w:fldCharType="begin"/>
        </w:r>
        <w:r>
          <w:instrText xml:space="preserve"> PAGEREF _Toc10548 \h </w:instrText>
        </w:r>
        <w:r>
          <w:fldChar w:fldCharType="separate"/>
        </w:r>
        <w:r>
          <w:t>41</w:t>
        </w:r>
        <w:r>
          <w:fldChar w:fldCharType="end"/>
        </w:r>
      </w:hyperlink>
    </w:p>
    <w:p>
      <w:pPr>
        <w:pStyle w:val="TOC2"/>
        <w:tabs>
          <w:tab w:val="right" w:leader="dot" w:pos="8306"/>
        </w:tabs>
      </w:pPr>
      <w:hyperlink w:anchor="_Toc26796" w:history="1">
        <w:r>
          <w:rPr>
            <w:rFonts w:ascii="仿宋" w:eastAsia="仿宋" w:hAnsi="仿宋" w:cs="仿宋" w:hint="eastAsia"/>
            <w:lang w:eastAsia="zh-CN"/>
          </w:rPr>
          <w:t>(二)、创新文化与项目支持</w:t>
        </w:r>
        <w:r>
          <w:tab/>
        </w:r>
        <w:r>
          <w:fldChar w:fldCharType="begin"/>
        </w:r>
        <w:r>
          <w:instrText xml:space="preserve"> PAGEREF _Toc26796 \h </w:instrText>
        </w:r>
        <w:r>
          <w:fldChar w:fldCharType="separate"/>
        </w:r>
        <w:r>
          <w:t>41</w:t>
        </w:r>
        <w:r>
          <w:fldChar w:fldCharType="end"/>
        </w:r>
      </w:hyperlink>
    </w:p>
    <w:p>
      <w:pPr>
        <w:pStyle w:val="TOC1"/>
        <w:tabs>
          <w:tab w:val="right" w:leader="dot" w:pos="8306"/>
        </w:tabs>
      </w:pPr>
      <w:hyperlink w:anchor="_Toc5770" w:history="1">
        <w:r>
          <w:rPr>
            <w:rFonts w:ascii="仿宋" w:eastAsia="仿宋" w:hAnsi="仿宋" w:cs="仿宋" w:hint="eastAsia"/>
            <w:lang w:eastAsia="zh-CN"/>
          </w:rPr>
          <w:t>十一、员工多元化与包容性管理</w:t>
        </w:r>
        <w:r>
          <w:tab/>
        </w:r>
        <w:r>
          <w:fldChar w:fldCharType="begin"/>
        </w:r>
        <w:r>
          <w:instrText xml:space="preserve"> PAGEREF _Toc5770 \h </w:instrText>
        </w:r>
        <w:r>
          <w:fldChar w:fldCharType="separate"/>
        </w:r>
        <w:r>
          <w:t>42</w:t>
        </w:r>
        <w:r>
          <w:fldChar w:fldCharType="end"/>
        </w:r>
      </w:hyperlink>
    </w:p>
    <w:p>
      <w:pPr>
        <w:pStyle w:val="TOC2"/>
        <w:tabs>
          <w:tab w:val="right" w:leader="dot" w:pos="8306"/>
        </w:tabs>
      </w:pPr>
      <w:hyperlink w:anchor="_Toc14547" w:history="1">
        <w:r>
          <w:rPr>
            <w:rFonts w:ascii="仿宋" w:eastAsia="仿宋" w:hAnsi="仿宋" w:cs="仿宋" w:hint="eastAsia"/>
            <w:lang w:eastAsia="zh-CN"/>
          </w:rPr>
          <w:t>(一)、员工多元化的价值与挑战</w:t>
        </w:r>
        <w:r>
          <w:tab/>
        </w:r>
        <w:r>
          <w:fldChar w:fldCharType="begin"/>
        </w:r>
        <w:r>
          <w:instrText xml:space="preserve"> PAGEREF _Toc14547 \h </w:instrText>
        </w:r>
        <w:r>
          <w:fldChar w:fldCharType="separate"/>
        </w:r>
        <w:r>
          <w:t>42</w:t>
        </w:r>
        <w:r>
          <w:fldChar w:fldCharType="end"/>
        </w:r>
      </w:hyperlink>
    </w:p>
    <w:p>
      <w:pPr>
        <w:pStyle w:val="TOC2"/>
        <w:tabs>
          <w:tab w:val="right" w:leader="dot" w:pos="8306"/>
        </w:tabs>
      </w:pPr>
      <w:hyperlink w:anchor="_Toc15422" w:history="1">
        <w:r>
          <w:rPr>
            <w:rFonts w:ascii="仿宋" w:eastAsia="仿宋" w:hAnsi="仿宋" w:cs="仿宋" w:hint="eastAsia"/>
            <w:lang w:eastAsia="zh-CN"/>
          </w:rPr>
          <w:t>(二)、员工包容性政策与实践</w:t>
        </w:r>
        <w:r>
          <w:tab/>
        </w:r>
        <w:r>
          <w:fldChar w:fldCharType="begin"/>
        </w:r>
        <w:r>
          <w:instrText xml:space="preserve"> PAGEREF _Toc15422 \h </w:instrText>
        </w:r>
        <w:r>
          <w:fldChar w:fldCharType="separate"/>
        </w:r>
        <w:r>
          <w:t>43</w:t>
        </w:r>
        <w:r>
          <w:fldChar w:fldCharType="end"/>
        </w:r>
      </w:hyperlink>
    </w:p>
    <w:p>
      <w:pPr>
        <w:pStyle w:val="TOC2"/>
        <w:tabs>
          <w:tab w:val="right" w:leader="dot" w:pos="8306"/>
        </w:tabs>
      </w:pPr>
      <w:hyperlink w:anchor="_Toc26965" w:history="1">
        <w:r>
          <w:rPr>
            <w:rFonts w:ascii="仿宋" w:eastAsia="仿宋" w:hAnsi="仿宋" w:cs="仿宋" w:hint="eastAsia"/>
            <w:lang w:eastAsia="zh-CN"/>
          </w:rPr>
          <w:t>(三)、多元与包容性文化的培育与维护</w:t>
        </w:r>
        <w:r>
          <w:tab/>
        </w:r>
        <w:r>
          <w:fldChar w:fldCharType="begin"/>
        </w:r>
        <w:r>
          <w:instrText xml:space="preserve"> PAGEREF _Toc26965 \h </w:instrText>
        </w:r>
        <w:r>
          <w:fldChar w:fldCharType="separate"/>
        </w:r>
        <w:r>
          <w:t>44</w:t>
        </w:r>
        <w:r>
          <w:fldChar w:fldCharType="end"/>
        </w:r>
      </w:hyperlink>
    </w:p>
    <w:p>
      <w:pPr>
        <w:pStyle w:val="TOC1"/>
        <w:tabs>
          <w:tab w:val="right" w:leader="dot" w:pos="8306"/>
        </w:tabs>
      </w:pPr>
      <w:hyperlink w:anchor="_Toc6520" w:history="1">
        <w:r>
          <w:rPr>
            <w:rFonts w:ascii="仿宋" w:eastAsia="仿宋" w:hAnsi="仿宋" w:cs="仿宋" w:hint="eastAsia"/>
            <w:lang w:eastAsia="zh-CN"/>
          </w:rPr>
          <w:t>十二、员工离职率分析与降低措施</w:t>
        </w:r>
        <w:r>
          <w:tab/>
        </w:r>
        <w:r>
          <w:fldChar w:fldCharType="begin"/>
        </w:r>
        <w:r>
          <w:instrText xml:space="preserve"> PAGEREF _Toc6520 \h </w:instrText>
        </w:r>
        <w:r>
          <w:fldChar w:fldCharType="separate"/>
        </w:r>
        <w:r>
          <w:t>45</w:t>
        </w:r>
        <w:r>
          <w:fldChar w:fldCharType="end"/>
        </w:r>
      </w:hyperlink>
    </w:p>
    <w:p>
      <w:pPr>
        <w:pStyle w:val="TOC2"/>
        <w:tabs>
          <w:tab w:val="right" w:leader="dot" w:pos="8306"/>
        </w:tabs>
      </w:pPr>
      <w:hyperlink w:anchor="_Toc2701" w:history="1">
        <w:r>
          <w:rPr>
            <w:rFonts w:ascii="仿宋" w:eastAsia="仿宋" w:hAnsi="仿宋" w:cs="仿宋" w:hint="eastAsia"/>
            <w:lang w:eastAsia="zh-CN"/>
          </w:rPr>
          <w:t>(一)、离职率分析的方法与工具</w:t>
        </w:r>
        <w:r>
          <w:tab/>
        </w:r>
        <w:r>
          <w:fldChar w:fldCharType="begin"/>
        </w:r>
        <w:r>
          <w:instrText xml:space="preserve"> PAGEREF _Toc2701 \h </w:instrText>
        </w:r>
        <w:r>
          <w:fldChar w:fldCharType="separate"/>
        </w:r>
        <w:r>
          <w:t>45</w:t>
        </w:r>
        <w:r>
          <w:fldChar w:fldCharType="end"/>
        </w:r>
      </w:hyperlink>
    </w:p>
    <w:p>
      <w:pPr>
        <w:pStyle w:val="TOC2"/>
        <w:tabs>
          <w:tab w:val="right" w:leader="dot" w:pos="8306"/>
        </w:tabs>
      </w:pPr>
      <w:hyperlink w:anchor="_Toc31686" w:history="1">
        <w:r>
          <w:rPr>
            <w:rFonts w:ascii="仿宋" w:eastAsia="仿宋" w:hAnsi="仿宋" w:cs="仿宋" w:hint="eastAsia"/>
            <w:lang w:eastAsia="zh-CN"/>
          </w:rPr>
          <w:t>(二)、离职原因的调查与对策制定</w:t>
        </w:r>
        <w:r>
          <w:tab/>
        </w:r>
        <w:r>
          <w:fldChar w:fldCharType="begin"/>
        </w:r>
        <w:r>
          <w:instrText xml:space="preserve"> PAGEREF _Toc31686 \h </w:instrText>
        </w:r>
        <w:r>
          <w:fldChar w:fldCharType="separate"/>
        </w:r>
        <w:r>
          <w:t>46</w:t>
        </w:r>
        <w:r>
          <w:fldChar w:fldCharType="end"/>
        </w:r>
      </w:hyperlink>
    </w:p>
    <w:p>
      <w:pPr>
        <w:pStyle w:val="TOC2"/>
        <w:tabs>
          <w:tab w:val="right" w:leader="dot" w:pos="8306"/>
        </w:tabs>
      </w:pPr>
      <w:hyperlink w:anchor="_Toc16355" w:history="1">
        <w:r>
          <w:rPr>
            <w:rFonts w:ascii="仿宋" w:eastAsia="仿宋" w:hAnsi="仿宋" w:cs="仿宋" w:hint="eastAsia"/>
            <w:lang w:eastAsia="zh-CN"/>
          </w:rPr>
          <w:t>(三)、降低离职率的策略与实践</w:t>
        </w:r>
        <w:r>
          <w:tab/>
        </w:r>
        <w:r>
          <w:fldChar w:fldCharType="begin"/>
        </w:r>
        <w:r>
          <w:instrText xml:space="preserve"> PAGEREF _Toc16355 \h </w:instrText>
        </w:r>
        <w:r>
          <w:fldChar w:fldCharType="separate"/>
        </w:r>
        <w:r>
          <w:t>47</w:t>
        </w:r>
        <w:r>
          <w:fldChar w:fldCharType="end"/>
        </w:r>
      </w:hyperlink>
    </w:p>
    <w:p>
      <w:pPr>
        <w:pStyle w:val="TOC1"/>
        <w:tabs>
          <w:tab w:val="right" w:leader="dot" w:pos="8306"/>
        </w:tabs>
      </w:pPr>
      <w:hyperlink w:anchor="_Toc15519" w:history="1">
        <w:r>
          <w:rPr>
            <w:rFonts w:ascii="仿宋" w:eastAsia="仿宋" w:hAnsi="仿宋" w:cs="仿宋" w:hint="eastAsia"/>
            <w:lang w:eastAsia="zh-CN"/>
          </w:rPr>
          <w:t>十三、员工满意度调查与提升策略</w:t>
        </w:r>
        <w:r>
          <w:tab/>
        </w:r>
        <w:r>
          <w:fldChar w:fldCharType="begin"/>
        </w:r>
        <w:r>
          <w:instrText xml:space="preserve"> PAGEREF _Toc15519 \h </w:instrText>
        </w:r>
        <w:r>
          <w:fldChar w:fldCharType="separate"/>
        </w:r>
        <w:r>
          <w:t>48</w:t>
        </w:r>
        <w:r>
          <w:fldChar w:fldCharType="end"/>
        </w:r>
      </w:hyperlink>
    </w:p>
    <w:p>
      <w:pPr>
        <w:pStyle w:val="TOC2"/>
        <w:tabs>
          <w:tab w:val="right" w:leader="dot" w:pos="8306"/>
        </w:tabs>
      </w:pPr>
      <w:hyperlink w:anchor="_Toc31201" w:history="1">
        <w:r>
          <w:rPr>
            <w:rFonts w:ascii="仿宋" w:eastAsia="仿宋" w:hAnsi="仿宋" w:cs="仿宋" w:hint="eastAsia"/>
            <w:lang w:eastAsia="zh-CN"/>
          </w:rPr>
          <w:t>(一)、满意度调查的设计与实施</w:t>
        </w:r>
        <w:r>
          <w:tab/>
        </w:r>
        <w:r>
          <w:fldChar w:fldCharType="begin"/>
        </w:r>
        <w:r>
          <w:instrText xml:space="preserve"> PAGEREF _Toc31201 \h </w:instrText>
        </w:r>
        <w:r>
          <w:fldChar w:fldCharType="separate"/>
        </w:r>
        <w:r>
          <w:t>48</w:t>
        </w:r>
        <w:r>
          <w:fldChar w:fldCharType="end"/>
        </w:r>
      </w:hyperlink>
    </w:p>
    <w:p>
      <w:pPr>
        <w:pStyle w:val="TOC2"/>
        <w:tabs>
          <w:tab w:val="right" w:leader="dot" w:pos="8306"/>
        </w:tabs>
      </w:pPr>
      <w:hyperlink w:anchor="_Toc15278" w:history="1">
        <w:r>
          <w:rPr>
            <w:rFonts w:ascii="仿宋" w:eastAsia="仿宋" w:hAnsi="仿宋" w:cs="仿宋" w:hint="eastAsia"/>
            <w:lang w:eastAsia="zh-CN"/>
          </w:rPr>
          <w:t>(二)、员工满意度的分析与解读</w:t>
        </w:r>
        <w:r>
          <w:tab/>
        </w:r>
        <w:r>
          <w:fldChar w:fldCharType="begin"/>
        </w:r>
        <w:r>
          <w:instrText xml:space="preserve"> PAGEREF _Toc15278 \h </w:instrText>
        </w:r>
        <w:r>
          <w:fldChar w:fldCharType="separate"/>
        </w:r>
        <w:r>
          <w:t>50</w:t>
        </w:r>
        <w:r>
          <w:fldChar w:fldCharType="end"/>
        </w:r>
      </w:hyperlink>
    </w:p>
    <w:p>
      <w:pPr>
        <w:pStyle w:val="TOC2"/>
        <w:tabs>
          <w:tab w:val="right" w:leader="dot" w:pos="8306"/>
        </w:tabs>
      </w:pPr>
      <w:hyperlink w:anchor="_Toc3515" w:history="1">
        <w:r>
          <w:rPr>
            <w:rFonts w:ascii="仿宋" w:eastAsia="仿宋" w:hAnsi="仿宋" w:cs="仿宋" w:hint="eastAsia"/>
            <w:lang w:eastAsia="zh-CN"/>
          </w:rPr>
          <w:t>(三)、提升员工满意度的措施与行动计划</w:t>
        </w:r>
        <w:r>
          <w:tab/>
        </w:r>
        <w:r>
          <w:fldChar w:fldCharType="begin"/>
        </w:r>
        <w:r>
          <w:instrText xml:space="preserve"> PAGEREF _Toc3515 \h </w:instrText>
        </w:r>
        <w:r>
          <w:fldChar w:fldCharType="separate"/>
        </w:r>
        <w:r>
          <w:t>52</w:t>
        </w:r>
        <w:r>
          <w:fldChar w:fldCharType="end"/>
        </w:r>
      </w:hyperlink>
    </w:p>
    <w:p>
      <w:pPr>
        <w:pStyle w:val="TOC1"/>
        <w:tabs>
          <w:tab w:val="right" w:leader="dot" w:pos="8306"/>
        </w:tabs>
      </w:pPr>
      <w:hyperlink w:anchor="_Toc1187" w:history="1">
        <w:r>
          <w:rPr>
            <w:rFonts w:ascii="仿宋" w:eastAsia="仿宋" w:hAnsi="仿宋" w:cs="仿宋" w:hint="eastAsia"/>
            <w:lang w:eastAsia="zh-CN"/>
          </w:rPr>
          <w:t>十四、第四十七章全球人才流动与交流</w:t>
        </w:r>
        <w:r>
          <w:tab/>
        </w:r>
        <w:r>
          <w:fldChar w:fldCharType="begin"/>
        </w:r>
        <w:r>
          <w:instrText xml:space="preserve"> PAGEREF _Toc1187 \h </w:instrText>
        </w:r>
        <w:r>
          <w:fldChar w:fldCharType="separate"/>
        </w:r>
        <w:r>
          <w:t>53</w:t>
        </w:r>
        <w:r>
          <w:fldChar w:fldCharType="end"/>
        </w:r>
      </w:hyperlink>
    </w:p>
    <w:p>
      <w:pPr>
        <w:pStyle w:val="TOC2"/>
        <w:tabs>
          <w:tab w:val="right" w:leader="dot" w:pos="8306"/>
        </w:tabs>
      </w:pPr>
      <w:hyperlink w:anchor="_Toc32371" w:history="1">
        <w:r>
          <w:rPr>
            <w:rFonts w:ascii="仿宋" w:eastAsia="仿宋" w:hAnsi="仿宋" w:cs="仿宋" w:hint="eastAsia"/>
            <w:lang w:eastAsia="zh-CN"/>
          </w:rPr>
          <w:t>(一)、跨国项目与团队</w:t>
        </w:r>
        <w:r>
          <w:tab/>
        </w:r>
        <w:r>
          <w:fldChar w:fldCharType="begin"/>
        </w:r>
        <w:r>
          <w:instrText xml:space="preserve"> PAGEREF _Toc32371 \h </w:instrText>
        </w:r>
        <w:r>
          <w:fldChar w:fldCharType="separate"/>
        </w:r>
        <w:r>
          <w:t>53</w:t>
        </w:r>
        <w:r>
          <w:fldChar w:fldCharType="end"/>
        </w:r>
      </w:hyperlink>
    </w:p>
    <w:p>
      <w:pPr>
        <w:pStyle w:val="TOC2"/>
        <w:tabs>
          <w:tab w:val="right" w:leader="dot" w:pos="8306"/>
        </w:tabs>
      </w:pPr>
      <w:hyperlink w:anchor="_Toc17502" w:history="1">
        <w:r>
          <w:rPr>
            <w:rFonts w:ascii="仿宋" w:eastAsia="仿宋" w:hAnsi="仿宋" w:cs="仿宋" w:hint="eastAsia"/>
            <w:lang w:eastAsia="zh-CN"/>
          </w:rPr>
          <w:t>(二)、全球项目经验的累积</w:t>
        </w:r>
        <w:r>
          <w:tab/>
        </w:r>
        <w:r>
          <w:fldChar w:fldCharType="begin"/>
        </w:r>
        <w:r>
          <w:instrText xml:space="preserve"> PAGEREF _Toc17502 \h </w:instrText>
        </w:r>
        <w:r>
          <w:fldChar w:fldCharType="separate"/>
        </w:r>
        <w:r>
          <w:t>54</w:t>
        </w:r>
        <w:r>
          <w:fldChar w:fldCharType="end"/>
        </w:r>
      </w:hyperlink>
    </w:p>
    <w:p>
      <w:pPr>
        <w:pStyle w:val="TOC2"/>
        <w:tabs>
          <w:tab w:val="right" w:leader="dot" w:pos="8306"/>
        </w:tabs>
      </w:pPr>
      <w:hyperlink w:anchor="_Toc11196" w:history="1">
        <w:r>
          <w:rPr>
            <w:rFonts w:ascii="仿宋" w:eastAsia="仿宋" w:hAnsi="仿宋" w:cs="仿宋" w:hint="eastAsia"/>
            <w:lang w:eastAsia="zh-CN"/>
          </w:rPr>
          <w:t>(三)、跨文化团队领导与协作</w:t>
        </w:r>
        <w:r>
          <w:tab/>
        </w:r>
        <w:r>
          <w:fldChar w:fldCharType="begin"/>
        </w:r>
        <w:r>
          <w:instrText xml:space="preserve"> PAGEREF _Toc11196 \h </w:instrText>
        </w:r>
        <w:r>
          <w:fldChar w:fldCharType="separate"/>
        </w:r>
        <w:r>
          <w:t>55</w:t>
        </w:r>
        <w:r>
          <w:fldChar w:fldCharType="end"/>
        </w:r>
      </w:hyperlink>
    </w:p>
    <w:p>
      <w:pPr>
        <w:pStyle w:val="TOC2"/>
        <w:tabs>
          <w:tab w:val="right" w:leader="dot" w:pos="8306"/>
        </w:tabs>
      </w:pPr>
      <w:hyperlink w:anchor="_Toc4275" w:history="1">
        <w:r>
          <w:rPr>
            <w:rFonts w:ascii="仿宋" w:eastAsia="仿宋" w:hAnsi="仿宋" w:cs="仿宋" w:hint="eastAsia"/>
            <w:lang w:eastAsia="zh-CN"/>
          </w:rPr>
          <w:t>(四)、跨国交流与人才培养</w:t>
        </w:r>
        <w:r>
          <w:tab/>
        </w:r>
        <w:r>
          <w:fldChar w:fldCharType="begin"/>
        </w:r>
        <w:r>
          <w:instrText xml:space="preserve"> PAGEREF _Toc4275 \h </w:instrText>
        </w:r>
        <w:r>
          <w:fldChar w:fldCharType="separate"/>
        </w:r>
        <w:r>
          <w:t>56</w:t>
        </w:r>
        <w:r>
          <w:fldChar w:fldCharType="end"/>
        </w:r>
      </w:hyperlink>
    </w:p>
    <w:p>
      <w:pPr>
        <w:pStyle w:val="TOC2"/>
        <w:tabs>
          <w:tab w:val="right" w:leader="dot" w:pos="8306"/>
        </w:tabs>
      </w:pPr>
      <w:hyperlink w:anchor="_Toc32069" w:history="1">
        <w:r>
          <w:rPr>
            <w:rFonts w:ascii="仿宋" w:eastAsia="仿宋" w:hAnsi="仿宋" w:cs="仿宋" w:hint="eastAsia"/>
            <w:lang w:eastAsia="zh-CN"/>
          </w:rPr>
          <w:t>(五)、跨国交流计划的实施</w:t>
        </w:r>
        <w:r>
          <w:tab/>
        </w:r>
        <w:r>
          <w:fldChar w:fldCharType="begin"/>
        </w:r>
        <w:r>
          <w:instrText xml:space="preserve"> PAGEREF _Toc32069 \h </w:instrText>
        </w:r>
        <w:r>
          <w:fldChar w:fldCharType="separate"/>
        </w:r>
        <w:r>
          <w:t>56</w:t>
        </w:r>
        <w:r>
          <w:fldChar w:fldCharType="end"/>
        </w:r>
      </w:hyperlink>
    </w:p>
    <w:p>
      <w:pPr>
        <w:pStyle w:val="TOC2"/>
        <w:tabs>
          <w:tab w:val="right" w:leader="dot" w:pos="8306"/>
        </w:tabs>
      </w:pPr>
      <w:hyperlink w:anchor="_Toc24350" w:history="1">
        <w:r>
          <w:rPr>
            <w:rFonts w:ascii="仿宋" w:eastAsia="仿宋" w:hAnsi="仿宋" w:cs="仿宋" w:hint="eastAsia"/>
            <w:lang w:eastAsia="zh-CN"/>
          </w:rPr>
          <w:t>(六)、跨国培训与知识转移</w:t>
        </w:r>
        <w:r>
          <w:tab/>
        </w:r>
        <w:r>
          <w:fldChar w:fldCharType="begin"/>
        </w:r>
        <w:r>
          <w:instrText xml:space="preserve"> PAGEREF _Toc24350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30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密度计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30118"/>
      <w:r>
        <w:rPr>
          <w:rFonts w:ascii="仿宋" w:eastAsia="仿宋" w:hAnsi="仿宋" w:cs="仿宋" w:hint="eastAsia"/>
          <w:sz w:val="28"/>
          <w:lang w:eastAsia="zh-CN"/>
        </w:rPr>
        <w:t>一、员工职业生涯规划与发展</w:t>
      </w:r>
      <w:bookmarkEnd w:id="2"/>
    </w:p>
    <w:p>
      <w:pPr>
        <w:pStyle w:val="Heading2"/>
        <w:rPr>
          <w:rFonts w:ascii="仿宋" w:eastAsia="仿宋" w:hAnsi="仿宋" w:cs="仿宋" w:hint="eastAsia"/>
          <w:lang w:eastAsia="zh-CN"/>
        </w:rPr>
      </w:pPr>
      <w:bookmarkStart w:id="3" w:name="_Toc2780"/>
      <w:r>
        <w:rPr>
          <w:rFonts w:ascii="仿宋" w:eastAsia="仿宋" w:hAnsi="仿宋" w:cs="仿宋" w:hint="eastAsia"/>
          <w:lang w:eastAsia="zh-CN"/>
        </w:rPr>
        <w:t>(一)、职业生涯规划概述</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了解当前和未来的职业市场趋势，以及所处密度计行业的发展方向，有助于调整个人的职业规划，确保与市场需求保持一致。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4" w:name="_Toc22691"/>
      <w:r>
        <w:rPr>
          <w:rFonts w:ascii="仿宋" w:eastAsia="仿宋" w:hAnsi="仿宋" w:cs="仿宋" w:hint="eastAsia"/>
          <w:sz w:val="28"/>
          <w:lang w:eastAsia="zh-CN"/>
        </w:rPr>
        <w:t>(二)、基本原则与方法</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密度计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5" w:name="_Toc15043"/>
      <w:r>
        <w:rPr>
          <w:rFonts w:ascii="仿宋" w:eastAsia="仿宋" w:hAnsi="仿宋" w:cs="仿宋" w:hint="eastAsia"/>
          <w:sz w:val="28"/>
          <w:lang w:eastAsia="zh-CN"/>
        </w:rPr>
        <w:t>(三)、员工职业生涯管理</w:t>
      </w:r>
      <w:bookmarkEnd w:id="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6" w:name="_Toc5879"/>
      <w:r>
        <w:rPr>
          <w:rFonts w:ascii="仿宋" w:eastAsia="仿宋" w:hAnsi="仿宋" w:cs="仿宋" w:hint="eastAsia"/>
          <w:sz w:val="28"/>
          <w:lang w:eastAsia="zh-CN"/>
        </w:rPr>
        <w:t>(四)、职业生涯发展支持体系</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建立一个职业发展资源中心，集中提供各类有关职业发展的信息和工具，有助于员工更便捷地获取所需的资源。这可以包括在线平台、内部文档、密度计行业报告等。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7" w:name="_Toc3027"/>
      <w:r>
        <w:rPr>
          <w:rFonts w:ascii="仿宋" w:eastAsia="仿宋" w:hAnsi="仿宋" w:cs="仿宋" w:hint="eastAsia"/>
          <w:sz w:val="28"/>
          <w:lang w:eastAsia="zh-CN"/>
        </w:rPr>
        <w:t>(五)、公司文化与员工职业发展融合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8" w:name="_Toc7493"/>
      <w:r>
        <w:rPr>
          <w:rFonts w:ascii="仿宋" w:eastAsia="仿宋" w:hAnsi="仿宋" w:cs="仿宋" w:hint="eastAsia"/>
          <w:sz w:val="28"/>
          <w:lang w:eastAsia="zh-CN"/>
        </w:rPr>
        <w:t>(六)、未来趋势与发展策略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密度计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投资于员工的技能培训，确保他们具备未来工作所需的新技能。与密度计行业专业机构建立合作关系，提供最新的密度计行业培训。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9" w:name="_Toc13197"/>
      <w:r>
        <w:rPr>
          <w:rFonts w:ascii="仿宋" w:eastAsia="仿宋" w:hAnsi="仿宋" w:cs="仿宋" w:hint="eastAsia"/>
          <w:sz w:val="28"/>
          <w:lang w:eastAsia="zh-CN"/>
        </w:rPr>
        <w:t>二、宏观环境分析</w:t>
      </w:r>
      <w:bookmarkEnd w:id="9"/>
    </w:p>
    <w:p>
      <w:pPr>
        <w:pStyle w:val="Heading2"/>
        <w:rPr>
          <w:rFonts w:ascii="仿宋" w:eastAsia="仿宋" w:hAnsi="仿宋" w:cs="仿宋" w:hint="eastAsia"/>
          <w:lang w:eastAsia="zh-CN"/>
        </w:rPr>
      </w:pPr>
      <w:bookmarkStart w:id="10" w:name="_Toc211"/>
      <w:r>
        <w:rPr>
          <w:rFonts w:ascii="仿宋" w:eastAsia="仿宋" w:hAnsi="仿宋" w:cs="仿宋" w:hint="eastAsia"/>
          <w:lang w:eastAsia="zh-CN"/>
        </w:rPr>
        <w:t>(一)、宏观环境分析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密度计行业中具有重要意义。随着社会结构的变化，消费者对产品和服务的需求也发生了变化。当前，社会对可持续性和社会责任的关注不断增加，这对 密度计行业提出了更高的要求。企业需要适应社会价值观的演变，关注社会趋势，以更好地满足市场需求。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密度计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政治因素对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密度计行业的发展至关重要。政府政策的变化、国际关系的调整都可能对企业产生深刻的影响。特别是在</w:t>
      </w:r>
      <w:r>
        <w:rPr>
          <w:rFonts w:ascii="仿宋" w:eastAsia="仿宋" w:hAnsi="仿宋" w:cs="仿宋" w:hint="eastAsia"/>
          <w:sz w:val="28"/>
          <w:lang w:eastAsia="zh-CN"/>
        </w:rPr>
        <w:t xml:space="preserve"> 密度计行业可能涉及到的领域，如法规、知识产权保护等，企业需要密切关注政治动态，及时调整战略。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密度计行业的驱动力之一。新技术的引入可能改变密度计行业格局，提高生产效率，创造新的商业机会。企业需要保持对技术趋势的敏感性，不断更新技术和提升创新能力，以保持竞争力。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密度计行业的运营产生直接的约束和引导。合规性、知识产权的保护、劳动法规等都是企业必须遵循的法律框架。企业需要建立完善的法律团队，确保在法规范围内经营，降低法律风险。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在全球关注环保的趋势下， 密度计行业需要更加重视环境因素。降低碳足迹、可持续生产、环保政策的遵守等都成为企业经营的重要考量。企业需要通过绿色技术和环保举措，积极履行社会责任。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11" w:name="_Toc22741"/>
      <w:r>
        <w:rPr>
          <w:rFonts w:ascii="仿宋" w:eastAsia="仿宋" w:hAnsi="仿宋" w:cs="仿宋" w:hint="eastAsia"/>
          <w:sz w:val="28"/>
          <w:lang w:eastAsia="zh-CN"/>
        </w:rPr>
        <w:t>三、项目基本情况</w:t>
      </w:r>
      <w:bookmarkEnd w:id="11"/>
    </w:p>
    <w:p>
      <w:pPr>
        <w:pStyle w:val="Heading2"/>
        <w:rPr>
          <w:rFonts w:ascii="仿宋" w:eastAsia="仿宋" w:hAnsi="仿宋" w:cs="仿宋" w:hint="eastAsia"/>
          <w:lang w:eastAsia="zh-CN"/>
        </w:rPr>
      </w:pPr>
      <w:bookmarkStart w:id="12" w:name="_Toc191"/>
      <w:r>
        <w:rPr>
          <w:rFonts w:ascii="仿宋" w:eastAsia="仿宋" w:hAnsi="仿宋" w:cs="仿宋" w:hint="eastAsia"/>
          <w:lang w:eastAsia="zh-CN"/>
        </w:rPr>
        <w:t>(一)、项目名称及建设性质</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3" w:name="_Toc27358"/>
      <w:r>
        <w:rPr>
          <w:rFonts w:ascii="仿宋" w:eastAsia="仿宋" w:hAnsi="仿宋" w:cs="仿宋" w:hint="eastAsia"/>
          <w:sz w:val="28"/>
          <w:lang w:eastAsia="zh-CN"/>
        </w:rPr>
        <w:t>(二)、项目承办单位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4" w:name="_Toc29145"/>
      <w:r>
        <w:rPr>
          <w:rFonts w:ascii="仿宋" w:eastAsia="仿宋" w:hAnsi="仿宋" w:cs="仿宋" w:hint="eastAsia"/>
          <w:sz w:val="28"/>
          <w:lang w:eastAsia="zh-CN"/>
        </w:rPr>
        <w:t>(三)、项目实施的可行性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密度计行业进行新材料、新工艺、新产品的研发，以促进整个密度计行业的结构调整和转型升级。这一系列政策的实施为密度计行业提供了有力的支持，有助于密度计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密度计行业提供了增长的空间，同时，逐步升级的消费需求也促使密度计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密度计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5" w:name="_Toc3094"/>
      <w:r>
        <w:rPr>
          <w:rFonts w:ascii="仿宋" w:eastAsia="仿宋" w:hAnsi="仿宋" w:cs="仿宋" w:hint="eastAsia"/>
          <w:sz w:val="28"/>
          <w:lang w:eastAsia="zh-CN"/>
        </w:rPr>
        <w:t>(四)、项目建设选址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6" w:name="_Toc29253"/>
      <w:r>
        <w:rPr>
          <w:rFonts w:ascii="仿宋" w:eastAsia="仿宋" w:hAnsi="仿宋" w:cs="仿宋" w:hint="eastAsia"/>
          <w:sz w:val="28"/>
          <w:lang w:eastAsia="zh-CN"/>
        </w:rPr>
        <w:t>(五)、建筑物建设规模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6582"/>
      <w:r>
        <w:rPr>
          <w:rFonts w:ascii="仿宋" w:eastAsia="仿宋" w:hAnsi="仿宋" w:cs="仿宋" w:hint="eastAsia"/>
          <w:sz w:val="28"/>
          <w:lang w:eastAsia="zh-CN"/>
        </w:rPr>
        <w:t>(六)、项目总投资及资金构成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18" w:name="_Toc27484"/>
      <w:r>
        <w:rPr>
          <w:rFonts w:ascii="仿宋" w:eastAsia="仿宋" w:hAnsi="仿宋" w:cs="仿宋" w:hint="eastAsia"/>
          <w:sz w:val="28"/>
          <w:lang w:eastAsia="zh-CN"/>
        </w:rPr>
        <w:t>(七)、资金筹措方案</w:t>
      </w:r>
      <w:bookmarkEnd w:id="1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公司计划邀请合作伙伴参与项目投资，共同分享项目的发展成果。通过与密度计行业内有实力、资源丰富的合作伙伴达成合作协议，实现资源共享、风险分担，提高项目的整体实力。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9" w:name="_Toc23724"/>
      <w:r>
        <w:rPr>
          <w:rFonts w:ascii="仿宋" w:eastAsia="仿宋" w:hAnsi="仿宋" w:cs="仿宋" w:hint="eastAsia"/>
          <w:sz w:val="28"/>
          <w:lang w:eastAsia="zh-CN"/>
        </w:rPr>
        <w:t>(八)、项目预期经济效益规划目标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20" w:name="_Toc23395"/>
      <w:r>
        <w:rPr>
          <w:rFonts w:ascii="仿宋" w:eastAsia="仿宋" w:hAnsi="仿宋" w:cs="仿宋" w:hint="eastAsia"/>
          <w:sz w:val="28"/>
          <w:lang w:eastAsia="zh-CN"/>
        </w:rPr>
        <w:t>(九)、项目建设进度规划</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项目立项：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质量监控：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1" w:name="_Toc5877"/>
      <w:r>
        <w:rPr>
          <w:rFonts w:ascii="仿宋" w:eastAsia="仿宋" w:hAnsi="仿宋" w:cs="仿宋" w:hint="eastAsia"/>
          <w:sz w:val="28"/>
          <w:lang w:eastAsia="zh-CN"/>
        </w:rPr>
        <w:t>四、密度计行业背景分析</w:t>
      </w:r>
      <w:bookmarkEnd w:id="21"/>
    </w:p>
    <w:p>
      <w:pPr>
        <w:pStyle w:val="Heading2"/>
        <w:rPr>
          <w:rFonts w:ascii="仿宋" w:eastAsia="仿宋" w:hAnsi="仿宋" w:cs="仿宋" w:hint="eastAsia"/>
          <w:lang w:eastAsia="zh-CN"/>
        </w:rPr>
      </w:pPr>
      <w:bookmarkStart w:id="22" w:name="_Toc28169"/>
      <w:r>
        <w:rPr>
          <w:rFonts w:ascii="仿宋" w:eastAsia="仿宋" w:hAnsi="仿宋" w:cs="仿宋" w:hint="eastAsia"/>
          <w:lang w:eastAsia="zh-CN"/>
        </w:rPr>
        <w:t>(一)、密度计行业背景分析</w:t>
      </w:r>
      <w:bookmarkEnd w:id="22"/>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密度计行业是一个充满活力且不断演变的领域。近年来，该密度计行业经历了显著的增长，这一增长主要受益于多方面的推动因素，尤其是技术创新和市场需求的持续增加。技术创新为密度计行业带来了新的商业模式和解决方案，而不断增长的市场需求则推动了密度计行业的整体扩张。这使得</w:t>
      </w:r>
      <w:r>
        <w:rPr>
          <w:rFonts w:ascii="仿宋" w:eastAsia="仿宋" w:hAnsi="仿宋" w:cs="仿宋" w:hint="eastAsia"/>
          <w:sz w:val="28"/>
          <w:lang w:eastAsia="zh-CN"/>
        </w:rPr>
        <w:t xml:space="preserve"> 密度计行业成为当前经济中备受关注的一个重要组成部分。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密度计行业的市场规模持续扩大，预计未来几年仍将保持良好的增长势头。这一趋势得益于多种因素，其中包括数字化转型、全球化市场和消费者需求的多样化。数字化转型推动了密度计行业内各个环节的效率提升，全球化市场为企业提供了更广阔的业务机会，而消费者需求的多样化则促使密度计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密度计行业呈现激烈的竞争格局，主要由一些领先的企业主导市场。这些企业通常在创新、市场份额和客户忠诚度等方面表现出强大的竞争力。随着密度计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密度计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4" w:history="1">
        <w:r>
          <w:rPr>
            <w:rFonts w:ascii="SimSun" w:eastAsia="SimSun" w:hAnsi="SimSun" w:cs="SimSun"/>
            <w:b/>
            <w:bCs/>
            <w:color w:val="0000EE"/>
            <w:kern w:val="0"/>
            <w:sz w:val="30"/>
            <w:szCs w:val="30"/>
            <w:u w:val="single" w:color="0000EE"/>
          </w:rPr>
          <w:t>https://d.book118.com/058040037127006045</w:t>
        </w:r>
      </w:hyperlink>
    </w:p>
    <w:p>
      <w:pPr>
        <w:ind w:firstLine="560" w:firstLineChars="200"/>
        <w:rPr>
          <w:rFonts w:ascii="仿宋" w:eastAsia="仿宋" w:hAnsi="仿宋" w:cs="仿宋" w:hint="eastAsia"/>
          <w:sz w:val="28"/>
        </w:rPr>
      </w:pPr>
    </w:p>
    <w:sectPr>
      <w:headerReference w:type="default" r:id="rId55"/>
      <w:footerReference w:type="default" r:id="rId56"/>
      <w:type w:val="nextPage"/>
      <w:pgSz w:w="11906" w:h="16838"/>
      <w:pgMar w:top="1440" w:right="1800" w:bottom="1440" w:left="1800" w:header="851" w:footer="992" w:gutter="0"/>
      <w:pgNumType w:start="26"/>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密度计相关公司员工职业道路规划与管理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密度计相关公司员工职业道路规划与管理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密度计相关公司员工职业道路规划与管理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密度计相关公司员工职业道路规划与管理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密度计相关公司员工职业道路规划与管理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密度计相关公司员工职业道路规划与管理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密度计相关公司员工职业道路规划与管理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密度计相关公司员工职业道路规划与管理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密度计相关公司员工职业道路规划与管理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密度计相关公司员工职业道路规划与管理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密度计相关公司员工职业道路规划与管理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密度计相关公司员工职业道路规划与管理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密度计相关公司员工职业道路规划与管理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密度计相关公司员工职业道路规划与管理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密度计相关公司员工职业道路规划与管理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密度计相关公司员工职业道路规划与管理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密度计相关公司员工职业道路规划与管理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密度计相关公司员工职业道路规划与管理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密度计相关公司员工职业道路规划与管理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密度计相关公司员工职业道路规划与管理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密度计相关公司员工职业道路规划与管理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密度计相关公司员工职业道路规划与管理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密度计相关公司员工职业道路规划与管理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密度计相关公司员工职业道路规划与管理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密度计相关公司员工职业道路规划与管理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密度计相关公司员工职业道路规划与管理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191D28"/>
    <w:rsid w:val="77191D2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yperlink" Target="https://d.book118.com/058040037127006045" TargetMode="External" /><Relationship Id="rId55" Type="http://schemas.openxmlformats.org/officeDocument/2006/relationships/header" Target="header26.xml" /><Relationship Id="rId56" Type="http://schemas.openxmlformats.org/officeDocument/2006/relationships/footer" Target="footer26.xml" /><Relationship Id="rId57" Type="http://schemas.openxmlformats.org/officeDocument/2006/relationships/theme" Target="theme/theme1.xml" /><Relationship Id="rId58"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2023-12-23T22:24:00Z</dcterms:created>
  <dcterms:modified xsi:type="dcterms:W3CDTF">2023-12-23T22:24:37Z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F0EC166B15554A938D13CA195D8A9ED4_11</vt:lpwstr>
  </property>
  <property fmtid="{D5CDD505-2E9C-101B-9397-08002B2CF9AE}" pid="3" name="KSOProductBuildVer">
    <vt:lpwstr>2052-12.1.0.16120</vt:lpwstr>
  </property>
</Properties>
</file>