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皮带秤行业商业计划书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9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_Toc15291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8" w:history="1">
        <w:r>
          <w:rPr>
            <w:rFonts w:ascii="仿宋" w:eastAsia="仿宋" w:hAnsi="仿宋" w:cs="仿宋" w:hint="eastAsia"/>
            <w:lang w:eastAsia="zh-CN"/>
          </w:rPr>
          <w:t>一、皮带秤项目承办单位</w:t>
        </w:r>
        <w:r>
          <w:tab/>
        </w:r>
        <w:r>
          <w:fldChar w:fldCharType="begin"/>
        </w:r>
        <w:r>
          <w:instrText xml:space="preserve"> PAGEREF _Toc20188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eastAsia="zh-CN"/>
          </w:rPr>
          <w:t>(一)、皮带秤项目承办单位基本情况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50" w:history="1">
        <w:r>
          <w:rPr>
            <w:rFonts w:ascii="仿宋" w:eastAsia="仿宋" w:hAnsi="仿宋" w:cs="仿宋" w:hint="eastAsia"/>
            <w:lang w:eastAsia="zh-CN"/>
          </w:rPr>
          <w:t>二、皮带秤项目投资背景分析</w:t>
        </w:r>
        <w:r>
          <w:tab/>
        </w:r>
        <w:r>
          <w:fldChar w:fldCharType="begin"/>
        </w:r>
        <w:r>
          <w:instrText xml:space="preserve"> PAGEREF _Toc20950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7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三、皮带秤项目基本情况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9" w:history="1">
        <w:r>
          <w:rPr>
            <w:rFonts w:ascii="仿宋" w:eastAsia="仿宋" w:hAnsi="仿宋" w:cs="仿宋" w:hint="eastAsia"/>
            <w:lang w:eastAsia="zh-CN"/>
          </w:rPr>
          <w:t>(一)、皮带秤项目承办单位名称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5" w:history="1">
        <w:r>
          <w:rPr>
            <w:rFonts w:ascii="仿宋" w:eastAsia="仿宋" w:hAnsi="仿宋" w:cs="仿宋" w:hint="eastAsia"/>
            <w:lang w:eastAsia="zh-CN"/>
          </w:rPr>
          <w:t>(二)、皮带秤项目联系人</w:t>
        </w:r>
        <w:r>
          <w:tab/>
        </w:r>
        <w:r>
          <w:fldChar w:fldCharType="begin"/>
        </w:r>
        <w:r>
          <w:instrText xml:space="preserve"> PAGEREF _Toc10395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(三)、皮带秤项目建设单位概况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(四)、皮带秤项目实施的可行性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(五)、皮带秤项目建设选址及建设规模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" w:history="1">
        <w:r>
          <w:rPr>
            <w:rFonts w:ascii="仿宋" w:eastAsia="仿宋" w:hAnsi="仿宋" w:cs="仿宋" w:hint="eastAsia"/>
            <w:lang w:eastAsia="zh-CN"/>
          </w:rPr>
          <w:t>(六)、皮带秤项目总投资及资金构成</w:t>
        </w:r>
        <w:r>
          <w:tab/>
        </w:r>
        <w:r>
          <w:fldChar w:fldCharType="begin"/>
        </w:r>
        <w:r>
          <w:instrText xml:space="preserve"> PAGEREF _Toc1874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2" w:history="1">
        <w:r>
          <w:rPr>
            <w:rFonts w:ascii="仿宋" w:eastAsia="仿宋" w:hAnsi="仿宋" w:cs="仿宋" w:hint="eastAsia"/>
            <w:lang w:eastAsia="zh-CN"/>
          </w:rPr>
          <w:t>四、皮带秤行业行业发展现状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3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_Toc30573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3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_Toc9353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7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_Toc20637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2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_Toc7642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五、皮带秤选址方案分析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" w:history="1">
        <w:r>
          <w:rPr>
            <w:rFonts w:ascii="仿宋" w:eastAsia="仿宋" w:hAnsi="仿宋" w:cs="仿宋" w:hint="eastAsia"/>
            <w:lang w:eastAsia="zh-CN"/>
          </w:rPr>
          <w:t>(一)、皮带秤选址影响因素</w:t>
        </w:r>
        <w:r>
          <w:tab/>
        </w:r>
        <w:r>
          <w:fldChar w:fldCharType="begin"/>
        </w:r>
        <w:r>
          <w:instrText xml:space="preserve"> PAGEREF _Toc3056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4" w:history="1">
        <w:r>
          <w:rPr>
            <w:rFonts w:ascii="仿宋" w:eastAsia="仿宋" w:hAnsi="仿宋" w:cs="仿宋" w:hint="eastAsia"/>
            <w:lang w:eastAsia="zh-CN"/>
          </w:rPr>
          <w:t>(二)、皮带秤选址原则</w:t>
        </w:r>
        <w:r>
          <w:tab/>
        </w:r>
        <w:r>
          <w:fldChar w:fldCharType="begin"/>
        </w:r>
        <w:r>
          <w:instrText xml:space="preserve"> PAGEREF _Toc31094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3" w:history="1">
        <w:r>
          <w:rPr>
            <w:rFonts w:ascii="仿宋" w:eastAsia="仿宋" w:hAnsi="仿宋" w:cs="仿宋" w:hint="eastAsia"/>
            <w:lang w:eastAsia="zh-CN"/>
          </w:rPr>
          <w:t>(三)、消费习惯对皮带秤选址的影响</w:t>
        </w:r>
        <w:r>
          <w:tab/>
        </w:r>
        <w:r>
          <w:fldChar w:fldCharType="begin"/>
        </w:r>
        <w:r>
          <w:instrText xml:space="preserve"> PAGEREF _Toc17253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(四)、消费能力对皮带秤选址的影响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8" w:history="1">
        <w:r>
          <w:rPr>
            <w:rFonts w:ascii="仿宋" w:eastAsia="仿宋" w:hAnsi="仿宋" w:cs="仿宋" w:hint="eastAsia"/>
            <w:lang w:eastAsia="zh-CN"/>
          </w:rPr>
          <w:t>(五)、经营成本对皮带秤选址的影响</w:t>
        </w:r>
        <w:r>
          <w:tab/>
        </w:r>
        <w:r>
          <w:fldChar w:fldCharType="begin"/>
        </w:r>
        <w:r>
          <w:instrText xml:space="preserve"> PAGEREF _Toc5398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4" w:history="1">
        <w:r>
          <w:rPr>
            <w:rFonts w:ascii="仿宋" w:eastAsia="仿宋" w:hAnsi="仿宋" w:cs="仿宋" w:hint="eastAsia"/>
            <w:lang w:eastAsia="zh-CN"/>
          </w:rPr>
          <w:t>(六)、交通条件对皮带秤选址的影响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六、皮带秤运营管理及商业模式分析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eastAsia="zh-CN"/>
          </w:rPr>
          <w:t>(一)、皮带秤数字化发展方案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(二)、皮带秤新型运营方式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(三)、皮带秤风险管理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4" w:history="1">
        <w:r>
          <w:rPr>
            <w:rFonts w:ascii="仿宋" w:eastAsia="仿宋" w:hAnsi="仿宋" w:cs="仿宋" w:hint="eastAsia"/>
            <w:lang w:eastAsia="zh-CN"/>
          </w:rPr>
          <w:t>七、皮带秤项目进度计划</w:t>
        </w:r>
        <w:r>
          <w:tab/>
        </w:r>
        <w:r>
          <w:fldChar w:fldCharType="begin"/>
        </w:r>
        <w:r>
          <w:instrText xml:space="preserve"> PAGEREF _Toc28194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_Toc3553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_Toc32727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" w:history="1">
        <w:r>
          <w:rPr>
            <w:rFonts w:ascii="仿宋" w:eastAsia="仿宋" w:hAnsi="仿宋" w:cs="仿宋" w:hint="eastAsia"/>
            <w:lang w:eastAsia="zh-CN"/>
          </w:rPr>
          <w:t>(六)、皮带秤项目实施保障</w:t>
        </w:r>
        <w:r>
          <w:tab/>
        </w:r>
        <w:r>
          <w:fldChar w:fldCharType="begin"/>
        </w:r>
        <w:r>
          <w:instrText xml:space="preserve"> PAGEREF _Toc2081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6" w:history="1">
        <w:r>
          <w:rPr>
            <w:rFonts w:ascii="仿宋" w:eastAsia="仿宋" w:hAnsi="仿宋" w:cs="仿宋" w:hint="eastAsia"/>
            <w:lang w:eastAsia="zh-CN"/>
          </w:rPr>
          <w:t>八、人力资源的特点及管理过程</w:t>
        </w:r>
        <w:r>
          <w:tab/>
        </w:r>
        <w:r>
          <w:fldChar w:fldCharType="begin"/>
        </w:r>
        <w:r>
          <w:instrText xml:space="preserve"> PAGEREF _Toc18166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8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_Toc29098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九、财务分析及盈利预测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6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_Toc17536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_Toc20176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_Toc1159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7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_Toc19097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7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_Toc15537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65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_Toc27565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8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_Toc6238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9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_Toc18699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4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_Toc10164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仿宋" w:eastAsia="仿宋" w:hAnsi="仿宋" w:cs="仿宋" w:hint="eastAsia"/>
            <w:lang w:eastAsia="zh-CN"/>
          </w:rPr>
          <w:t>(一)、皮带秤项目风险分析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eastAsia="zh-CN"/>
          </w:rPr>
          <w:t>(二)、皮带秤项目风险对策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5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_Toc7505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9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_Toc6379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_Toc3034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6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_Toc13466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1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_Toc26291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_Toc15818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_Toc22799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8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_Toc11158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7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_Toc29997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_Toc5362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5" w:history="1">
        <w:r>
          <w:rPr>
            <w:rFonts w:ascii="仿宋" w:eastAsia="仿宋" w:hAnsi="仿宋" w:cs="仿宋" w:hint="eastAsia"/>
            <w:lang w:eastAsia="zh-CN"/>
          </w:rPr>
          <w:t>(二)、市场定位策略</w:t>
        </w:r>
        <w:r>
          <w:tab/>
        </w:r>
        <w:r>
          <w:fldChar w:fldCharType="begin"/>
        </w:r>
        <w:r>
          <w:instrText xml:space="preserve"> PAGEREF _Toc30695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0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2" w:history="1">
        <w:r>
          <w:rPr>
            <w:rFonts w:ascii="仿宋" w:eastAsia="仿宋" w:hAnsi="仿宋" w:cs="仿宋" w:hint="eastAsia"/>
            <w:lang w:eastAsia="zh-CN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_Toc19352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4" w:history="1">
        <w:r>
          <w:rPr>
            <w:rFonts w:ascii="仿宋" w:eastAsia="仿宋" w:hAnsi="仿宋" w:cs="仿宋" w:hint="eastAsia"/>
            <w:lang w:eastAsia="zh-CN"/>
          </w:rPr>
          <w:t>(五)、分销渠道策略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eastAsia="zh-CN"/>
          </w:rPr>
          <w:t>(六)、市场份额预测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十四、制度运行与优化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" w:history="1">
        <w:r>
          <w:rPr>
            <w:rFonts w:ascii="仿宋" w:eastAsia="仿宋" w:hAnsi="仿宋" w:cs="仿宋" w:hint="eastAsia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" w:history="1">
        <w:r>
          <w:rPr>
            <w:rFonts w:ascii="仿宋" w:eastAsia="仿宋" w:hAnsi="仿宋" w:cs="仿宋" w:hint="eastAsia"/>
            <w:lang w:eastAsia="zh-CN"/>
          </w:rPr>
          <w:t>十五、战略的定量评价决策方法</w:t>
        </w:r>
        <w:r>
          <w:tab/>
        </w:r>
        <w:r>
          <w:fldChar w:fldCharType="begin"/>
        </w:r>
        <w:r>
          <w:instrText xml:space="preserve"> PAGEREF _Toc2975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6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_Toc6096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6" w:history="1">
        <w:r>
          <w:rPr>
            <w:rFonts w:ascii="仿宋" w:eastAsia="仿宋" w:hAnsi="仿宋" w:cs="仿宋" w:hint="eastAsia"/>
            <w:lang w:eastAsia="zh-CN"/>
          </w:rPr>
          <w:t>十六、皮带秤行业互联网营销</w:t>
        </w:r>
        <w:r>
          <w:tab/>
        </w:r>
        <w:r>
          <w:fldChar w:fldCharType="begin"/>
        </w:r>
        <w:r>
          <w:instrText xml:space="preserve"> PAGEREF _Toc2286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1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_Toc22831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8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_Toc3978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3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_Toc3803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4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_Toc6474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545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_Toc3545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36" w:history="1">
        <w:r>
          <w:rPr>
            <w:rFonts w:ascii="仿宋" w:eastAsia="仿宋" w:hAnsi="仿宋" w:cs="仿宋" w:hint="eastAsia"/>
            <w:lang w:eastAsia="zh-CN"/>
          </w:rPr>
          <w:t>十七、社会责任管理与可持续发展</w:t>
        </w:r>
        <w:r>
          <w:tab/>
        </w:r>
        <w:r>
          <w:fldChar w:fldCharType="begin"/>
        </w:r>
        <w:r>
          <w:instrText xml:space="preserve"> PAGEREF _Toc27036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eastAsia="zh-CN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4" w:history="1">
        <w:r>
          <w:rPr>
            <w:rFonts w:ascii="仿宋" w:eastAsia="仿宋" w:hAnsi="仿宋" w:cs="仿宋" w:hint="eastAsia"/>
            <w:lang w:eastAsia="zh-CN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_Toc6534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0" w:history="1">
        <w:r>
          <w:rPr>
            <w:rFonts w:ascii="仿宋" w:eastAsia="仿宋" w:hAnsi="仿宋" w:cs="仿宋" w:hint="eastAsia"/>
            <w:lang w:eastAsia="zh-CN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_Toc7500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6" w:history="1">
        <w:r>
          <w:rPr>
            <w:rFonts w:ascii="仿宋" w:eastAsia="仿宋" w:hAnsi="仿宋" w:cs="仿宋" w:hint="eastAsia"/>
            <w:lang w:eastAsia="zh-CN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_Toc11686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" w:history="1">
        <w:r>
          <w:rPr>
            <w:rFonts w:ascii="仿宋" w:eastAsia="仿宋" w:hAnsi="仿宋" w:cs="仿宋" w:hint="eastAsia"/>
            <w:lang w:eastAsia="zh-CN"/>
          </w:rPr>
          <w:t>十八、公司文化与社会责任</w:t>
        </w:r>
        <w:r>
          <w:tab/>
        </w:r>
        <w:r>
          <w:fldChar w:fldCharType="begin"/>
        </w:r>
        <w:r>
          <w:instrText xml:space="preserve"> PAGEREF _Toc841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1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_Toc8511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8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_Toc4588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8" w:history="1">
        <w:r>
          <w:rPr>
            <w:rFonts w:ascii="仿宋" w:eastAsia="仿宋" w:hAnsi="仿宋" w:cs="仿宋" w:hint="eastAsia"/>
            <w:lang w:eastAsia="zh-CN"/>
          </w:rPr>
          <w:t>十九、皮带秤项目变更管理</w:t>
        </w:r>
        <w:r>
          <w:tab/>
        </w:r>
        <w:r>
          <w:fldChar w:fldCharType="begin"/>
        </w:r>
        <w:r>
          <w:instrText xml:space="preserve"> PAGEREF _Toc10918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_Toc15045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二十、皮带秤项目节能说明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eastAsia="zh-CN"/>
          </w:rPr>
          <w:t>(一)、皮带秤项目节能概述</w:t>
        </w:r>
        <w:r>
          <w:tab/>
        </w:r>
        <w:r>
          <w:fldChar w:fldCharType="begin"/>
        </w:r>
        <w:r>
          <w:instrText xml:space="preserve"> PAGEREF _Toc12810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4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_Toc30224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2" w:history="1">
        <w:r>
          <w:rPr>
            <w:rFonts w:ascii="仿宋" w:eastAsia="仿宋" w:hAnsi="仿宋" w:cs="仿宋" w:hint="eastAsia"/>
            <w:lang w:eastAsia="zh-CN"/>
          </w:rPr>
          <w:t>(三)、皮带秤项目节能措施</w:t>
        </w:r>
        <w:r>
          <w:tab/>
        </w:r>
        <w:r>
          <w:fldChar w:fldCharType="begin"/>
        </w:r>
        <w:r>
          <w:instrText xml:space="preserve"> PAGEREF _Toc15762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_Toc385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eastAsia="zh-CN"/>
          </w:rPr>
          <w:t>二十一、市场营销策略与推广计划</w:t>
        </w:r>
        <w:r>
          <w:tab/>
        </w:r>
        <w:r>
          <w:fldChar w:fldCharType="begin"/>
        </w:r>
        <w:r>
          <w:instrText xml:space="preserve"> PAGEREF _Toc9923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3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_Toc30173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_Toc14921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9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88"/>
      <w:r>
        <w:rPr>
          <w:rFonts w:ascii="仿宋" w:eastAsia="仿宋" w:hAnsi="仿宋" w:cs="仿宋" w:hint="eastAsia"/>
          <w:sz w:val="28"/>
          <w:lang w:eastAsia="zh-CN"/>
        </w:rPr>
        <w:t>一、皮带秤项目承办单位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498"/>
      <w:r>
        <w:rPr>
          <w:rFonts w:ascii="仿宋" w:eastAsia="仿宋" w:hAnsi="仿宋" w:cs="仿宋" w:hint="eastAsia"/>
          <w:lang w:eastAsia="zh-CN"/>
        </w:rPr>
        <w:t>(一)、皮带秤项目承办单位基本情况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这个项目承办单位的名称是某某皮带秤项目承办单位。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这个单位是一家私营企业，注重市场导向和效益，以实现盈利为目标。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该单位成立于xxxx年，拥有多年的行业经验和成功皮带秤项目案例。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这个项目承办单位在建筑、制造业、信息技术、能源和环保等方面有着广泛的经验。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这个单位拥有高效的管理团队和专业人员，涵盖了皮带秤项目管理、技术开发、市场推广、财务管理和法律事务等职能。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单位的领导层由行业资深人士组成，负责决策和皮带秤项目管理。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https://d.book118.com/058046121030006041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皮带秤行业商业计划书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皮带秤行业商业计划书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皮带秤行业商业计划书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皮带秤行业商业计划书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皮带秤行业商业计划书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180B54"/>
    <w:rsid w:val="4593521B"/>
    <w:rsid w:val="6A180B5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8046121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2024-02-27T15:16:00Z</dcterms:created>
  <dcterms:modified xsi:type="dcterms:W3CDTF">2024-02-27T15:16:11Z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FA74E18BF9964F9E9FD55EFEC372CD4A_11</vt:lpwstr>
  </property>
  <property fmtid="{D5CDD505-2E9C-101B-9397-08002B2CF9AE}" pid="3" name="KSOProductBuildVer">
    <vt:lpwstr>2052-12.1.0.16250</vt:lpwstr>
  </property>
</Properties>
</file>