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475F">
      <w:pPr>
        <w:widowControl/>
        <w:jc w:val="left"/>
        <w:rPr>
          <w:rFonts w:ascii="仿宋" w:eastAsia="仿宋" w:hAnsi="仿宋"/>
          <w:b/>
          <w:sz w:val="40"/>
        </w:rPr>
      </w:pPr>
      <w:bookmarkStart w:id="0" w:name="_GoBack"/>
      <w:bookmarkEnd w:id="0"/>
    </w:p>
    <w:p w:rsidR="0052475F">
      <w:pPr>
        <w:widowControl/>
        <w:jc w:val="left"/>
        <w:rPr>
          <w:rFonts w:ascii="仿宋" w:eastAsia="仿宋" w:hAnsi="仿宋"/>
          <w:b/>
          <w:sz w:val="40"/>
        </w:rPr>
      </w:pPr>
    </w:p>
    <w:p w:rsidR="0052475F">
      <w:pPr>
        <w:widowControl/>
        <w:jc w:val="left"/>
        <w:rPr>
          <w:rFonts w:ascii="仿宋" w:eastAsia="仿宋" w:hAnsi="仿宋"/>
          <w:b/>
          <w:sz w:val="40"/>
        </w:rPr>
      </w:pPr>
    </w:p>
    <w:p w:rsidR="0052475F" w:rsidRPr="005247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475F">
        <w:rPr>
          <w:rFonts w:ascii="宋体" w:eastAsia="宋体" w:hAnsi="宋体" w:hint="eastAsia"/>
          <w:b/>
          <w:sz w:val="60"/>
        </w:rPr>
        <w:t>湿簧式继电器项目投资分析报告</w:t>
      </w:r>
    </w:p>
    <w:p w:rsidR="0052475F" w:rsidP="0052475F">
      <w:pPr>
        <w:widowControl/>
        <w:jc w:val="center"/>
        <w:rPr>
          <w:rFonts w:ascii="仿宋" w:eastAsia="仿宋" w:hAnsi="仿宋" w:hint="eastAsia"/>
          <w:b/>
          <w:sz w:val="40"/>
        </w:rPr>
      </w:pPr>
      <w:r w:rsidRPr="0052475F">
        <w:rPr>
          <w:rFonts w:ascii="仿宋" w:eastAsia="仿宋" w:hAnsi="仿宋" w:hint="eastAsia"/>
          <w:b/>
          <w:sz w:val="40"/>
        </w:rPr>
        <w:t>目录</w:t>
      </w:r>
    </w:p>
    <w:p w:rsidR="0052475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_Toc156793401 \h </w:instrText>
      </w:r>
      <w:r>
        <w:rPr>
          <w:noProof/>
        </w:rPr>
        <w:fldChar w:fldCharType="separate"/>
      </w:r>
      <w:r>
        <w:rPr>
          <w:noProof/>
        </w:rPr>
        <w:t>3</w:t>
      </w:r>
      <w:r>
        <w:rPr>
          <w:noProof/>
        </w:rPr>
        <w:fldChar w:fldCharType="end"/>
      </w:r>
    </w:p>
    <w:p w:rsidR="0052475F">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_Toc156793402 \h </w:instrText>
      </w:r>
      <w:r>
        <w:rPr>
          <w:noProof/>
        </w:rPr>
        <w:fldChar w:fldCharType="separate"/>
      </w:r>
      <w:r>
        <w:rPr>
          <w:noProof/>
        </w:rPr>
        <w:t>3</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_Toc156793403 \h </w:instrText>
      </w:r>
      <w:r>
        <w:rPr>
          <w:noProof/>
        </w:rPr>
        <w:fldChar w:fldCharType="separate"/>
      </w:r>
      <w:r>
        <w:rPr>
          <w:noProof/>
        </w:rPr>
        <w:t>3</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_Toc156793404 \h </w:instrText>
      </w:r>
      <w:r>
        <w:rPr>
          <w:noProof/>
        </w:rPr>
        <w:fldChar w:fldCharType="separate"/>
      </w:r>
      <w:r>
        <w:rPr>
          <w:noProof/>
        </w:rPr>
        <w:t>5</w:t>
      </w:r>
      <w:r>
        <w:rPr>
          <w:noProof/>
        </w:rPr>
        <w:fldChar w:fldCharType="end"/>
      </w:r>
    </w:p>
    <w:p w:rsidR="0052475F">
      <w:pPr>
        <w:pStyle w:val="TOC1"/>
        <w:tabs>
          <w:tab w:val="right" w:leader="dot" w:pos="8296"/>
        </w:tabs>
        <w:rPr>
          <w:noProof/>
        </w:rPr>
      </w:pPr>
      <w:r>
        <w:rPr>
          <w:rFonts w:hint="eastAsia"/>
          <w:noProof/>
        </w:rPr>
        <w:t>二、湿簧式继电器项目建筑工程方案</w:t>
      </w:r>
      <w:r>
        <w:rPr>
          <w:noProof/>
        </w:rPr>
        <w:tab/>
      </w:r>
      <w:r>
        <w:rPr>
          <w:noProof/>
        </w:rPr>
        <w:fldChar w:fldCharType="begin"/>
      </w:r>
      <w:r>
        <w:rPr>
          <w:noProof/>
        </w:rPr>
        <w:instrText xml:space="preserve"> PAGEREF _Toc156793405 \h </w:instrText>
      </w:r>
      <w:r>
        <w:rPr>
          <w:noProof/>
        </w:rPr>
        <w:fldChar w:fldCharType="separate"/>
      </w:r>
      <w:r>
        <w:rPr>
          <w:noProof/>
        </w:rPr>
        <w:t>8</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_Toc156793406 \h </w:instrText>
      </w:r>
      <w:r>
        <w:rPr>
          <w:noProof/>
        </w:rPr>
        <w:fldChar w:fldCharType="separate"/>
      </w:r>
      <w:r>
        <w:rPr>
          <w:noProof/>
        </w:rPr>
        <w:t>8</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_Toc156793407 \h </w:instrText>
      </w:r>
      <w:r>
        <w:rPr>
          <w:noProof/>
        </w:rPr>
        <w:fldChar w:fldCharType="separate"/>
      </w:r>
      <w:r>
        <w:rPr>
          <w:noProof/>
        </w:rPr>
        <w:t>9</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_Toc156793408 \h </w:instrText>
      </w:r>
      <w:r>
        <w:rPr>
          <w:noProof/>
        </w:rPr>
        <w:fldChar w:fldCharType="separate"/>
      </w:r>
      <w:r>
        <w:rPr>
          <w:noProof/>
        </w:rPr>
        <w:t>11</w:t>
      </w:r>
      <w:r>
        <w:rPr>
          <w:noProof/>
        </w:rPr>
        <w:fldChar w:fldCharType="end"/>
      </w:r>
    </w:p>
    <w:p w:rsidR="0052475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_Toc156793409 \h </w:instrText>
      </w:r>
      <w:r>
        <w:rPr>
          <w:noProof/>
        </w:rPr>
        <w:fldChar w:fldCharType="separate"/>
      </w:r>
      <w:r>
        <w:rPr>
          <w:noProof/>
        </w:rPr>
        <w:t>13</w:t>
      </w:r>
      <w:r>
        <w:rPr>
          <w:noProof/>
        </w:rPr>
        <w:fldChar w:fldCharType="end"/>
      </w:r>
    </w:p>
    <w:p w:rsidR="0052475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_Toc156793410 \h </w:instrText>
      </w:r>
      <w:r>
        <w:rPr>
          <w:noProof/>
        </w:rPr>
        <w:fldChar w:fldCharType="separate"/>
      </w:r>
      <w:r>
        <w:rPr>
          <w:noProof/>
        </w:rPr>
        <w:t>14</w:t>
      </w:r>
      <w:r>
        <w:rPr>
          <w:noProof/>
        </w:rPr>
        <w:fldChar w:fldCharType="end"/>
      </w:r>
    </w:p>
    <w:p w:rsidR="0052475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_Toc156793411 \h </w:instrText>
      </w:r>
      <w:r>
        <w:rPr>
          <w:noProof/>
        </w:rPr>
        <w:fldChar w:fldCharType="separate"/>
      </w:r>
      <w:r>
        <w:rPr>
          <w:noProof/>
        </w:rPr>
        <w:t>15</w:t>
      </w:r>
      <w:r>
        <w:rPr>
          <w:noProof/>
        </w:rPr>
        <w:fldChar w:fldCharType="end"/>
      </w:r>
    </w:p>
    <w:p w:rsidR="0052475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_Toc156793412 \h </w:instrText>
      </w:r>
      <w:r>
        <w:rPr>
          <w:noProof/>
        </w:rPr>
        <w:fldChar w:fldCharType="separate"/>
      </w:r>
      <w:r>
        <w:rPr>
          <w:noProof/>
        </w:rPr>
        <w:t>18</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_Toc156793413 \h </w:instrText>
      </w:r>
      <w:r>
        <w:rPr>
          <w:noProof/>
        </w:rPr>
        <w:fldChar w:fldCharType="separate"/>
      </w:r>
      <w:r>
        <w:rPr>
          <w:noProof/>
        </w:rPr>
        <w:t>18</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_Toc156793414 \h </w:instrText>
      </w:r>
      <w:r>
        <w:rPr>
          <w:noProof/>
        </w:rPr>
        <w:fldChar w:fldCharType="separate"/>
      </w:r>
      <w:r>
        <w:rPr>
          <w:noProof/>
        </w:rPr>
        <w:t>19</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_Toc156793415 \h </w:instrText>
      </w:r>
      <w:r>
        <w:rPr>
          <w:noProof/>
        </w:rPr>
        <w:fldChar w:fldCharType="separate"/>
      </w:r>
      <w:r>
        <w:rPr>
          <w:noProof/>
        </w:rPr>
        <w:t>21</w:t>
      </w:r>
      <w:r>
        <w:rPr>
          <w:noProof/>
        </w:rPr>
        <w:fldChar w:fldCharType="end"/>
      </w:r>
    </w:p>
    <w:p w:rsidR="0052475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_Toc156793416 \h </w:instrText>
      </w:r>
      <w:r>
        <w:rPr>
          <w:noProof/>
        </w:rPr>
        <w:fldChar w:fldCharType="separate"/>
      </w:r>
      <w:r>
        <w:rPr>
          <w:noProof/>
        </w:rPr>
        <w:t>22</w:t>
      </w:r>
      <w:r>
        <w:rPr>
          <w:noProof/>
        </w:rPr>
        <w:fldChar w:fldCharType="end"/>
      </w:r>
    </w:p>
    <w:p w:rsidR="0052475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_Toc156793417 \h </w:instrText>
      </w:r>
      <w:r>
        <w:rPr>
          <w:noProof/>
        </w:rPr>
        <w:fldChar w:fldCharType="separate"/>
      </w:r>
      <w:r>
        <w:rPr>
          <w:noProof/>
        </w:rPr>
        <w:t>24</w:t>
      </w:r>
      <w:r>
        <w:rPr>
          <w:noProof/>
        </w:rPr>
        <w:fldChar w:fldCharType="end"/>
      </w:r>
    </w:p>
    <w:p w:rsidR="0052475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_Toc156793418 \h </w:instrText>
      </w:r>
      <w:r>
        <w:rPr>
          <w:noProof/>
        </w:rPr>
        <w:fldChar w:fldCharType="separate"/>
      </w:r>
      <w:r>
        <w:rPr>
          <w:noProof/>
        </w:rPr>
        <w:t>25</w:t>
      </w:r>
      <w:r>
        <w:rPr>
          <w:noProof/>
        </w:rPr>
        <w:fldChar w:fldCharType="end"/>
      </w:r>
    </w:p>
    <w:p w:rsidR="0052475F">
      <w:pPr>
        <w:pStyle w:val="TOC1"/>
        <w:tabs>
          <w:tab w:val="right" w:leader="dot" w:pos="8296"/>
        </w:tabs>
        <w:rPr>
          <w:noProof/>
        </w:rPr>
      </w:pPr>
      <w:r>
        <w:rPr>
          <w:rFonts w:hint="eastAsia"/>
          <w:noProof/>
        </w:rPr>
        <w:t>四、湿簧式继电器项目运营管理方案</w:t>
      </w:r>
      <w:r>
        <w:rPr>
          <w:noProof/>
        </w:rPr>
        <w:tab/>
      </w:r>
      <w:r>
        <w:rPr>
          <w:noProof/>
        </w:rPr>
        <w:fldChar w:fldCharType="begin"/>
      </w:r>
      <w:r>
        <w:rPr>
          <w:noProof/>
        </w:rPr>
        <w:instrText xml:space="preserve"> PAGEREF _Toc156793419 \h </w:instrText>
      </w:r>
      <w:r>
        <w:rPr>
          <w:noProof/>
        </w:rPr>
        <w:fldChar w:fldCharType="separate"/>
      </w:r>
      <w:r>
        <w:rPr>
          <w:noProof/>
        </w:rPr>
        <w:t>27</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_Toc156793420 \h </w:instrText>
      </w:r>
      <w:r>
        <w:rPr>
          <w:noProof/>
        </w:rPr>
        <w:fldChar w:fldCharType="separate"/>
      </w:r>
      <w:r>
        <w:rPr>
          <w:noProof/>
        </w:rPr>
        <w:t>27</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_Toc156793421 \h </w:instrText>
      </w:r>
      <w:r>
        <w:rPr>
          <w:noProof/>
        </w:rPr>
        <w:fldChar w:fldCharType="separate"/>
      </w:r>
      <w:r>
        <w:rPr>
          <w:noProof/>
        </w:rPr>
        <w:t>29</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_Toc156793422 \h </w:instrText>
      </w:r>
      <w:r>
        <w:rPr>
          <w:noProof/>
        </w:rPr>
        <w:fldChar w:fldCharType="separate"/>
      </w:r>
      <w:r>
        <w:rPr>
          <w:noProof/>
        </w:rPr>
        <w:t>31</w:t>
      </w:r>
      <w:r>
        <w:rPr>
          <w:noProof/>
        </w:rPr>
        <w:fldChar w:fldCharType="end"/>
      </w:r>
    </w:p>
    <w:p w:rsidR="0052475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_Toc156793423 \h </w:instrText>
      </w:r>
      <w:r>
        <w:rPr>
          <w:noProof/>
        </w:rPr>
        <w:fldChar w:fldCharType="separate"/>
      </w:r>
      <w:r>
        <w:rPr>
          <w:noProof/>
        </w:rPr>
        <w:t>33</w:t>
      </w:r>
      <w:r>
        <w:rPr>
          <w:noProof/>
        </w:rPr>
        <w:fldChar w:fldCharType="end"/>
      </w:r>
    </w:p>
    <w:p w:rsidR="0052475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_Toc156793424 \h </w:instrText>
      </w:r>
      <w:r>
        <w:rPr>
          <w:noProof/>
        </w:rPr>
        <w:fldChar w:fldCharType="separate"/>
      </w:r>
      <w:r>
        <w:rPr>
          <w:noProof/>
        </w:rPr>
        <w:t>35</w:t>
      </w:r>
      <w:r>
        <w:rPr>
          <w:noProof/>
        </w:rPr>
        <w:fldChar w:fldCharType="end"/>
      </w:r>
    </w:p>
    <w:p w:rsidR="0052475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_Toc156793425 \h </w:instrText>
      </w:r>
      <w:r>
        <w:rPr>
          <w:noProof/>
        </w:rPr>
        <w:fldChar w:fldCharType="separate"/>
      </w:r>
      <w:r>
        <w:rPr>
          <w:noProof/>
        </w:rPr>
        <w:t>37</w:t>
      </w:r>
      <w:r>
        <w:rPr>
          <w:noProof/>
        </w:rPr>
        <w:fldChar w:fldCharType="end"/>
      </w:r>
    </w:p>
    <w:p w:rsidR="0052475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_Toc156793426 \h </w:instrText>
      </w:r>
      <w:r>
        <w:rPr>
          <w:noProof/>
        </w:rPr>
        <w:fldChar w:fldCharType="separate"/>
      </w:r>
      <w:r>
        <w:rPr>
          <w:noProof/>
        </w:rPr>
        <w:t>39</w:t>
      </w:r>
      <w:r>
        <w:rPr>
          <w:noProof/>
        </w:rPr>
        <w:fldChar w:fldCharType="end"/>
      </w:r>
    </w:p>
    <w:p w:rsidR="0052475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_Toc156793427 \h </w:instrText>
      </w:r>
      <w:r>
        <w:rPr>
          <w:noProof/>
        </w:rPr>
        <w:fldChar w:fldCharType="separate"/>
      </w:r>
      <w:r>
        <w:rPr>
          <w:noProof/>
        </w:rPr>
        <w:t>42</w:t>
      </w:r>
      <w:r>
        <w:rPr>
          <w:noProof/>
        </w:rPr>
        <w:fldChar w:fldCharType="end"/>
      </w:r>
    </w:p>
    <w:p w:rsidR="0052475F">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_Toc156793428 \h </w:instrText>
      </w:r>
      <w:r>
        <w:rPr>
          <w:noProof/>
        </w:rPr>
        <w:fldChar w:fldCharType="separate"/>
      </w:r>
      <w:r>
        <w:rPr>
          <w:noProof/>
        </w:rPr>
        <w:t>43</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、湿簧式继电器项目选址原则</w:t>
      </w:r>
      <w:r>
        <w:rPr>
          <w:noProof/>
        </w:rPr>
        <w:tab/>
      </w:r>
      <w:r>
        <w:rPr>
          <w:noProof/>
        </w:rPr>
        <w:fldChar w:fldCharType="begin"/>
      </w:r>
      <w:r>
        <w:rPr>
          <w:noProof/>
        </w:rPr>
        <w:instrText xml:space="preserve"> PAGEREF _Toc156793429 \h </w:instrText>
      </w:r>
      <w:r>
        <w:rPr>
          <w:noProof/>
        </w:rPr>
        <w:fldChar w:fldCharType="separate"/>
      </w:r>
      <w:r>
        <w:rPr>
          <w:noProof/>
        </w:rPr>
        <w:t>43</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、湿簧式继电器项目选址</w:t>
      </w:r>
      <w:r>
        <w:rPr>
          <w:noProof/>
        </w:rPr>
        <w:tab/>
      </w:r>
      <w:r>
        <w:rPr>
          <w:noProof/>
        </w:rPr>
        <w:fldChar w:fldCharType="begin"/>
      </w:r>
      <w:r>
        <w:rPr>
          <w:noProof/>
        </w:rPr>
        <w:instrText xml:space="preserve"> PAGEREF _Toc156793430 \h </w:instrText>
      </w:r>
      <w:r>
        <w:rPr>
          <w:noProof/>
        </w:rPr>
        <w:fldChar w:fldCharType="separate"/>
      </w:r>
      <w:r>
        <w:rPr>
          <w:noProof/>
        </w:rPr>
        <w:t>45</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_Toc156793431 \h </w:instrText>
      </w:r>
      <w:r>
        <w:rPr>
          <w:noProof/>
        </w:rPr>
        <w:fldChar w:fldCharType="separate"/>
      </w:r>
      <w:r>
        <w:rPr>
          <w:noProof/>
        </w:rPr>
        <w:t>46</w:t>
      </w:r>
      <w:r>
        <w:rPr>
          <w:noProof/>
        </w:rPr>
        <w:fldChar w:fldCharType="end"/>
      </w:r>
    </w:p>
    <w:p w:rsidR="0052475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_Toc156793432 \h </w:instrText>
      </w:r>
      <w:r>
        <w:rPr>
          <w:noProof/>
        </w:rPr>
        <w:fldChar w:fldCharType="separate"/>
      </w:r>
      <w:r>
        <w:rPr>
          <w:noProof/>
        </w:rPr>
        <w:t>48</w:t>
      </w:r>
      <w:r>
        <w:rPr>
          <w:noProof/>
        </w:rPr>
        <w:fldChar w:fldCharType="end"/>
      </w:r>
    </w:p>
    <w:p w:rsidR="0052475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_Toc156793433 \h </w:instrText>
      </w:r>
      <w:r>
        <w:rPr>
          <w:noProof/>
        </w:rPr>
        <w:fldChar w:fldCharType="separate"/>
      </w:r>
      <w:r>
        <w:rPr>
          <w:noProof/>
        </w:rPr>
        <w:t>49</w:t>
      </w:r>
      <w:r>
        <w:rPr>
          <w:noProof/>
        </w:rPr>
        <w:fldChar w:fldCharType="end"/>
      </w:r>
    </w:p>
    <w:p w:rsidR="0052475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_Toc156793434 \h </w:instrText>
      </w:r>
      <w:r>
        <w:rPr>
          <w:noProof/>
        </w:rPr>
        <w:fldChar w:fldCharType="separate"/>
      </w:r>
      <w:r>
        <w:rPr>
          <w:noProof/>
        </w:rPr>
        <w:t>50</w:t>
      </w:r>
      <w:r>
        <w:rPr>
          <w:noProof/>
        </w:rPr>
        <w:fldChar w:fldCharType="end"/>
      </w:r>
    </w:p>
    <w:p w:rsidR="0052475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_Toc156793435 \h </w:instrText>
      </w:r>
      <w:r>
        <w:rPr>
          <w:noProof/>
        </w:rPr>
        <w:fldChar w:fldCharType="separate"/>
      </w:r>
      <w:r>
        <w:rPr>
          <w:noProof/>
        </w:rPr>
        <w:t>52</w:t>
      </w:r>
      <w:r>
        <w:rPr>
          <w:noProof/>
        </w:rPr>
        <w:fldChar w:fldCharType="end"/>
      </w:r>
    </w:p>
    <w:p w:rsidR="0052475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_Toc156793436 \h </w:instrText>
      </w:r>
      <w:r>
        <w:rPr>
          <w:noProof/>
        </w:rPr>
        <w:fldChar w:fldCharType="separate"/>
      </w:r>
      <w:r>
        <w:rPr>
          <w:noProof/>
        </w:rPr>
        <w:t>54</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_Toc156793437 \h </w:instrText>
      </w:r>
      <w:r>
        <w:rPr>
          <w:noProof/>
        </w:rPr>
        <w:fldChar w:fldCharType="separate"/>
      </w:r>
      <w:r>
        <w:rPr>
          <w:noProof/>
        </w:rPr>
        <w:t>54</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、湿簧式继电器项目预期节能综合评价</w:t>
      </w:r>
      <w:r>
        <w:rPr>
          <w:noProof/>
        </w:rPr>
        <w:tab/>
      </w:r>
      <w:r>
        <w:rPr>
          <w:noProof/>
        </w:rPr>
        <w:fldChar w:fldCharType="begin"/>
      </w:r>
      <w:r>
        <w:rPr>
          <w:noProof/>
        </w:rPr>
        <w:instrText xml:space="preserve"> PAGEREF _Toc156793438 \h </w:instrText>
      </w:r>
      <w:r>
        <w:rPr>
          <w:noProof/>
        </w:rPr>
        <w:fldChar w:fldCharType="separate"/>
      </w:r>
      <w:r>
        <w:rPr>
          <w:noProof/>
        </w:rPr>
        <w:t>54</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、湿簧式继电器项目节能设计</w:t>
      </w:r>
      <w:r>
        <w:rPr>
          <w:noProof/>
        </w:rPr>
        <w:tab/>
      </w:r>
      <w:r>
        <w:rPr>
          <w:noProof/>
        </w:rPr>
        <w:fldChar w:fldCharType="begin"/>
      </w:r>
      <w:r>
        <w:rPr>
          <w:noProof/>
        </w:rPr>
        <w:instrText xml:space="preserve"> PAGEREF _Toc156793439 \h </w:instrText>
      </w:r>
      <w:r>
        <w:rPr>
          <w:noProof/>
        </w:rPr>
        <w:fldChar w:fldCharType="separate"/>
      </w:r>
      <w:r>
        <w:rPr>
          <w:noProof/>
        </w:rPr>
        <w:t>56</w:t>
      </w:r>
      <w:r>
        <w:rPr>
          <w:noProof/>
        </w:rPr>
        <w:fldChar w:fldCharType="end"/>
      </w:r>
    </w:p>
    <w:p w:rsidR="0052475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_Toc156793440 \h </w:instrText>
      </w:r>
      <w:r>
        <w:rPr>
          <w:noProof/>
        </w:rPr>
        <w:fldChar w:fldCharType="separate"/>
      </w:r>
      <w:r>
        <w:rPr>
          <w:noProof/>
        </w:rPr>
        <w:t>57</w:t>
      </w:r>
      <w:r>
        <w:rPr>
          <w:noProof/>
        </w:rPr>
        <w:fldChar w:fldCharType="end"/>
      </w:r>
    </w:p>
    <w:p w:rsidR="0052475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_Toc156793441 \h </w:instrText>
      </w:r>
      <w:r>
        <w:rPr>
          <w:noProof/>
        </w:rPr>
        <w:fldChar w:fldCharType="separate"/>
      </w:r>
      <w:r>
        <w:rPr>
          <w:noProof/>
        </w:rPr>
        <w:t>59</w:t>
      </w:r>
      <w:r>
        <w:rPr>
          <w:noProof/>
        </w:rPr>
        <w:fldChar w:fldCharType="end"/>
      </w:r>
    </w:p>
    <w:p w:rsidR="005247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_Toc156793442 \h </w:instrText>
      </w:r>
      <w:r>
        <w:rPr>
          <w:noProof/>
        </w:rPr>
        <w:fldChar w:fldCharType="separate"/>
      </w:r>
      <w:r>
        <w:rPr>
          <w:noProof/>
        </w:rPr>
        <w:t>59</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_Toc156793443 \h </w:instrText>
      </w:r>
      <w:r>
        <w:rPr>
          <w:noProof/>
        </w:rPr>
        <w:fldChar w:fldCharType="separate"/>
      </w:r>
      <w:r>
        <w:rPr>
          <w:noProof/>
        </w:rPr>
        <w:t>60</w:t>
      </w:r>
      <w:r>
        <w:rPr>
          <w:noProof/>
        </w:rPr>
        <w:fldChar w:fldCharType="end"/>
      </w:r>
    </w:p>
    <w:p w:rsidR="0052475F">
      <w:pPr>
        <w:pStyle w:val="TOC1"/>
        <w:tabs>
          <w:tab w:val="right" w:leader="dot" w:pos="8296"/>
        </w:tabs>
        <w:rPr>
          <w:noProof/>
        </w:rPr>
      </w:pPr>
      <w:r>
        <w:rPr>
          <w:rFonts w:hint="eastAsia"/>
          <w:noProof/>
        </w:rPr>
        <w:t>八、湿簧式继电器项目概要与评估</w:t>
      </w:r>
      <w:r>
        <w:rPr>
          <w:noProof/>
        </w:rPr>
        <w:tab/>
      </w:r>
      <w:r>
        <w:rPr>
          <w:noProof/>
        </w:rPr>
        <w:fldChar w:fldCharType="begin"/>
      </w:r>
      <w:r>
        <w:rPr>
          <w:noProof/>
        </w:rPr>
        <w:instrText xml:space="preserve"> PAGEREF _Toc156793444 \h </w:instrText>
      </w:r>
      <w:r>
        <w:rPr>
          <w:noProof/>
        </w:rPr>
        <w:fldChar w:fldCharType="separate"/>
      </w:r>
      <w:r>
        <w:rPr>
          <w:noProof/>
        </w:rPr>
        <w:t>61</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、湿簧式继电器项目主办方综述</w:t>
      </w:r>
      <w:r>
        <w:rPr>
          <w:noProof/>
        </w:rPr>
        <w:tab/>
      </w:r>
      <w:r>
        <w:rPr>
          <w:noProof/>
        </w:rPr>
        <w:fldChar w:fldCharType="begin"/>
      </w:r>
      <w:r>
        <w:rPr>
          <w:noProof/>
        </w:rPr>
        <w:instrText xml:space="preserve"> PAGEREF _Toc156793445 \h </w:instrText>
      </w:r>
      <w:r>
        <w:rPr>
          <w:noProof/>
        </w:rPr>
        <w:fldChar w:fldCharType="separate"/>
      </w:r>
      <w:r>
        <w:rPr>
          <w:noProof/>
        </w:rPr>
        <w:t>61</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、湿簧式继电器项目整体情况概述</w:t>
      </w:r>
      <w:r>
        <w:rPr>
          <w:noProof/>
        </w:rPr>
        <w:tab/>
      </w:r>
      <w:r>
        <w:rPr>
          <w:noProof/>
        </w:rPr>
        <w:fldChar w:fldCharType="begin"/>
      </w:r>
      <w:r>
        <w:rPr>
          <w:noProof/>
        </w:rPr>
        <w:instrText xml:space="preserve"> PAGEREF _Toc156793446 \h </w:instrText>
      </w:r>
      <w:r>
        <w:rPr>
          <w:noProof/>
        </w:rPr>
        <w:fldChar w:fldCharType="separate"/>
      </w:r>
      <w:r>
        <w:rPr>
          <w:noProof/>
        </w:rPr>
        <w:t>63</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、湿簧式继电器项目评估及展望</w:t>
      </w:r>
      <w:r>
        <w:rPr>
          <w:noProof/>
        </w:rPr>
        <w:tab/>
      </w:r>
      <w:r>
        <w:rPr>
          <w:noProof/>
        </w:rPr>
        <w:fldChar w:fldCharType="begin"/>
      </w:r>
      <w:r>
        <w:rPr>
          <w:noProof/>
        </w:rPr>
        <w:instrText xml:space="preserve"> PAGEREF _Toc156793447 \h </w:instrText>
      </w:r>
      <w:r>
        <w:rPr>
          <w:noProof/>
        </w:rPr>
        <w:fldChar w:fldCharType="separate"/>
      </w:r>
      <w:r>
        <w:rPr>
          <w:noProof/>
        </w:rPr>
        <w:t>66</w:t>
      </w:r>
      <w:r>
        <w:rPr>
          <w:noProof/>
        </w:rPr>
        <w:fldChar w:fldCharType="end"/>
      </w:r>
    </w:p>
    <w:p w:rsidR="0052475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_Toc156793448 \h </w:instrText>
      </w:r>
      <w:r>
        <w:rPr>
          <w:noProof/>
        </w:rPr>
        <w:fldChar w:fldCharType="separate"/>
      </w:r>
      <w:r>
        <w:rPr>
          <w:noProof/>
        </w:rPr>
        <w:t>68</w:t>
      </w:r>
      <w:r>
        <w:rPr>
          <w:noProof/>
        </w:rPr>
        <w:fldChar w:fldCharType="end"/>
      </w:r>
    </w:p>
    <w:p w:rsidR="0052475F">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_Toc156793449 \h </w:instrText>
      </w:r>
      <w:r>
        <w:rPr>
          <w:noProof/>
        </w:rPr>
        <w:fldChar w:fldCharType="separate"/>
      </w:r>
      <w:r>
        <w:rPr>
          <w:noProof/>
        </w:rPr>
        <w:t>70</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_Toc156793450 \h </w:instrText>
      </w:r>
      <w:r>
        <w:rPr>
          <w:noProof/>
        </w:rPr>
        <w:fldChar w:fldCharType="separate"/>
      </w:r>
      <w:r>
        <w:rPr>
          <w:noProof/>
        </w:rPr>
        <w:t>70</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_Toc156793451 \h </w:instrText>
      </w:r>
      <w:r>
        <w:rPr>
          <w:noProof/>
        </w:rPr>
        <w:fldChar w:fldCharType="separate"/>
      </w:r>
      <w:r>
        <w:rPr>
          <w:noProof/>
        </w:rPr>
        <w:t>71</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_Toc156793452 \h </w:instrText>
      </w:r>
      <w:r>
        <w:rPr>
          <w:noProof/>
        </w:rPr>
        <w:fldChar w:fldCharType="separate"/>
      </w:r>
      <w:r>
        <w:rPr>
          <w:noProof/>
        </w:rPr>
        <w:t>72</w:t>
      </w:r>
      <w:r>
        <w:rPr>
          <w:noProof/>
        </w:rPr>
        <w:fldChar w:fldCharType="end"/>
      </w:r>
    </w:p>
    <w:p w:rsidR="0052475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_Toc156793453 \h </w:instrText>
      </w:r>
      <w:r>
        <w:rPr>
          <w:noProof/>
        </w:rPr>
        <w:fldChar w:fldCharType="separate"/>
      </w:r>
      <w:r>
        <w:rPr>
          <w:noProof/>
        </w:rPr>
        <w:t>73</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_Toc156793454 \h </w:instrText>
      </w:r>
      <w:r>
        <w:rPr>
          <w:noProof/>
        </w:rPr>
        <w:fldChar w:fldCharType="separate"/>
      </w:r>
      <w:r>
        <w:rPr>
          <w:noProof/>
        </w:rPr>
        <w:t>73</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_Toc156793455 \h </w:instrText>
      </w:r>
      <w:r>
        <w:rPr>
          <w:noProof/>
        </w:rPr>
        <w:fldChar w:fldCharType="separate"/>
      </w:r>
      <w:r>
        <w:rPr>
          <w:noProof/>
        </w:rPr>
        <w:t>74</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_Toc156793456 \h </w:instrText>
      </w:r>
      <w:r>
        <w:rPr>
          <w:noProof/>
        </w:rPr>
        <w:fldChar w:fldCharType="separate"/>
      </w:r>
      <w:r>
        <w:rPr>
          <w:noProof/>
        </w:rPr>
        <w:t>76</w:t>
      </w:r>
      <w:r>
        <w:rPr>
          <w:noProof/>
        </w:rPr>
        <w:fldChar w:fldCharType="end"/>
      </w:r>
    </w:p>
    <w:p w:rsidR="0052475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_Toc156793457 \h </w:instrText>
      </w:r>
      <w:r>
        <w:rPr>
          <w:noProof/>
        </w:rPr>
        <w:fldChar w:fldCharType="separate"/>
      </w:r>
      <w:r>
        <w:rPr>
          <w:noProof/>
        </w:rPr>
        <w:t>77</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_Toc156793458 \h </w:instrText>
      </w:r>
      <w:r>
        <w:rPr>
          <w:noProof/>
        </w:rPr>
        <w:fldChar w:fldCharType="separate"/>
      </w:r>
      <w:r>
        <w:rPr>
          <w:noProof/>
        </w:rPr>
        <w:t>77</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、湿簧式继电器项目合规性评估</w:t>
      </w:r>
      <w:r>
        <w:rPr>
          <w:noProof/>
        </w:rPr>
        <w:tab/>
      </w:r>
      <w:r>
        <w:rPr>
          <w:noProof/>
        </w:rPr>
        <w:fldChar w:fldCharType="begin"/>
      </w:r>
      <w:r>
        <w:rPr>
          <w:noProof/>
        </w:rPr>
        <w:instrText xml:space="preserve"> PAGEREF _Toc156793459 \h </w:instrText>
      </w:r>
      <w:r>
        <w:rPr>
          <w:noProof/>
        </w:rPr>
        <w:fldChar w:fldCharType="separate"/>
      </w:r>
      <w:r>
        <w:rPr>
          <w:noProof/>
        </w:rPr>
        <w:t>78</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_Toc156793460 \h </w:instrText>
      </w:r>
      <w:r>
        <w:rPr>
          <w:noProof/>
        </w:rPr>
        <w:fldChar w:fldCharType="separate"/>
      </w:r>
      <w:r>
        <w:rPr>
          <w:noProof/>
        </w:rPr>
        <w:t>80</w:t>
      </w:r>
      <w:r>
        <w:rPr>
          <w:noProof/>
        </w:rPr>
        <w:fldChar w:fldCharType="end"/>
      </w:r>
    </w:p>
    <w:p w:rsidR="0052475F">
      <w:pPr>
        <w:pStyle w:val="TOC1"/>
        <w:tabs>
          <w:tab w:val="right" w:leader="dot" w:pos="8296"/>
        </w:tabs>
        <w:rPr>
          <w:noProof/>
        </w:rPr>
      </w:pPr>
      <w:r>
        <w:rPr>
          <w:rFonts w:hint="eastAsia"/>
          <w:noProof/>
        </w:rPr>
        <w:t>十二、湿簧式继电器项目执行风险与应对策略</w:t>
      </w:r>
      <w:r>
        <w:rPr>
          <w:noProof/>
        </w:rPr>
        <w:tab/>
      </w:r>
      <w:r>
        <w:rPr>
          <w:noProof/>
        </w:rPr>
        <w:fldChar w:fldCharType="begin"/>
      </w:r>
      <w:r>
        <w:rPr>
          <w:noProof/>
        </w:rPr>
        <w:instrText xml:space="preserve"> PAGEREF _Toc156793461 \h </w:instrText>
      </w:r>
      <w:r>
        <w:rPr>
          <w:noProof/>
        </w:rPr>
        <w:fldChar w:fldCharType="separate"/>
      </w:r>
      <w:r>
        <w:rPr>
          <w:noProof/>
        </w:rPr>
        <w:t>82</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、湿簧式继电器项目执行风险识别</w:t>
      </w:r>
      <w:r>
        <w:rPr>
          <w:noProof/>
        </w:rPr>
        <w:tab/>
      </w:r>
      <w:r>
        <w:rPr>
          <w:noProof/>
        </w:rPr>
        <w:fldChar w:fldCharType="begin"/>
      </w:r>
      <w:r>
        <w:rPr>
          <w:noProof/>
        </w:rPr>
        <w:instrText xml:space="preserve"> PAGEREF _Toc156793462 \h </w:instrText>
      </w:r>
      <w:r>
        <w:rPr>
          <w:noProof/>
        </w:rPr>
        <w:fldChar w:fldCharType="separate"/>
      </w:r>
      <w:r>
        <w:rPr>
          <w:noProof/>
        </w:rPr>
        <w:t>82</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_Toc156793463 \h </w:instrText>
      </w:r>
      <w:r>
        <w:rPr>
          <w:noProof/>
        </w:rPr>
        <w:fldChar w:fldCharType="separate"/>
      </w:r>
      <w:r>
        <w:rPr>
          <w:noProof/>
        </w:rPr>
        <w:t>83</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_Toc156793464 \h </w:instrText>
      </w:r>
      <w:r>
        <w:rPr>
          <w:noProof/>
        </w:rPr>
        <w:fldChar w:fldCharType="separate"/>
      </w:r>
      <w:r>
        <w:rPr>
          <w:noProof/>
        </w:rPr>
        <w:t>84</w:t>
      </w:r>
      <w:r>
        <w:rPr>
          <w:noProof/>
        </w:rPr>
        <w:fldChar w:fldCharType="end"/>
      </w:r>
    </w:p>
    <w:p w:rsidR="0052475F">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_Toc156793465 \h </w:instrText>
      </w:r>
      <w:r>
        <w:rPr>
          <w:noProof/>
        </w:rPr>
        <w:fldChar w:fldCharType="separate"/>
      </w:r>
      <w:r>
        <w:rPr>
          <w:noProof/>
        </w:rPr>
        <w:t>86</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_Toc156793466 \h </w:instrText>
      </w:r>
      <w:r>
        <w:rPr>
          <w:noProof/>
        </w:rPr>
        <w:fldChar w:fldCharType="separate"/>
      </w:r>
      <w:r>
        <w:rPr>
          <w:noProof/>
        </w:rPr>
        <w:t>86</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_Toc156793467 \h </w:instrText>
      </w:r>
      <w:r>
        <w:rPr>
          <w:noProof/>
        </w:rPr>
        <w:fldChar w:fldCharType="separate"/>
      </w:r>
      <w:r>
        <w:rPr>
          <w:noProof/>
        </w:rPr>
        <w:t>87</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_Toc156793468 \h </w:instrText>
      </w:r>
      <w:r>
        <w:rPr>
          <w:noProof/>
        </w:rPr>
        <w:fldChar w:fldCharType="separate"/>
      </w:r>
      <w:r>
        <w:rPr>
          <w:noProof/>
        </w:rPr>
        <w:t>89</w:t>
      </w:r>
      <w:r>
        <w:rPr>
          <w:noProof/>
        </w:rPr>
        <w:fldChar w:fldCharType="end"/>
      </w:r>
    </w:p>
    <w:p w:rsidR="0052475F">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_Toc156793469 \h </w:instrText>
      </w:r>
      <w:r>
        <w:rPr>
          <w:noProof/>
        </w:rPr>
        <w:fldChar w:fldCharType="separate"/>
      </w:r>
      <w:r>
        <w:rPr>
          <w:noProof/>
        </w:rPr>
        <w:t>91</w:t>
      </w:r>
      <w:r>
        <w:rPr>
          <w:noProof/>
        </w:rPr>
        <w:fldChar w:fldCharType="end"/>
      </w:r>
    </w:p>
    <w:p w:rsidR="0052475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_Toc156793470 \h </w:instrText>
      </w:r>
      <w:r>
        <w:rPr>
          <w:noProof/>
        </w:rPr>
        <w:fldChar w:fldCharType="separate"/>
      </w:r>
      <w:r>
        <w:rPr>
          <w:noProof/>
        </w:rPr>
        <w:t>91</w:t>
      </w:r>
      <w:r>
        <w:rPr>
          <w:noProof/>
        </w:rPr>
        <w:fldChar w:fldCharType="end"/>
      </w:r>
    </w:p>
    <w:p w:rsidR="0052475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_Toc156793471 \h </w:instrText>
      </w:r>
      <w:r>
        <w:rPr>
          <w:noProof/>
        </w:rPr>
        <w:fldChar w:fldCharType="separate"/>
      </w:r>
      <w:r>
        <w:rPr>
          <w:noProof/>
        </w:rPr>
        <w:t>91</w:t>
      </w:r>
      <w:r>
        <w:rPr>
          <w:noProof/>
        </w:rPr>
        <w:fldChar w:fldCharType="end"/>
      </w:r>
    </w:p>
    <w:p w:rsidR="0052475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_Toc156793472 \h </w:instrText>
      </w:r>
      <w:r>
        <w:rPr>
          <w:noProof/>
        </w:rPr>
        <w:fldChar w:fldCharType="separate"/>
      </w:r>
      <w:r>
        <w:rPr>
          <w:noProof/>
        </w:rPr>
        <w:t>92</w:t>
      </w:r>
      <w:r>
        <w:rPr>
          <w:noProof/>
        </w:rPr>
        <w:fldChar w:fldCharType="end"/>
      </w:r>
    </w:p>
    <w:p w:rsidR="0052475F" w:rsidP="0052475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2475F" w:rsidP="0052475F">
      <w:pPr>
        <w:pStyle w:val="Heading1"/>
        <w:jc w:val="center"/>
        <w:rPr>
          <w:rFonts w:hint="eastAsia"/>
        </w:rPr>
      </w:pPr>
      <w:bookmarkStart w:id="1" w:name="_Toc156793401"/>
      <w:r w:rsidRPr="0052475F">
        <w:rPr>
          <w:rFonts w:hint="eastAsia"/>
        </w:rPr>
        <w:t>前言</w:t>
      </w:r>
      <w:bookmarkEnd w:id="1"/>
    </w:p>
    <w:p w:rsidR="0052475F" w:rsidP="0052475F">
      <w:pPr>
        <w:ind w:firstLine="560" w:firstLineChars="200"/>
        <w:rPr>
          <w:rFonts w:ascii="仿宋" w:eastAsia="仿宋" w:hAnsi="仿宋" w:hint="eastAsia"/>
          <w:sz w:val="28"/>
        </w:rPr>
      </w:pPr>
      <w:r w:rsidRPr="0052475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2475F" w:rsidP="0052475F">
      <w:pPr>
        <w:pStyle w:val="Heading1"/>
        <w:rPr>
          <w:rFonts w:hint="eastAsia"/>
        </w:rPr>
      </w:pPr>
      <w:bookmarkStart w:id="2" w:name="_Toc156793402"/>
      <w:r w:rsidRPr="0052475F">
        <w:rPr>
          <w:rFonts w:hint="eastAsia"/>
        </w:rPr>
        <w:t>一、企业管理方案</w:t>
      </w:r>
      <w:bookmarkEnd w:id="2"/>
    </w:p>
    <w:p w:rsidR="0052475F" w:rsidP="0052475F">
      <w:pPr>
        <w:pStyle w:val="Heading2"/>
        <w:rPr>
          <w:rFonts w:hint="eastAsia"/>
        </w:rPr>
      </w:pPr>
      <w:bookmarkStart w:id="3" w:name="_Toc156793403"/>
      <w:r w:rsidRPr="0052475F">
        <w:rPr>
          <w:rFonts w:hint="eastAsia"/>
        </w:rPr>
        <w:t>(</w:t>
      </w:r>
      <w:r w:rsidRPr="0052475F">
        <w:rPr>
          <w:rFonts w:hint="eastAsia"/>
        </w:rPr>
        <w:t>一</w:t>
      </w:r>
      <w:r w:rsidRPr="0052475F">
        <w:rPr>
          <w:rFonts w:hint="eastAsia"/>
        </w:rPr>
        <w:t>)</w:t>
      </w:r>
      <w:r w:rsidRPr="0052475F">
        <w:rPr>
          <w:rFonts w:hint="eastAsia"/>
        </w:rPr>
        <w:t>、企业管理体系</w:t>
      </w:r>
      <w:bookmarkEnd w:id="3"/>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一、组织结构与体系</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组织结构设计： 确定企业内部各部门、团队和岗位之间的关系，建立清晰的组织结构，以实现工作分工、协作和沟通的有效性。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决策层次： 规定决策的层级结构，确保信息能够迅速准确地传达和决策能够迅速实施。</w:t>
      </w:r>
    </w:p>
    <w:p w:rsidR="0052475F" w:rsidRPr="0052475F" w:rsidP="0052475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2475F">
        <w:rPr>
          <w:rFonts w:ascii="仿宋" w:eastAsia="仿宋" w:hAnsi="仿宋" w:hint="eastAsia"/>
          <w:sz w:val="28"/>
        </w:rPr>
        <w:t xml:space="preserve"> 二、管理流程与方法</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业务流程设计： 制定标准的业务流程，确保企业的核心业务能够高效有序地进行。</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湿簧式继电器项目管理方法： 采用适当的湿簧式继电器项目管理方法，确保湿簧式继电器项目按时按质完成。</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质量管理体系： 实施质量管理体系，确保产品或服务符合规定标准，提高客户满意度。</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三、政策与规程</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企业政策： 制定企业整体发展的方向和原则，确保所有业务活动符合企业的核心价值观。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规章制度： 制定各项规章制度，规范员工行为，确保企业内部秩序和文化的一致性。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四、人力资源管理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招聘与培训： 制定招聘计划，确保企业拥有足够的人力资源。提供培训机会，提升员工技能水平。</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绩效考核： 设立科学的绩效考核体系，激励员工的积极性和创造性。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员工发展： 提供员工职业发展通道，激发员工对企业的忠诚度。</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五、财务管理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财务规划： 制定财务计划，确保企业有足够的资金支持日常运营和发展。</w:t>
      </w:r>
    </w:p>
    <w:p w:rsidR="0052475F" w:rsidRPr="0052475F" w:rsidP="0052475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2475F">
        <w:rPr>
          <w:rFonts w:ascii="仿宋" w:eastAsia="仿宋" w:hAnsi="仿宋" w:hint="eastAsia"/>
          <w:sz w:val="28"/>
        </w:rPr>
        <w:t>2. 会计体系： 建立健全的会计体系，确保财务报表准确、透明。</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六、信息化管理系统</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信息系统建设： 采用现代信息技术，建设适应企业发展的信息系统，提高信息的获取和利用效率。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数据安全： 确保企业的数据安全，采取适当的信息安全措施。</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七、市场与客户管理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市场开发与营销： 制定市场开发计划，提高企业在市场上的知名度和竞争力。</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客户关系管理： 建立客户档案，提供个性化服务，提高客户满意度。</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 xml:space="preserve"> 八、创新与持续改进</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创新体系： 鼓励员工提出创新建议，建立创新激励机制。</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持续改进： 定期进行业务流程改进，提高工作效率和质量。</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2475F" w:rsidP="0052475F">
      <w:pPr>
        <w:pStyle w:val="Heading2"/>
      </w:pPr>
      <w:bookmarkStart w:id="4" w:name="_Toc156793404"/>
      <w:r w:rsidRPr="0052475F">
        <w:t>(</w:t>
      </w:r>
      <w:r w:rsidRPr="0052475F">
        <w:t>二</w:t>
      </w:r>
      <w:r w:rsidRPr="0052475F">
        <w:t>)</w:t>
      </w:r>
      <w:r w:rsidRPr="0052475F">
        <w:t>、信息管理与信息系统</w:t>
      </w:r>
      <w:bookmarkEnd w:id="4"/>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一、信息管理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概念与定义</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信息管理是通过对信息资源进行规划、组织、存储、传递和控制，以实现信息的有效利用和价值最大化的一种综合性管理活动。</w:t>
      </w:r>
    </w:p>
    <w:p w:rsidR="0052475F" w:rsidRPr="0052475F" w:rsidP="0052475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2475F">
        <w:rPr>
          <w:rFonts w:ascii="仿宋" w:eastAsia="仿宋" w:hAnsi="仿宋" w:hint="eastAsia"/>
          <w:sz w:val="28"/>
        </w:rPr>
        <w:t>2. 重要性与目标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信息价值: 信息是企业最重要的资源之一，对企业的决策、创新和发展至关重要。</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目标: 实现信息的高效流通、及时更新、准确可靠，提高决策的科学性和准确性。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信息管理的基本要素</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信息策划: 制定信息发展的战略和规划。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信息组织: 构建信息资源的组织结构。</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信息存储: 制定信息存储的规范和标准。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信息传递: 通过各种手段和渠道进行信息传递。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信息控制: 对信息进行监控和管理。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二、信息系统</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概念与定义</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信息系统是由硬件、软件、数据、人员、过程等多个要素组成的，用于收集、存储、处理、分析和传递信息的系统。</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组成要素</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硬件: 包括计算机、服务器、网络设备等。</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软件: 包括操作系统、应用软件、数据库管理系统等。</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数据: 信息系统的基础，包括结构化数据和非结构化数据。</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人员: 系统管理员、用户、开发人员等。</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过程: 系统运行和管理的各个流程和方法。</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信息系统的功能</w:t>
      </w:r>
    </w:p>
    <w:p w:rsidR="0052475F" w:rsidRPr="0052475F" w:rsidP="0052475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2475F">
        <w:rPr>
          <w:rFonts w:ascii="仿宋" w:eastAsia="仿宋" w:hAnsi="仿宋" w:hint="eastAsia"/>
          <w:sz w:val="28"/>
        </w:rPr>
        <w:t>数据采集和输入: 通过各种手段获取数据。</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数据存储: 将数据存储在数据库或其他媒体中。</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数据处理和分析: 对数据进行处理和分析，生成有用的信息。</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信息传递: 将信息传递给需要的人员或系统。</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决策支持: 提供决策所需的信息。</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三、信息管理与信息系统的关系</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互为支持关系</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信息管理支持信息系统： 信息管理为信息系统提供了规范和战略，确保信息系统能够更好地为企业服务。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信息系统支持信息管理： 信息系统通过高效的数据处理和分析功能，为信息管理提供了技术支持，使信息更易于管理和利用。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协同作用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共同目标: 信息管理与信息系统的共同目标是确保信息的高效管理和利用，为企业的决策提供支持。</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协同作用: 信息管理与信息系统协同工作，推动企业信息化建设，提高信息资源的价值。</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四、信息管理与信息系统的挑战与应对措施</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挑战</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技术更新快: 信息技术发展迅速，更新换代较快。</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数据安全问题: 面临数据泄露、信息安全等风险。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信息过载: 大量信息导致信息过载，难以有效利用。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应对措施</w:t>
      </w:r>
    </w:p>
    <w:p w:rsidR="0052475F" w:rsidRPr="0052475F" w:rsidP="0052475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2475F">
        <w:rPr>
          <w:rFonts w:ascii="仿宋" w:eastAsia="仿宋" w:hAnsi="仿宋" w:hint="eastAsia"/>
          <w:sz w:val="28"/>
        </w:rPr>
        <w:t>持续学习: 不断学习新的信息技术，保持信息系统的先进性。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强化安全措施: 制定完善的信息安全政策，使用先进的安全技术。</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信息筛选与分类: 建立信息分类体系，优先关注关键信息，减少信息过载。</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2475F" w:rsidP="0052475F">
      <w:pPr>
        <w:pStyle w:val="Heading1"/>
        <w:rPr>
          <w:rFonts w:hint="eastAsia"/>
        </w:rPr>
      </w:pPr>
      <w:bookmarkStart w:id="5" w:name="_Toc156793405"/>
      <w:r w:rsidRPr="0052475F">
        <w:rPr>
          <w:rFonts w:hint="eastAsia"/>
        </w:rPr>
        <w:t>二、湿簧式继电器项目建筑工程方案</w:t>
      </w:r>
      <w:bookmarkEnd w:id="5"/>
    </w:p>
    <w:p w:rsidR="0052475F" w:rsidP="0052475F">
      <w:pPr>
        <w:pStyle w:val="Heading2"/>
        <w:rPr>
          <w:rFonts w:hint="eastAsia"/>
        </w:rPr>
      </w:pPr>
      <w:bookmarkStart w:id="6" w:name="_Toc156793406"/>
      <w:r w:rsidRPr="0052475F">
        <w:rPr>
          <w:rFonts w:hint="eastAsia"/>
        </w:rPr>
        <w:t>(</w:t>
      </w:r>
      <w:r w:rsidRPr="0052475F">
        <w:rPr>
          <w:rFonts w:hint="eastAsia"/>
        </w:rPr>
        <w:t>一</w:t>
      </w:r>
      <w:r w:rsidRPr="0052475F">
        <w:rPr>
          <w:rFonts w:hint="eastAsia"/>
        </w:rPr>
        <w:t>)</w:t>
      </w:r>
      <w:r w:rsidRPr="0052475F">
        <w:rPr>
          <w:rFonts w:hint="eastAsia"/>
        </w:rPr>
        <w:t>、土建工程方案</w:t>
      </w:r>
      <w:bookmarkEnd w:id="6"/>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土建工程方案是为实现建设湿簧式继电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工程设计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湿簧式继电器项目具备良好的结构和功能。同时，遵循相关法规和标准，保障设计的合法性和可行性。</w:t>
      </w:r>
    </w:p>
    <w:p w:rsidR="0052475F" w:rsidRPr="0052475F" w:rsidP="0052475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2475F">
        <w:rPr>
          <w:rFonts w:ascii="仿宋" w:eastAsia="仿宋" w:hAnsi="仿宋" w:hint="eastAsia"/>
          <w:sz w:val="28"/>
        </w:rPr>
        <w:t>2. 施工组织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材料选择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工期安排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土建工程方案的制定和实施对于湿簧式继电器项目的成功推进至关重要。只有通过科学合理的规划和有序实施，湿簧式继电器项目才能确保高效、安全、经济地完成，达到预期的建设目标。因此，在进行土建工程湿簧式继电器项目时，应充分关注土建工程方案的编制和执行，不断总结经验教训，不断提升管理和技术水平，以适应不断变化的建设需求。</w:t>
      </w:r>
    </w:p>
    <w:p w:rsidR="0052475F" w:rsidP="0052475F">
      <w:pPr>
        <w:pStyle w:val="Heading2"/>
      </w:pPr>
      <w:bookmarkStart w:id="7" w:name="_Toc156793407"/>
      <w:r w:rsidRPr="0052475F">
        <w:t>(</w:t>
      </w:r>
      <w:r w:rsidRPr="0052475F">
        <w:t>二</w:t>
      </w:r>
      <w:r w:rsidRPr="0052475F">
        <w:t>)</w:t>
      </w:r>
      <w:r w:rsidRPr="0052475F">
        <w:t>、厂房建设方案</w:t>
      </w:r>
      <w:bookmarkEnd w:id="7"/>
    </w:p>
    <w:p w:rsidR="0052475F" w:rsidRPr="0052475F" w:rsidP="005247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2475F">
        <w:rPr>
          <w:rFonts w:ascii="仿宋" w:eastAsia="仿宋" w:hAnsi="仿宋" w:hint="eastAsia"/>
          <w:sz w:val="28"/>
        </w:rPr>
        <w:t>厂房建设方案是在土建工程方案的基础上，专门针对厂房建设的</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结构设计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施工组织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材料选择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工期安排</w:t>
      </w:r>
    </w:p>
    <w:p w:rsidR="0052475F" w:rsidRPr="0052475F" w:rsidP="0052475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2475F">
        <w:rPr>
          <w:rFonts w:ascii="仿宋" w:eastAsia="仿宋" w:hAnsi="仿宋" w:hint="eastAsia"/>
          <w:sz w:val="28"/>
        </w:rPr>
        <w:t>厂房建设的工期安排需要更为细致，因为它直接影响到生产计划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设备配置</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2475F" w:rsidP="0052475F">
      <w:pPr>
        <w:pStyle w:val="Heading2"/>
      </w:pPr>
      <w:bookmarkStart w:id="8" w:name="_Toc156793408"/>
      <w:r w:rsidRPr="0052475F">
        <w:t>(</w:t>
      </w:r>
      <w:r w:rsidRPr="0052475F">
        <w:t>三</w:t>
      </w:r>
      <w:r w:rsidRPr="0052475F">
        <w:t>)</w:t>
      </w:r>
      <w:r w:rsidRPr="0052475F">
        <w:t>、仓库建设方案</w:t>
      </w:r>
      <w:bookmarkEnd w:id="8"/>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结构设计</w:t>
      </w:r>
    </w:p>
    <w:p w:rsidR="0052475F" w:rsidRPr="0052475F" w:rsidP="0052475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2475F">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确保仓库的使用安全性。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施工组织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材料选择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设备配置</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环境规划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2475F" w:rsidP="0052475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475F">
        <w:rPr>
          <w:rFonts w:ascii="仿宋" w:eastAsia="仿宋" w:hAnsi="仿宋" w:hint="eastAsia"/>
          <w:sz w:val="28"/>
        </w:rPr>
        <w:t>一个完善的仓库建设方案能够确保仓库的结构稳固、施工有序、</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52475F" w:rsidP="0052475F">
      <w:pPr>
        <w:pStyle w:val="Heading2"/>
      </w:pPr>
      <w:bookmarkStart w:id="9" w:name="_Toc156793409"/>
      <w:r w:rsidRPr="0052475F">
        <w:t>(</w:t>
      </w:r>
      <w:r w:rsidRPr="0052475F">
        <w:t>四</w:t>
      </w:r>
      <w:r w:rsidRPr="0052475F">
        <w:t>)</w:t>
      </w:r>
      <w:r w:rsidRPr="0052475F">
        <w:t>、办公及生活服务设施建设方案</w:t>
      </w:r>
      <w:bookmarkEnd w:id="9"/>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办公空间设计： 确保合理的布局，考虑通风、采光、隔音等因素，提高员工的工作效率和舒适度。</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生活服务设施规划： 设计食堂、休息区、健身房等设施，满足员工在工作间隙和下班后的各种需求。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信息技术设备： 规划网络设施、计算设备以及公司业务相关的软硬件工具，确保员工高效完成工作。</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安全与环保设施： 考虑消防设备、安全通道、紧急疏散计划，以及环保设施，创造安全可持续的工作环境。</w:t>
      </w:r>
    </w:p>
    <w:p w:rsidR="0052475F" w:rsidRPr="0052475F" w:rsidP="0052475F">
      <w:pPr>
        <w:ind w:firstLine="560" w:firstLineChars="200"/>
        <w:rPr>
          <w:rFonts w:ascii="仿宋" w:eastAsia="仿宋" w:hAnsi="仿宋"/>
          <w:sz w:val="28"/>
        </w:rPr>
      </w:pPr>
      <w:r w:rsidRPr="0052475F">
        <w:rPr>
          <w:rFonts w:ascii="仿宋" w:eastAsia="仿宋" w:hAnsi="仿宋" w:hint="eastAsia"/>
          <w:sz w:val="28"/>
        </w:rPr>
        <w:t>5. 员工培训和发展设施： 设计培训室、图书馆、在线学习平台等，提供学习和发展的机会，促进员工专业素养和职业发展。</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6. 工位设置与布局： 通过科学的工位设置和布局，提高员工之间的协作效率，创造良好的工作氛围。</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7. 会议室规划： 设计合适大小和设备齐全的会议室，以支持各类内外部会议和团队协作。</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8. 休息区设计： 创造宜人的休息环境，为员工提供放松身心的空间，提高工作效能。</w:t>
      </w:r>
    </w:p>
    <w:p w:rsidR="0052475F" w:rsidRPr="0052475F" w:rsidP="0052475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2475F">
        <w:rPr>
          <w:rFonts w:ascii="仿宋" w:eastAsia="仿宋" w:hAnsi="仿宋" w:hint="eastAsia"/>
          <w:sz w:val="28"/>
        </w:rPr>
        <w:t>9. 饮食服务设施： 提供多样化的饮食选择，满足员工口味，促</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进团队交流和员工满意度。</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10. 健康管理设施： 设计健身房、健康检测区等，关注员工身心健康，提高整体团队健康水平。</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11. 员工社交空间： 创建社交区域，促进员工之间的交流，增进团队凝聚力和合作精神。</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12. 绿色建筑和可持续设施： 采用环保材料，设计节能照明系统，倡导绿色出行，助力企业可持续发展。</w:t>
      </w:r>
    </w:p>
    <w:p w:rsidR="0052475F" w:rsidP="0052475F">
      <w:pPr>
        <w:pStyle w:val="Heading2"/>
      </w:pPr>
      <w:bookmarkStart w:id="10" w:name="_Toc156793410"/>
      <w:r w:rsidRPr="0052475F">
        <w:t>(</w:t>
      </w:r>
      <w:r w:rsidRPr="0052475F">
        <w:t>五</w:t>
      </w:r>
      <w:r w:rsidRPr="0052475F">
        <w:t>)</w:t>
      </w:r>
      <w:r w:rsidRPr="0052475F">
        <w:t>、总图布置方案</w:t>
      </w:r>
      <w:bookmarkEnd w:id="10"/>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整体规划考虑因素： 在确定总体布局方案时，需要充分考虑地理位置、湿簧式继电器项目规模、市场需求和人力资源等关键因素，确保科学合理。</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成本节约策略： 通过优化物流运输和产品流通，合理利用现有设施，降低成本，确保湿簧式继电器项目经济可行性。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生产效率提升： 通过科学运营和管理，提高生产效率和产品质量，确保湿簧式继电器项目能够顺利运行并满足市场需求。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详细布局设计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生产线布局规划： 确保生产线的合理布局，考虑生产线长度、机器设备配置、工人数量和空间要求等因素，优化生产流程。</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储存设施合理布局： 设计原材料、半成品和成品储存区的合理布局，方便物流运输和库存管理，确保供应链畅通。</w:t>
      </w:r>
    </w:p>
    <w:p w:rsidR="0052475F" w:rsidRPr="0052475F" w:rsidP="0052475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2475F">
        <w:rPr>
          <w:rFonts w:ascii="仿宋" w:eastAsia="仿宋" w:hAnsi="仿宋" w:hint="eastAsia"/>
          <w:sz w:val="28"/>
        </w:rPr>
        <w:t>3. 办公室和员工区域设计： 打造符合现代标准的办公室和员工</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区域布局，提升员工的工作和生活体验。</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能源供应设施规划： 设计合理的能源供应设施布局，确保电力、燃气和水等能源的有效供应，满足生产需求。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实施与管理方案</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技术管理策略： 通过不断改进和优化技术流程，提高生产效率和产品质量，保持技术领先地位。</w:t>
      </w:r>
    </w:p>
    <w:p w:rsidR="0052475F" w:rsidRPr="0052475F" w:rsidP="0052475F">
      <w:pPr>
        <w:ind w:firstLine="560" w:firstLineChars="200"/>
        <w:rPr>
          <w:rFonts w:ascii="仿宋" w:eastAsia="仿宋" w:hAnsi="仿宋"/>
          <w:sz w:val="28"/>
        </w:rPr>
      </w:pPr>
      <w:r w:rsidRPr="0052475F">
        <w:rPr>
          <w:rFonts w:ascii="仿宋" w:eastAsia="仿宋" w:hAnsi="仿宋" w:hint="eastAsia"/>
          <w:sz w:val="28"/>
        </w:rPr>
        <w:t>2. 人力资源管理计划： 招聘、培训员工，并建立有效的人力资源管理体系，提高员工工作效率和满意度。</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湿簧式继电器项目管理体系建设： 制定科学的湿簧式继电器项目计划、预算和资源分配，确保湿簧式继电器项目按时完成，达到预期效果。</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质量管理体系实施： 建立质量控制系统，进行质量检查，确保产品符合标准和顾客需求，提高产品竞争力。</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综合考虑总体布局方案、详细布局设计和实施与管理方案，确保湿簧式继电器项目全面成功实现。</w:t>
      </w:r>
    </w:p>
    <w:p w:rsidR="0052475F" w:rsidP="0052475F">
      <w:pPr>
        <w:pStyle w:val="Heading2"/>
      </w:pPr>
      <w:bookmarkStart w:id="11" w:name="_Toc156793411"/>
      <w:r w:rsidRPr="0052475F">
        <w:t>(</w:t>
      </w:r>
      <w:r w:rsidRPr="0052475F">
        <w:t>六</w:t>
      </w:r>
      <w:r w:rsidRPr="0052475F">
        <w:t>)</w:t>
      </w:r>
      <w:r w:rsidRPr="0052475F">
        <w:t>、建筑工程数字化方案</w:t>
      </w:r>
      <w:bookmarkEnd w:id="11"/>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（一）数字化方案规划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湿簧式继电器项目背景分析</w:t>
      </w:r>
    </w:p>
    <w:p w:rsidR="0052475F" w:rsidRPr="0052475F" w:rsidP="0052475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2475F">
        <w:rPr>
          <w:rFonts w:ascii="仿宋" w:eastAsia="仿宋" w:hAnsi="仿宋" w:hint="eastAsia"/>
          <w:sz w:val="28"/>
        </w:rPr>
        <w:t>在构建数字化方案之前，对湿簧式继电器项目规模、性质以及可用预算进行深入分析，确保方案的制定与湿簧式继电器项目的实际需求相契合。</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技术现状评估</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深入了解建筑工程领域的数字化技术现状，关注行业最新趋势，以确保选择的数字化方案在技术上保持领先地位。</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利益相关方沟通</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与湿簧式继电器项目中的各利益相关方进行充分沟通，包括业主、设计师、施工方等，以了解各方需求和期望，使得数字化方案更加贴近实际应用。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（二）数字化工具选择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建模软件选择</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选择适用于建筑工程的三维建模软件，如XXX等，以提高设计效率和精度，从而推动数字化设计的实施。</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湿簧式继电器项目管理工具</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采用专业的湿簧式继电器项目管理工具，例如XXX，以确保湿簧式继电器项目计划、进度追踪和资源管理的高效执行。</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BIM技术应用</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引入BIM技术，全面实现建筑设计、施工和运营的数字化管理，以促进信息共享和提高协同效率，从而推动湿簧式继电器项目数字化的全面实施。</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（三）数字化流程优化</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设计协同优化</w:t>
      </w:r>
    </w:p>
    <w:p w:rsidR="0052475F" w:rsidRPr="0052475F" w:rsidP="0052475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2475F">
        <w:rPr>
          <w:rFonts w:ascii="仿宋" w:eastAsia="仿宋" w:hAnsi="仿宋" w:hint="eastAsia"/>
          <w:sz w:val="28"/>
        </w:rPr>
        <w:t>通过数字化工具实现设计团队的高效协同工作，提高设计效率，减少信息流失和误差，确保设计的高质量完成。</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施工过程数字化</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引入数字化施工管理系统，实现施工计划、进度监控、质量检查等过程的数字化管理，以提高施工效率和质量控制水平。</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数据集成与共享</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建立数据集成平台，实现各个环节数据的无缝传递和共享，以减少信息孤岛，提高整体工程效益，推动数字化流程的顺畅实施。</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（四）技术培训与支持</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团队培训计划</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制定详细的数字化工具培训计划，确保湿簧式继电器项目团队成员具备使用相关工具的必要技能，提高整体数字化水平。</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技术支持体系</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建立完善的数字化方案技术支持体系，包括在线支持和培训资料库，以保证在使用过程中能够及时解决技术问题。</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持续改进机制</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设立数字化方案的持续改进机制，及时收集用户反馈和技术更新，不断优化数字化工程流程，确保数字化方案处于行业领先地位。</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（五）风险管理与安全保障</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数据安全策略</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制定严格的数据安全策略，采用加密技术和权限管理等手段，确保湿簧式继电器项目信息不受到未授权访问和泄露，提高数据安全性。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应急预案制定</w:t>
      </w:r>
    </w:p>
    <w:p w:rsidR="0052475F" w:rsidRPr="0052475F" w:rsidP="0052475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475F">
        <w:rPr>
          <w:rFonts w:ascii="仿宋" w:eastAsia="仿宋" w:hAnsi="仿宋" w:hint="eastAsia"/>
          <w:sz w:val="28"/>
        </w:rPr>
        <w:t>制定数字化方案的应急预案，对可能发生的技术故障、数据丢失</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等情况进行预测和应对，保障湿簧式继电器项目的正常运行。</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法规遵循</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通过以上方面的详细规划，建立全面的建筑工程数字化方案，将有助于湿簧式继电器项目更高效、智能地迎接数字时代的挑战。</w:t>
      </w:r>
    </w:p>
    <w:p w:rsidR="0052475F" w:rsidP="0052475F">
      <w:pPr>
        <w:pStyle w:val="Heading1"/>
        <w:rPr>
          <w:rFonts w:hint="eastAsia"/>
        </w:rPr>
      </w:pPr>
      <w:bookmarkStart w:id="12" w:name="_Toc156793412"/>
      <w:r w:rsidRPr="0052475F">
        <w:rPr>
          <w:rFonts w:hint="eastAsia"/>
        </w:rPr>
        <w:t>三、背景及必要性分析</w:t>
      </w:r>
      <w:bookmarkEnd w:id="12"/>
    </w:p>
    <w:p w:rsidR="0052475F" w:rsidP="0052475F">
      <w:pPr>
        <w:pStyle w:val="Heading2"/>
        <w:rPr>
          <w:rFonts w:hint="eastAsia"/>
        </w:rPr>
      </w:pPr>
      <w:bookmarkStart w:id="13" w:name="_Toc156793413"/>
      <w:r w:rsidRPr="0052475F">
        <w:rPr>
          <w:rFonts w:hint="eastAsia"/>
        </w:rPr>
        <w:t>(</w:t>
      </w:r>
      <w:r w:rsidRPr="0052475F">
        <w:rPr>
          <w:rFonts w:hint="eastAsia"/>
        </w:rPr>
        <w:t>一</w:t>
      </w:r>
      <w:r w:rsidRPr="0052475F">
        <w:rPr>
          <w:rFonts w:hint="eastAsia"/>
        </w:rPr>
        <w:t>)</w:t>
      </w:r>
      <w:r w:rsidRPr="0052475F">
        <w:rPr>
          <w:rFonts w:hint="eastAsia"/>
        </w:rPr>
        <w:t>、行业发展方向</w:t>
      </w:r>
      <w:bookmarkEnd w:id="13"/>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2475F" w:rsidRPr="0052475F" w:rsidP="005247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475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挑战。</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2475F" w:rsidP="0052475F">
      <w:pPr>
        <w:pStyle w:val="Heading2"/>
      </w:pPr>
      <w:bookmarkStart w:id="14" w:name="_Toc156793414"/>
      <w:r w:rsidRPr="0052475F">
        <w:t>(</w:t>
      </w:r>
      <w:r w:rsidRPr="0052475F">
        <w:t>二</w:t>
      </w:r>
      <w:r w:rsidRPr="0052475F">
        <w:t>)</w:t>
      </w:r>
      <w:r w:rsidRPr="0052475F">
        <w:t>、行业环境分析与应对策略</w:t>
      </w:r>
      <w:bookmarkEnd w:id="14"/>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（五）行业环境分析与应对策略</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2475F" w:rsidRPr="0052475F" w:rsidP="0052475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2475F">
        <w:rPr>
          <w:rFonts w:ascii="仿宋" w:eastAsia="仿宋" w:hAnsi="仿宋" w:hint="eastAsia"/>
          <w:sz w:val="28"/>
        </w:rPr>
        <w:t>2. **技术变革快速：** 随着科技的不断发展，技术变革对行业产生深远影响。企业应积极迎接技术挑战，加大研发投入，引入先进</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技术，提升生产效率。与科研机构和技术公司建立合作关系，保持在技术领域的领先地位。</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2475F" w:rsidRPr="0052475F" w:rsidP="0052475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2475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2475F" w:rsidP="0052475F">
      <w:pPr>
        <w:pStyle w:val="Heading2"/>
      </w:pPr>
      <w:bookmarkStart w:id="15" w:name="_Toc156793415"/>
      <w:r w:rsidRPr="0052475F">
        <w:t>(</w:t>
      </w:r>
      <w:r w:rsidRPr="0052475F">
        <w:t>三</w:t>
      </w:r>
      <w:r w:rsidRPr="0052475F">
        <w:t>)</w:t>
      </w:r>
      <w:r w:rsidRPr="0052475F">
        <w:t>、行业面临的机遇与挑战</w:t>
      </w:r>
      <w:bookmarkEnd w:id="15"/>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机遇：</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技术创新和数字化转型： 行业可能受益于先进技术和数字化转型，提高生产效率、降低成本，同时创造新的商业模式和产品。</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市场需求增长： 如果行业所在市场的需求不断增长，企业有机会通过提供更多产品或服务来扩大市场份额。</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全球化机遇： 开拓国际市场可能为企业带来新的机会，尤其是在全球化程度不断提高的情况下。</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可持续发展： 行业在可持续发展方面的投入和努力可能受到市场和政府的认可，推动企业在社会责任和环保方面取得竞争优势。</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人才和团队发展： 有机会吸引和培养高素质的人才，建立协作团队，为企业带来创新和竞争优势。</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挑战：</w:t>
      </w:r>
    </w:p>
    <w:p w:rsidR="0052475F" w:rsidRPr="0052475F" w:rsidP="0052475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2475F">
        <w:rPr>
          <w:rFonts w:ascii="仿宋" w:eastAsia="仿宋" w:hAnsi="仿宋" w:hint="eastAsia"/>
          <w:sz w:val="28"/>
        </w:rPr>
        <w:t>1. 市场竞争激烈： 若市场竞争激烈，企业可能面临价格战、利润压力以及更高的市场推广成本。</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政策和法规变化： 行业可能受到政府政策和法规的影响，不稳定的政策环境可能带来不确定性。</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供应链不稳定： 供应链问题，如原材料短缺、运输问题或供应链中断，可能对企业的生产和运营产生负面影响。</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技术风险： 依赖新技术可能带来技术风险，包括技术失误、信息安全问题等。</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人才短缺： 企业可能面临人才短缺，尤其是在需要特定技能或专业知识的领域。</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6. 经济不确定性： 宏观经济因素的不确定性，如通货膨胀、利率变动、经济衰退等，可能对企业产生负面影响。</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在面对这些机遇和挑战时，企业需要制定明智的战略，灵活调整经营计划，不断提升自身竞争力，以适应动态的市场环境。</w:t>
      </w:r>
    </w:p>
    <w:p w:rsidR="0052475F" w:rsidP="0052475F">
      <w:pPr>
        <w:pStyle w:val="Heading2"/>
      </w:pPr>
      <w:bookmarkStart w:id="16" w:name="_Toc156793416"/>
      <w:r w:rsidRPr="0052475F">
        <w:t>(</w:t>
      </w:r>
      <w:r w:rsidRPr="0052475F">
        <w:t>四</w:t>
      </w:r>
      <w:r w:rsidRPr="0052475F">
        <w:t>)</w:t>
      </w:r>
      <w:r w:rsidRPr="0052475F">
        <w:t>、行业特征</w:t>
      </w:r>
      <w:bookmarkEnd w:id="16"/>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2475F" w:rsidRPr="0052475F" w:rsidP="0052475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2475F">
        <w:rPr>
          <w:rFonts w:ascii="仿宋" w:eastAsia="仿宋" w:hAnsi="仿宋" w:hint="eastAsia"/>
          <w:sz w:val="28"/>
        </w:rPr>
        <w:t>3. 周期性波动明显： 由于受到宏观经济和市场供需关系的影响，该行业常常呈现出明显的周期性波动。因此，企业需要具备一定的风</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险应对能力，灵活调整经营策略。</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市场竞争激烈： 行业内竞争激烈，存在多个竞争对手争夺市场份额。差异化竞争、创新能力和品牌影响力成为企业取胜的重要因素。</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2475F" w:rsidRPr="0052475F" w:rsidP="0052475F">
      <w:pPr>
        <w:ind w:firstLine="560" w:firstLineChars="200"/>
        <w:rPr>
          <w:rFonts w:ascii="仿宋" w:eastAsia="仿宋" w:hAnsi="仿宋" w:hint="eastAsia"/>
          <w:sz w:val="28"/>
        </w:rPr>
      </w:pPr>
      <w:r w:rsidRPr="0052475F">
        <w:rPr>
          <w:rFonts w:ascii="仿宋" w:eastAsia="仿宋" w:hAnsi="仿宋"/>
          <w:sz w:val="28"/>
        </w:rPr>
        <w:t>8</w:t>
      </w:r>
      <w:r w:rsidRPr="0052475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2475F" w:rsidRPr="0052475F" w:rsidP="0052475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2475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2475F" w:rsidP="0052475F">
      <w:pPr>
        <w:ind w:firstLine="560" w:firstLineChars="200"/>
        <w:rPr>
          <w:rFonts w:ascii="仿宋" w:eastAsia="仿宋" w:hAnsi="仿宋" w:hint="eastAsia"/>
          <w:sz w:val="28"/>
        </w:rPr>
      </w:pPr>
      <w:r w:rsidRPr="0052475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2475F" w:rsidP="0052475F">
      <w:pPr>
        <w:pStyle w:val="Heading2"/>
      </w:pPr>
      <w:bookmarkStart w:id="17" w:name="_Toc156793417"/>
      <w:r w:rsidRPr="0052475F">
        <w:t>(</w:t>
      </w:r>
      <w:r w:rsidRPr="0052475F">
        <w:t>五</w:t>
      </w:r>
      <w:r w:rsidRPr="0052475F">
        <w:t>)</w:t>
      </w:r>
      <w:r w:rsidRPr="0052475F">
        <w:t>、行业发展趋势分析</w:t>
      </w:r>
      <w:bookmarkEnd w:id="17"/>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2475F" w:rsidRPr="0052475F" w:rsidP="0052475F">
      <w:pPr>
        <w:ind w:firstLine="560" w:firstLineChars="200"/>
        <w:rPr>
          <w:rFonts w:ascii="仿宋" w:eastAsia="仿宋" w:hAnsi="仿宋" w:hint="eastAsia"/>
          <w:sz w:val="28"/>
        </w:rPr>
      </w:pPr>
      <w:r w:rsidRPr="0052475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r w:rsidRPr="0052475F">
        <w:rPr>
          <w:rFonts w:ascii="仿宋" w:eastAsia="仿宋" w:hAnsi="仿宋" w:hint="eastAsia"/>
          <w:sz w:val="28"/>
        </w:rPr>
        <w:br/>
      </w:r>
      <w:r w:rsidRPr="0052475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https://d.book118.com/058050030023006040</w:t>
        </w:r>
      </w:hyperlink>
    </w:p>
    <w:p w:rsidR="0052475F" w:rsidRPr="0052475F" w:rsidP="0052475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247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247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247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2475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2475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2475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2475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2475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2475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2475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2475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2475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2475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2475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2475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2475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2475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2475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2475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2475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2475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2475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2475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2475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2475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P="00240E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2475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rsidRPr="0052475F" w:rsidP="0052475F">
    <w:pPr>
      <w:pStyle w:val="Header"/>
      <w:rPr>
        <w:rFonts w:ascii="仿宋" w:eastAsia="仿宋" w:hAnsi="仿宋"/>
      </w:rPr>
    </w:pPr>
    <w:r w:rsidRPr="0052475F">
      <w:rPr>
        <w:rFonts w:ascii="仿宋" w:eastAsia="仿宋" w:hAnsi="仿宋" w:hint="eastAsia"/>
      </w:rPr>
      <w:t>湿簧式继电器项目投资分析报告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7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75F"/>
    <w:rsid w:val="00240EAD"/>
    <w:rsid w:val="0052475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2475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247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2475F"/>
    <w:rPr>
      <w:b/>
      <w:bCs/>
      <w:kern w:val="44"/>
      <w:sz w:val="44"/>
      <w:szCs w:val="44"/>
    </w:rPr>
  </w:style>
  <w:style w:type="character" w:customStyle="1" w:styleId="2Char">
    <w:name w:val="标题 2 Char"/>
    <w:basedOn w:val="DefaultParagraphFont"/>
    <w:link w:val="Heading2"/>
    <w:uiPriority w:val="9"/>
    <w:rsid w:val="0052475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247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2475F"/>
    <w:rPr>
      <w:sz w:val="18"/>
      <w:szCs w:val="18"/>
    </w:rPr>
  </w:style>
  <w:style w:type="paragraph" w:styleId="Footer">
    <w:name w:val="footer"/>
    <w:basedOn w:val="Normal"/>
    <w:link w:val="Char0"/>
    <w:uiPriority w:val="99"/>
    <w:unhideWhenUsed/>
    <w:rsid w:val="0052475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2475F"/>
    <w:rPr>
      <w:sz w:val="18"/>
      <w:szCs w:val="18"/>
    </w:rPr>
  </w:style>
  <w:style w:type="character" w:styleId="PageNumber">
    <w:name w:val="page number"/>
    <w:basedOn w:val="DefaultParagraphFont"/>
    <w:uiPriority w:val="99"/>
    <w:semiHidden/>
    <w:unhideWhenUsed/>
    <w:rsid w:val="0052475F"/>
  </w:style>
  <w:style w:type="paragraph" w:styleId="TOC1">
    <w:name w:val="toc 1"/>
    <w:basedOn w:val="Normal"/>
    <w:next w:val="Normal"/>
    <w:autoRedefine/>
    <w:uiPriority w:val="39"/>
    <w:unhideWhenUsed/>
    <w:rsid w:val="0052475F"/>
  </w:style>
  <w:style w:type="paragraph" w:styleId="TOC2">
    <w:name w:val="toc 2"/>
    <w:basedOn w:val="Normal"/>
    <w:next w:val="Normal"/>
    <w:autoRedefine/>
    <w:uiPriority w:val="39"/>
    <w:unhideWhenUsed/>
    <w:rsid w:val="005247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805003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6759</Words>
  <Characters>38527</Characters>
  <Application>Microsoft Office Word</Application>
  <DocSecurity>0</DocSecurity>
  <Lines>321</Lines>
  <Paragraphs>90</Paragraphs>
  <ScaleCrop>false</ScaleCrop>
  <Company>Microsoft</Company>
  <LinksUpToDate>false</LinksUpToDate>
  <CharactersWithSpaces>45196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2024-01-21T21:22:00Z</dcterms:created>
  <dcterms:modified xsi:type="dcterms:W3CDTF">2024-01-21T21:23:00Z</dcterms:modified>
</cp:coreProperties>
</file>