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五金交电批发服务项目计划设计方案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62" w:history="1">
        <w:r>
          <w:rPr>
            <w:rFonts w:ascii="仿宋" w:eastAsia="仿宋" w:hAnsi="仿宋" w:cs="仿宋" w:hint="eastAsia"/>
            <w:lang w:eastAsia="zh-CN"/>
          </w:rPr>
          <w:t>前言</w:t>
        </w:r>
        <w:r>
          <w:tab/>
        </w:r>
        <w:r>
          <w:fldChar w:fldCharType="begin"/>
        </w:r>
        <w:r>
          <w:instrText xml:space="preserve"> PAGEREF _Toc14662 \h </w:instrText>
        </w:r>
        <w:r>
          <w:fldChar w:fldCharType="separate"/>
        </w:r>
        <w:r>
          <w:t>3</w:t>
        </w:r>
        <w:r>
          <w:fldChar w:fldCharType="end"/>
        </w:r>
      </w:hyperlink>
    </w:p>
    <w:p>
      <w:pPr>
        <w:pStyle w:val="TOC1"/>
        <w:tabs>
          <w:tab w:val="right" w:leader="dot" w:pos="8306"/>
        </w:tabs>
      </w:pPr>
      <w:hyperlink w:anchor="_Toc26806" w:history="1">
        <w:r>
          <w:rPr>
            <w:rFonts w:ascii="仿宋" w:eastAsia="仿宋" w:hAnsi="仿宋" w:cs="仿宋" w:hint="eastAsia"/>
            <w:lang w:eastAsia="zh-CN"/>
          </w:rPr>
          <w:t>一、五金交电批发服务项目危机管理</w:t>
        </w:r>
        <w:r>
          <w:tab/>
        </w:r>
        <w:r>
          <w:fldChar w:fldCharType="begin"/>
        </w:r>
        <w:r>
          <w:instrText xml:space="preserve"> PAGEREF _Toc26806 \h </w:instrText>
        </w:r>
        <w:r>
          <w:fldChar w:fldCharType="separate"/>
        </w:r>
        <w:r>
          <w:t>3</w:t>
        </w:r>
        <w:r>
          <w:fldChar w:fldCharType="end"/>
        </w:r>
      </w:hyperlink>
    </w:p>
    <w:p>
      <w:pPr>
        <w:pStyle w:val="TOC2"/>
        <w:tabs>
          <w:tab w:val="right" w:leader="dot" w:pos="8306"/>
        </w:tabs>
      </w:pPr>
      <w:hyperlink w:anchor="_Toc30177" w:history="1">
        <w:r>
          <w:rPr>
            <w:rFonts w:ascii="仿宋" w:eastAsia="仿宋" w:hAnsi="仿宋" w:cs="仿宋" w:hint="eastAsia"/>
            <w:lang w:eastAsia="zh-CN"/>
          </w:rPr>
          <w:t>(一)、危机预警与识别</w:t>
        </w:r>
        <w:r>
          <w:tab/>
        </w:r>
        <w:r>
          <w:fldChar w:fldCharType="begin"/>
        </w:r>
        <w:r>
          <w:instrText xml:space="preserve"> PAGEREF _Toc30177 \h </w:instrText>
        </w:r>
        <w:r>
          <w:fldChar w:fldCharType="separate"/>
        </w:r>
        <w:r>
          <w:t>3</w:t>
        </w:r>
        <w:r>
          <w:fldChar w:fldCharType="end"/>
        </w:r>
      </w:hyperlink>
    </w:p>
    <w:p>
      <w:pPr>
        <w:pStyle w:val="TOC2"/>
        <w:tabs>
          <w:tab w:val="right" w:leader="dot" w:pos="8306"/>
        </w:tabs>
      </w:pPr>
      <w:hyperlink w:anchor="_Toc27612" w:history="1">
        <w:r>
          <w:rPr>
            <w:rFonts w:ascii="仿宋" w:eastAsia="仿宋" w:hAnsi="仿宋" w:cs="仿宋" w:hint="eastAsia"/>
            <w:lang w:eastAsia="zh-CN"/>
          </w:rPr>
          <w:t>(二)、危机应对与恢复</w:t>
        </w:r>
        <w:r>
          <w:tab/>
        </w:r>
        <w:r>
          <w:fldChar w:fldCharType="begin"/>
        </w:r>
        <w:r>
          <w:instrText xml:space="preserve"> PAGEREF _Toc27612 \h </w:instrText>
        </w:r>
        <w:r>
          <w:fldChar w:fldCharType="separate"/>
        </w:r>
        <w:r>
          <w:t>4</w:t>
        </w:r>
        <w:r>
          <w:fldChar w:fldCharType="end"/>
        </w:r>
      </w:hyperlink>
    </w:p>
    <w:p>
      <w:pPr>
        <w:pStyle w:val="TOC1"/>
        <w:tabs>
          <w:tab w:val="right" w:leader="dot" w:pos="8306"/>
        </w:tabs>
      </w:pPr>
      <w:hyperlink w:anchor="_Toc8609" w:history="1">
        <w:r>
          <w:rPr>
            <w:rFonts w:ascii="仿宋" w:eastAsia="仿宋" w:hAnsi="仿宋" w:cs="仿宋" w:hint="eastAsia"/>
            <w:lang w:eastAsia="zh-CN"/>
          </w:rPr>
          <w:t>二、五金交电批发服务项目文档管理</w:t>
        </w:r>
        <w:r>
          <w:tab/>
        </w:r>
        <w:r>
          <w:fldChar w:fldCharType="begin"/>
        </w:r>
        <w:r>
          <w:instrText xml:space="preserve"> PAGEREF _Toc8609 \h </w:instrText>
        </w:r>
        <w:r>
          <w:fldChar w:fldCharType="separate"/>
        </w:r>
        <w:r>
          <w:t>6</w:t>
        </w:r>
        <w:r>
          <w:fldChar w:fldCharType="end"/>
        </w:r>
      </w:hyperlink>
    </w:p>
    <w:p>
      <w:pPr>
        <w:pStyle w:val="TOC2"/>
        <w:tabs>
          <w:tab w:val="right" w:leader="dot" w:pos="8306"/>
        </w:tabs>
      </w:pPr>
      <w:hyperlink w:anchor="_Toc10404" w:history="1">
        <w:r>
          <w:rPr>
            <w:rFonts w:ascii="仿宋" w:eastAsia="仿宋" w:hAnsi="仿宋" w:cs="仿宋" w:hint="eastAsia"/>
            <w:lang w:eastAsia="zh-CN"/>
          </w:rPr>
          <w:t>(一)、文档编制与审查</w:t>
        </w:r>
        <w:r>
          <w:tab/>
        </w:r>
        <w:r>
          <w:fldChar w:fldCharType="begin"/>
        </w:r>
        <w:r>
          <w:instrText xml:space="preserve"> PAGEREF _Toc10404 \h </w:instrText>
        </w:r>
        <w:r>
          <w:fldChar w:fldCharType="separate"/>
        </w:r>
        <w:r>
          <w:t>6</w:t>
        </w:r>
        <w:r>
          <w:fldChar w:fldCharType="end"/>
        </w:r>
      </w:hyperlink>
    </w:p>
    <w:p>
      <w:pPr>
        <w:pStyle w:val="TOC2"/>
        <w:tabs>
          <w:tab w:val="right" w:leader="dot" w:pos="8306"/>
        </w:tabs>
      </w:pPr>
      <w:hyperlink w:anchor="_Toc3161" w:history="1">
        <w:r>
          <w:rPr>
            <w:rFonts w:ascii="仿宋" w:eastAsia="仿宋" w:hAnsi="仿宋" w:cs="仿宋" w:hint="eastAsia"/>
            <w:lang w:eastAsia="zh-CN"/>
          </w:rPr>
          <w:t>(二)、文档发布与分发</w:t>
        </w:r>
        <w:r>
          <w:tab/>
        </w:r>
        <w:r>
          <w:fldChar w:fldCharType="begin"/>
        </w:r>
        <w:r>
          <w:instrText xml:space="preserve"> PAGEREF _Toc3161 \h </w:instrText>
        </w:r>
        <w:r>
          <w:fldChar w:fldCharType="separate"/>
        </w:r>
        <w:r>
          <w:t>7</w:t>
        </w:r>
        <w:r>
          <w:fldChar w:fldCharType="end"/>
        </w:r>
      </w:hyperlink>
    </w:p>
    <w:p>
      <w:pPr>
        <w:pStyle w:val="TOC2"/>
        <w:tabs>
          <w:tab w:val="right" w:leader="dot" w:pos="8306"/>
        </w:tabs>
      </w:pPr>
      <w:hyperlink w:anchor="_Toc25070" w:history="1">
        <w:r>
          <w:rPr>
            <w:rFonts w:ascii="仿宋" w:eastAsia="仿宋" w:hAnsi="仿宋" w:cs="仿宋" w:hint="eastAsia"/>
            <w:lang w:eastAsia="zh-CN"/>
          </w:rPr>
          <w:t>(三)、文档存档与归档</w:t>
        </w:r>
        <w:r>
          <w:tab/>
        </w:r>
        <w:r>
          <w:fldChar w:fldCharType="begin"/>
        </w:r>
        <w:r>
          <w:instrText xml:space="preserve"> PAGEREF _Toc25070 \h </w:instrText>
        </w:r>
        <w:r>
          <w:fldChar w:fldCharType="separate"/>
        </w:r>
        <w:r>
          <w:t>8</w:t>
        </w:r>
        <w:r>
          <w:fldChar w:fldCharType="end"/>
        </w:r>
      </w:hyperlink>
    </w:p>
    <w:p>
      <w:pPr>
        <w:pStyle w:val="TOC1"/>
        <w:tabs>
          <w:tab w:val="right" w:leader="dot" w:pos="8306"/>
        </w:tabs>
      </w:pPr>
      <w:hyperlink w:anchor="_Toc24126" w:history="1">
        <w:r>
          <w:rPr>
            <w:rFonts w:ascii="仿宋" w:eastAsia="仿宋" w:hAnsi="仿宋" w:cs="仿宋" w:hint="eastAsia"/>
            <w:lang w:eastAsia="zh-CN"/>
          </w:rPr>
          <w:t>三、五金交电批发服务项目绩效评估</w:t>
        </w:r>
        <w:r>
          <w:tab/>
        </w:r>
        <w:r>
          <w:fldChar w:fldCharType="begin"/>
        </w:r>
        <w:r>
          <w:instrText xml:space="preserve"> PAGEREF _Toc24126 \h </w:instrText>
        </w:r>
        <w:r>
          <w:fldChar w:fldCharType="separate"/>
        </w:r>
        <w:r>
          <w:t>9</w:t>
        </w:r>
        <w:r>
          <w:fldChar w:fldCharType="end"/>
        </w:r>
      </w:hyperlink>
    </w:p>
    <w:p>
      <w:pPr>
        <w:pStyle w:val="TOC2"/>
        <w:tabs>
          <w:tab w:val="right" w:leader="dot" w:pos="8306"/>
        </w:tabs>
      </w:pPr>
      <w:hyperlink w:anchor="_Toc13462" w:history="1">
        <w:r>
          <w:rPr>
            <w:rFonts w:ascii="仿宋" w:eastAsia="仿宋" w:hAnsi="仿宋" w:cs="仿宋" w:hint="eastAsia"/>
            <w:lang w:eastAsia="zh-CN"/>
          </w:rPr>
          <w:t>(一)、绩效评估指标</w:t>
        </w:r>
        <w:r>
          <w:tab/>
        </w:r>
        <w:r>
          <w:fldChar w:fldCharType="begin"/>
        </w:r>
        <w:r>
          <w:instrText xml:space="preserve"> PAGEREF _Toc13462 \h </w:instrText>
        </w:r>
        <w:r>
          <w:fldChar w:fldCharType="separate"/>
        </w:r>
        <w:r>
          <w:t>9</w:t>
        </w:r>
        <w:r>
          <w:fldChar w:fldCharType="end"/>
        </w:r>
      </w:hyperlink>
    </w:p>
    <w:p>
      <w:pPr>
        <w:pStyle w:val="TOC2"/>
        <w:tabs>
          <w:tab w:val="right" w:leader="dot" w:pos="8306"/>
        </w:tabs>
      </w:pPr>
      <w:hyperlink w:anchor="_Toc18538" w:history="1">
        <w:r>
          <w:rPr>
            <w:rFonts w:ascii="仿宋" w:eastAsia="仿宋" w:hAnsi="仿宋" w:cs="仿宋" w:hint="eastAsia"/>
            <w:lang w:eastAsia="zh-CN"/>
          </w:rPr>
          <w:t>(二)、绩效评估方法</w:t>
        </w:r>
        <w:r>
          <w:tab/>
        </w:r>
        <w:r>
          <w:fldChar w:fldCharType="begin"/>
        </w:r>
        <w:r>
          <w:instrText xml:space="preserve"> PAGEREF _Toc18538 \h </w:instrText>
        </w:r>
        <w:r>
          <w:fldChar w:fldCharType="separate"/>
        </w:r>
        <w:r>
          <w:t>10</w:t>
        </w:r>
        <w:r>
          <w:fldChar w:fldCharType="end"/>
        </w:r>
      </w:hyperlink>
    </w:p>
    <w:p>
      <w:pPr>
        <w:pStyle w:val="TOC2"/>
        <w:tabs>
          <w:tab w:val="right" w:leader="dot" w:pos="8306"/>
        </w:tabs>
      </w:pPr>
      <w:hyperlink w:anchor="_Toc7751" w:history="1">
        <w:r>
          <w:rPr>
            <w:rFonts w:ascii="仿宋" w:eastAsia="仿宋" w:hAnsi="仿宋" w:cs="仿宋" w:hint="eastAsia"/>
            <w:lang w:eastAsia="zh-CN"/>
          </w:rPr>
          <w:t>(三)、绩效评估周期</w:t>
        </w:r>
        <w:r>
          <w:tab/>
        </w:r>
        <w:r>
          <w:fldChar w:fldCharType="begin"/>
        </w:r>
        <w:r>
          <w:instrText xml:space="preserve"> PAGEREF _Toc7751 \h </w:instrText>
        </w:r>
        <w:r>
          <w:fldChar w:fldCharType="separate"/>
        </w:r>
        <w:r>
          <w:t>11</w:t>
        </w:r>
        <w:r>
          <w:fldChar w:fldCharType="end"/>
        </w:r>
      </w:hyperlink>
    </w:p>
    <w:p>
      <w:pPr>
        <w:pStyle w:val="TOC1"/>
        <w:tabs>
          <w:tab w:val="right" w:leader="dot" w:pos="8306"/>
        </w:tabs>
      </w:pPr>
      <w:hyperlink w:anchor="_Toc9937" w:history="1">
        <w:r>
          <w:rPr>
            <w:rFonts w:ascii="仿宋" w:eastAsia="仿宋" w:hAnsi="仿宋" w:cs="仿宋" w:hint="eastAsia"/>
            <w:lang w:eastAsia="zh-CN"/>
          </w:rPr>
          <w:t>四、五金交电批发服务项目建设背景及必要性分析</w:t>
        </w:r>
        <w:r>
          <w:tab/>
        </w:r>
        <w:r>
          <w:fldChar w:fldCharType="begin"/>
        </w:r>
        <w:r>
          <w:instrText xml:space="preserve"> PAGEREF _Toc9937 \h </w:instrText>
        </w:r>
        <w:r>
          <w:fldChar w:fldCharType="separate"/>
        </w:r>
        <w:r>
          <w:t>12</w:t>
        </w:r>
        <w:r>
          <w:fldChar w:fldCharType="end"/>
        </w:r>
      </w:hyperlink>
    </w:p>
    <w:p>
      <w:pPr>
        <w:pStyle w:val="TOC2"/>
        <w:tabs>
          <w:tab w:val="right" w:leader="dot" w:pos="8306"/>
        </w:tabs>
      </w:pPr>
      <w:hyperlink w:anchor="_Toc29756" w:history="1">
        <w:r>
          <w:rPr>
            <w:rFonts w:ascii="仿宋" w:eastAsia="仿宋" w:hAnsi="仿宋" w:cs="仿宋" w:hint="eastAsia"/>
            <w:lang w:eastAsia="zh-CN"/>
          </w:rPr>
          <w:t>(一)、五金交电批发服务项目背景分析</w:t>
        </w:r>
        <w:r>
          <w:tab/>
        </w:r>
        <w:r>
          <w:fldChar w:fldCharType="begin"/>
        </w:r>
        <w:r>
          <w:instrText xml:space="preserve"> PAGEREF _Toc29756 \h </w:instrText>
        </w:r>
        <w:r>
          <w:fldChar w:fldCharType="separate"/>
        </w:r>
        <w:r>
          <w:t>12</w:t>
        </w:r>
        <w:r>
          <w:fldChar w:fldCharType="end"/>
        </w:r>
      </w:hyperlink>
    </w:p>
    <w:p>
      <w:pPr>
        <w:pStyle w:val="TOC2"/>
        <w:tabs>
          <w:tab w:val="right" w:leader="dot" w:pos="8306"/>
        </w:tabs>
      </w:pPr>
      <w:hyperlink w:anchor="_Toc1684" w:history="1">
        <w:r>
          <w:rPr>
            <w:rFonts w:ascii="仿宋" w:eastAsia="仿宋" w:hAnsi="仿宋" w:cs="仿宋" w:hint="eastAsia"/>
            <w:lang w:eastAsia="zh-CN"/>
          </w:rPr>
          <w:t>(二)、五金交电批发服务项目建设必要性分析</w:t>
        </w:r>
        <w:r>
          <w:tab/>
        </w:r>
        <w:r>
          <w:fldChar w:fldCharType="begin"/>
        </w:r>
        <w:r>
          <w:instrText xml:space="preserve"> PAGEREF _Toc1684 \h </w:instrText>
        </w:r>
        <w:r>
          <w:fldChar w:fldCharType="separate"/>
        </w:r>
        <w:r>
          <w:t>14</w:t>
        </w:r>
        <w:r>
          <w:fldChar w:fldCharType="end"/>
        </w:r>
      </w:hyperlink>
    </w:p>
    <w:p>
      <w:pPr>
        <w:pStyle w:val="TOC1"/>
        <w:tabs>
          <w:tab w:val="right" w:leader="dot" w:pos="8306"/>
        </w:tabs>
      </w:pPr>
      <w:hyperlink w:anchor="_Toc4277" w:history="1">
        <w:r>
          <w:rPr>
            <w:rFonts w:ascii="仿宋" w:eastAsia="仿宋" w:hAnsi="仿宋" w:cs="仿宋" w:hint="eastAsia"/>
            <w:lang w:eastAsia="zh-CN"/>
          </w:rPr>
          <w:t>五、五金交电批发服务项目建设单位说明</w:t>
        </w:r>
        <w:r>
          <w:tab/>
        </w:r>
        <w:r>
          <w:fldChar w:fldCharType="begin"/>
        </w:r>
        <w:r>
          <w:instrText xml:space="preserve"> PAGEREF _Toc4277 \h </w:instrText>
        </w:r>
        <w:r>
          <w:fldChar w:fldCharType="separate"/>
        </w:r>
        <w:r>
          <w:t>16</w:t>
        </w:r>
        <w:r>
          <w:fldChar w:fldCharType="end"/>
        </w:r>
      </w:hyperlink>
    </w:p>
    <w:p>
      <w:pPr>
        <w:pStyle w:val="TOC2"/>
        <w:tabs>
          <w:tab w:val="right" w:leader="dot" w:pos="8306"/>
        </w:tabs>
      </w:pPr>
      <w:hyperlink w:anchor="_Toc23558" w:history="1">
        <w:r>
          <w:rPr>
            <w:rFonts w:ascii="仿宋" w:eastAsia="仿宋" w:hAnsi="仿宋" w:cs="仿宋" w:hint="eastAsia"/>
            <w:lang w:eastAsia="zh-CN"/>
          </w:rPr>
          <w:t>(一)、五金交电批发服务项目承办单位基本情况</w:t>
        </w:r>
        <w:r>
          <w:tab/>
        </w:r>
        <w:r>
          <w:fldChar w:fldCharType="begin"/>
        </w:r>
        <w:r>
          <w:instrText xml:space="preserve"> PAGEREF _Toc23558 \h </w:instrText>
        </w:r>
        <w:r>
          <w:fldChar w:fldCharType="separate"/>
        </w:r>
        <w:r>
          <w:t>16</w:t>
        </w:r>
        <w:r>
          <w:fldChar w:fldCharType="end"/>
        </w:r>
      </w:hyperlink>
    </w:p>
    <w:p>
      <w:pPr>
        <w:pStyle w:val="TOC2"/>
        <w:tabs>
          <w:tab w:val="right" w:leader="dot" w:pos="8306"/>
        </w:tabs>
      </w:pPr>
      <w:hyperlink w:anchor="_Toc30056" w:history="1">
        <w:r>
          <w:rPr>
            <w:rFonts w:ascii="仿宋" w:eastAsia="仿宋" w:hAnsi="仿宋" w:cs="仿宋" w:hint="eastAsia"/>
            <w:lang w:eastAsia="zh-CN"/>
          </w:rPr>
          <w:t>(二)、公司经济效益分析</w:t>
        </w:r>
        <w:r>
          <w:tab/>
        </w:r>
        <w:r>
          <w:fldChar w:fldCharType="begin"/>
        </w:r>
        <w:r>
          <w:instrText xml:space="preserve"> PAGEREF _Toc30056 \h </w:instrText>
        </w:r>
        <w:r>
          <w:fldChar w:fldCharType="separate"/>
        </w:r>
        <w:r>
          <w:t>16</w:t>
        </w:r>
        <w:r>
          <w:fldChar w:fldCharType="end"/>
        </w:r>
      </w:hyperlink>
    </w:p>
    <w:p>
      <w:pPr>
        <w:pStyle w:val="TOC1"/>
        <w:tabs>
          <w:tab w:val="right" w:leader="dot" w:pos="8306"/>
        </w:tabs>
      </w:pPr>
      <w:hyperlink w:anchor="_Toc19951" w:history="1">
        <w:r>
          <w:rPr>
            <w:rFonts w:ascii="仿宋" w:eastAsia="仿宋" w:hAnsi="仿宋" w:cs="仿宋" w:hint="eastAsia"/>
            <w:lang w:eastAsia="zh-CN"/>
          </w:rPr>
          <w:t>六、工艺说明</w:t>
        </w:r>
        <w:r>
          <w:tab/>
        </w:r>
        <w:r>
          <w:fldChar w:fldCharType="begin"/>
        </w:r>
        <w:r>
          <w:instrText xml:space="preserve"> PAGEREF _Toc19951 \h </w:instrText>
        </w:r>
        <w:r>
          <w:fldChar w:fldCharType="separate"/>
        </w:r>
        <w:r>
          <w:t>17</w:t>
        </w:r>
        <w:r>
          <w:fldChar w:fldCharType="end"/>
        </w:r>
      </w:hyperlink>
    </w:p>
    <w:p>
      <w:pPr>
        <w:pStyle w:val="TOC2"/>
        <w:tabs>
          <w:tab w:val="right" w:leader="dot" w:pos="8306"/>
        </w:tabs>
      </w:pPr>
      <w:hyperlink w:anchor="_Toc21056" w:history="1">
        <w:r>
          <w:rPr>
            <w:rFonts w:ascii="仿宋" w:eastAsia="仿宋" w:hAnsi="仿宋" w:cs="仿宋" w:hint="eastAsia"/>
            <w:lang w:eastAsia="zh-CN"/>
          </w:rPr>
          <w:t>(一)、技术管理特点</w:t>
        </w:r>
        <w:r>
          <w:tab/>
        </w:r>
        <w:r>
          <w:fldChar w:fldCharType="begin"/>
        </w:r>
        <w:r>
          <w:instrText xml:space="preserve"> PAGEREF _Toc21056 \h </w:instrText>
        </w:r>
        <w:r>
          <w:fldChar w:fldCharType="separate"/>
        </w:r>
        <w:r>
          <w:t>17</w:t>
        </w:r>
        <w:r>
          <w:fldChar w:fldCharType="end"/>
        </w:r>
      </w:hyperlink>
    </w:p>
    <w:p>
      <w:pPr>
        <w:pStyle w:val="TOC2"/>
        <w:tabs>
          <w:tab w:val="right" w:leader="dot" w:pos="8306"/>
        </w:tabs>
      </w:pPr>
      <w:hyperlink w:anchor="_Toc26573" w:history="1">
        <w:r>
          <w:rPr>
            <w:rFonts w:ascii="仿宋" w:eastAsia="仿宋" w:hAnsi="仿宋" w:cs="仿宋" w:hint="eastAsia"/>
            <w:lang w:eastAsia="zh-CN"/>
          </w:rPr>
          <w:t>(二)、五金交电批发服务项目工艺技术设计方案</w:t>
        </w:r>
        <w:r>
          <w:tab/>
        </w:r>
        <w:r>
          <w:fldChar w:fldCharType="begin"/>
        </w:r>
        <w:r>
          <w:instrText xml:space="preserve"> PAGEREF _Toc26573 \h </w:instrText>
        </w:r>
        <w:r>
          <w:fldChar w:fldCharType="separate"/>
        </w:r>
        <w:r>
          <w:t>18</w:t>
        </w:r>
        <w:r>
          <w:fldChar w:fldCharType="end"/>
        </w:r>
      </w:hyperlink>
    </w:p>
    <w:p>
      <w:pPr>
        <w:pStyle w:val="TOC2"/>
        <w:tabs>
          <w:tab w:val="right" w:leader="dot" w:pos="8306"/>
        </w:tabs>
      </w:pPr>
      <w:hyperlink w:anchor="_Toc6934" w:history="1">
        <w:r>
          <w:rPr>
            <w:rFonts w:ascii="仿宋" w:eastAsia="仿宋" w:hAnsi="仿宋" w:cs="仿宋" w:hint="eastAsia"/>
            <w:lang w:eastAsia="zh-CN"/>
          </w:rPr>
          <w:t>(三)、设备选型方案</w:t>
        </w:r>
        <w:r>
          <w:tab/>
        </w:r>
        <w:r>
          <w:fldChar w:fldCharType="begin"/>
        </w:r>
        <w:r>
          <w:instrText xml:space="preserve"> PAGEREF _Toc6934 \h </w:instrText>
        </w:r>
        <w:r>
          <w:fldChar w:fldCharType="separate"/>
        </w:r>
        <w:r>
          <w:t>20</w:t>
        </w:r>
        <w:r>
          <w:fldChar w:fldCharType="end"/>
        </w:r>
      </w:hyperlink>
    </w:p>
    <w:p>
      <w:pPr>
        <w:pStyle w:val="TOC1"/>
        <w:tabs>
          <w:tab w:val="right" w:leader="dot" w:pos="8306"/>
        </w:tabs>
      </w:pPr>
      <w:hyperlink w:anchor="_Toc21277" w:history="1">
        <w:r>
          <w:rPr>
            <w:rFonts w:ascii="仿宋" w:eastAsia="仿宋" w:hAnsi="仿宋" w:cs="仿宋" w:hint="eastAsia"/>
            <w:lang w:eastAsia="zh-CN"/>
          </w:rPr>
          <w:t>七、五金交电批发服务项目人力资源管理</w:t>
        </w:r>
        <w:r>
          <w:tab/>
        </w:r>
        <w:r>
          <w:fldChar w:fldCharType="begin"/>
        </w:r>
        <w:r>
          <w:instrText xml:space="preserve"> PAGEREF _Toc21277 \h </w:instrText>
        </w:r>
        <w:r>
          <w:fldChar w:fldCharType="separate"/>
        </w:r>
        <w:r>
          <w:t>21</w:t>
        </w:r>
        <w:r>
          <w:fldChar w:fldCharType="end"/>
        </w:r>
      </w:hyperlink>
    </w:p>
    <w:p>
      <w:pPr>
        <w:pStyle w:val="TOC2"/>
        <w:tabs>
          <w:tab w:val="right" w:leader="dot" w:pos="8306"/>
        </w:tabs>
      </w:pPr>
      <w:hyperlink w:anchor="_Toc27733" w:history="1">
        <w:r>
          <w:rPr>
            <w:rFonts w:ascii="仿宋" w:eastAsia="仿宋" w:hAnsi="仿宋" w:cs="仿宋" w:hint="eastAsia"/>
            <w:lang w:eastAsia="zh-CN"/>
          </w:rPr>
          <w:t>(一)、建立健全的预算管理制度</w:t>
        </w:r>
        <w:r>
          <w:tab/>
        </w:r>
        <w:r>
          <w:fldChar w:fldCharType="begin"/>
        </w:r>
        <w:r>
          <w:instrText xml:space="preserve"> PAGEREF _Toc27733 \h </w:instrText>
        </w:r>
        <w:r>
          <w:fldChar w:fldCharType="separate"/>
        </w:r>
        <w:r>
          <w:t>21</w:t>
        </w:r>
        <w:r>
          <w:fldChar w:fldCharType="end"/>
        </w:r>
      </w:hyperlink>
    </w:p>
    <w:p>
      <w:pPr>
        <w:pStyle w:val="TOC2"/>
        <w:tabs>
          <w:tab w:val="right" w:leader="dot" w:pos="8306"/>
        </w:tabs>
      </w:pPr>
      <w:hyperlink w:anchor="_Toc30709" w:history="1">
        <w:r>
          <w:rPr>
            <w:rFonts w:ascii="仿宋" w:eastAsia="仿宋" w:hAnsi="仿宋" w:cs="仿宋" w:hint="eastAsia"/>
            <w:lang w:eastAsia="zh-CN"/>
          </w:rPr>
          <w:t>(二)、加强资金流动监控</w:t>
        </w:r>
        <w:r>
          <w:tab/>
        </w:r>
        <w:r>
          <w:fldChar w:fldCharType="begin"/>
        </w:r>
        <w:r>
          <w:instrText xml:space="preserve"> PAGEREF _Toc30709 \h </w:instrText>
        </w:r>
        <w:r>
          <w:fldChar w:fldCharType="separate"/>
        </w:r>
        <w:r>
          <w:t>23</w:t>
        </w:r>
        <w:r>
          <w:fldChar w:fldCharType="end"/>
        </w:r>
      </w:hyperlink>
    </w:p>
    <w:p>
      <w:pPr>
        <w:pStyle w:val="TOC2"/>
        <w:tabs>
          <w:tab w:val="right" w:leader="dot" w:pos="8306"/>
        </w:tabs>
      </w:pPr>
      <w:hyperlink w:anchor="_Toc15786" w:history="1">
        <w:r>
          <w:rPr>
            <w:rFonts w:ascii="仿宋" w:eastAsia="仿宋" w:hAnsi="仿宋" w:cs="仿宋" w:hint="eastAsia"/>
            <w:lang w:eastAsia="zh-CN"/>
          </w:rPr>
          <w:t>(三)、制定完善的风险控制机制</w:t>
        </w:r>
        <w:r>
          <w:tab/>
        </w:r>
        <w:r>
          <w:fldChar w:fldCharType="begin"/>
        </w:r>
        <w:r>
          <w:instrText xml:space="preserve"> PAGEREF _Toc15786 \h </w:instrText>
        </w:r>
        <w:r>
          <w:fldChar w:fldCharType="separate"/>
        </w:r>
        <w:r>
          <w:t>24</w:t>
        </w:r>
        <w:r>
          <w:fldChar w:fldCharType="end"/>
        </w:r>
      </w:hyperlink>
    </w:p>
    <w:p>
      <w:pPr>
        <w:pStyle w:val="TOC2"/>
        <w:tabs>
          <w:tab w:val="right" w:leader="dot" w:pos="8306"/>
        </w:tabs>
      </w:pPr>
      <w:hyperlink w:anchor="_Toc10109" w:history="1">
        <w:r>
          <w:rPr>
            <w:rFonts w:ascii="仿宋" w:eastAsia="仿宋" w:hAnsi="仿宋" w:cs="仿宋" w:hint="eastAsia"/>
            <w:lang w:eastAsia="zh-CN"/>
          </w:rPr>
          <w:t>(四)、优化成本管理</w:t>
        </w:r>
        <w:r>
          <w:tab/>
        </w:r>
        <w:r>
          <w:fldChar w:fldCharType="begin"/>
        </w:r>
        <w:r>
          <w:instrText xml:space="preserve"> PAGEREF _Toc10109 \h </w:instrText>
        </w:r>
        <w:r>
          <w:fldChar w:fldCharType="separate"/>
        </w:r>
        <w:r>
          <w:t>25</w:t>
        </w:r>
        <w:r>
          <w:fldChar w:fldCharType="end"/>
        </w:r>
      </w:hyperlink>
    </w:p>
    <w:p>
      <w:pPr>
        <w:pStyle w:val="TOC1"/>
        <w:tabs>
          <w:tab w:val="right" w:leader="dot" w:pos="8306"/>
        </w:tabs>
      </w:pPr>
      <w:hyperlink w:anchor="_Toc6948" w:history="1">
        <w:r>
          <w:rPr>
            <w:rFonts w:ascii="仿宋" w:eastAsia="仿宋" w:hAnsi="仿宋" w:cs="仿宋" w:hint="eastAsia"/>
            <w:lang w:eastAsia="zh-CN"/>
          </w:rPr>
          <w:t>八、生产安全保护</w:t>
        </w:r>
        <w:r>
          <w:tab/>
        </w:r>
        <w:r>
          <w:fldChar w:fldCharType="begin"/>
        </w:r>
        <w:r>
          <w:instrText xml:space="preserve"> PAGEREF _Toc6948 \h </w:instrText>
        </w:r>
        <w:r>
          <w:fldChar w:fldCharType="separate"/>
        </w:r>
        <w:r>
          <w:t>27</w:t>
        </w:r>
        <w:r>
          <w:fldChar w:fldCharType="end"/>
        </w:r>
      </w:hyperlink>
    </w:p>
    <w:p>
      <w:pPr>
        <w:pStyle w:val="TOC2"/>
        <w:tabs>
          <w:tab w:val="right" w:leader="dot" w:pos="8306"/>
        </w:tabs>
      </w:pPr>
      <w:hyperlink w:anchor="_Toc18173" w:history="1">
        <w:r>
          <w:rPr>
            <w:rFonts w:ascii="仿宋" w:eastAsia="仿宋" w:hAnsi="仿宋" w:cs="仿宋" w:hint="eastAsia"/>
            <w:lang w:eastAsia="zh-CN"/>
          </w:rPr>
          <w:t>(一)、消防安全</w:t>
        </w:r>
        <w:r>
          <w:tab/>
        </w:r>
        <w:r>
          <w:fldChar w:fldCharType="begin"/>
        </w:r>
        <w:r>
          <w:instrText xml:space="preserve"> PAGEREF _Toc18173 \h </w:instrText>
        </w:r>
        <w:r>
          <w:fldChar w:fldCharType="separate"/>
        </w:r>
        <w:r>
          <w:t>27</w:t>
        </w:r>
        <w:r>
          <w:fldChar w:fldCharType="end"/>
        </w:r>
      </w:hyperlink>
    </w:p>
    <w:p>
      <w:pPr>
        <w:pStyle w:val="TOC2"/>
        <w:tabs>
          <w:tab w:val="right" w:leader="dot" w:pos="8306"/>
        </w:tabs>
      </w:pPr>
      <w:hyperlink w:anchor="_Toc8312" w:history="1">
        <w:r>
          <w:rPr>
            <w:rFonts w:ascii="仿宋" w:eastAsia="仿宋" w:hAnsi="仿宋" w:cs="仿宋" w:hint="eastAsia"/>
            <w:lang w:eastAsia="zh-CN"/>
          </w:rPr>
          <w:t>(二)、防火防爆总图布置措施</w:t>
        </w:r>
        <w:r>
          <w:tab/>
        </w:r>
        <w:r>
          <w:fldChar w:fldCharType="begin"/>
        </w:r>
        <w:r>
          <w:instrText xml:space="preserve"> PAGEREF _Toc8312 \h </w:instrText>
        </w:r>
        <w:r>
          <w:fldChar w:fldCharType="separate"/>
        </w:r>
        <w:r>
          <w:t>29</w:t>
        </w:r>
        <w:r>
          <w:fldChar w:fldCharType="end"/>
        </w:r>
      </w:hyperlink>
    </w:p>
    <w:p>
      <w:pPr>
        <w:pStyle w:val="TOC2"/>
        <w:tabs>
          <w:tab w:val="right" w:leader="dot" w:pos="8306"/>
        </w:tabs>
      </w:pPr>
      <w:hyperlink w:anchor="_Toc26785" w:history="1">
        <w:r>
          <w:rPr>
            <w:rFonts w:ascii="仿宋" w:eastAsia="仿宋" w:hAnsi="仿宋" w:cs="仿宋" w:hint="eastAsia"/>
            <w:lang w:eastAsia="zh-CN"/>
          </w:rPr>
          <w:t>(三)、自然灾害防范措施</w:t>
        </w:r>
        <w:r>
          <w:tab/>
        </w:r>
        <w:r>
          <w:fldChar w:fldCharType="begin"/>
        </w:r>
        <w:r>
          <w:instrText xml:space="preserve"> PAGEREF _Toc26785 \h </w:instrText>
        </w:r>
        <w:r>
          <w:fldChar w:fldCharType="separate"/>
        </w:r>
        <w:r>
          <w:t>29</w:t>
        </w:r>
        <w:r>
          <w:fldChar w:fldCharType="end"/>
        </w:r>
      </w:hyperlink>
    </w:p>
    <w:p>
      <w:pPr>
        <w:pStyle w:val="TOC2"/>
        <w:tabs>
          <w:tab w:val="right" w:leader="dot" w:pos="8306"/>
        </w:tabs>
      </w:pPr>
      <w:hyperlink w:anchor="_Toc3910" w:history="1">
        <w:r>
          <w:rPr>
            <w:rFonts w:ascii="仿宋" w:eastAsia="仿宋" w:hAnsi="仿宋" w:cs="仿宋" w:hint="eastAsia"/>
            <w:lang w:eastAsia="zh-CN"/>
          </w:rPr>
          <w:t>(四)、安全色及安全标志使用要求</w:t>
        </w:r>
        <w:r>
          <w:tab/>
        </w:r>
        <w:r>
          <w:fldChar w:fldCharType="begin"/>
        </w:r>
        <w:r>
          <w:instrText xml:space="preserve"> PAGEREF _Toc3910 \h </w:instrText>
        </w:r>
        <w:r>
          <w:fldChar w:fldCharType="separate"/>
        </w:r>
        <w:r>
          <w:t>30</w:t>
        </w:r>
        <w:r>
          <w:fldChar w:fldCharType="end"/>
        </w:r>
      </w:hyperlink>
    </w:p>
    <w:p>
      <w:pPr>
        <w:pStyle w:val="TOC2"/>
        <w:tabs>
          <w:tab w:val="right" w:leader="dot" w:pos="8306"/>
        </w:tabs>
      </w:pPr>
      <w:hyperlink w:anchor="_Toc26407" w:history="1">
        <w:r>
          <w:rPr>
            <w:rFonts w:ascii="仿宋" w:eastAsia="仿宋" w:hAnsi="仿宋" w:cs="仿宋" w:hint="eastAsia"/>
            <w:lang w:eastAsia="zh-CN"/>
          </w:rPr>
          <w:t>(五)、防尘防毒措施</w:t>
        </w:r>
        <w:r>
          <w:tab/>
        </w:r>
        <w:r>
          <w:fldChar w:fldCharType="begin"/>
        </w:r>
        <w:r>
          <w:instrText xml:space="preserve"> PAGEREF _Toc26407 \h </w:instrText>
        </w:r>
        <w:r>
          <w:fldChar w:fldCharType="separate"/>
        </w:r>
        <w:r>
          <w:t>31</w:t>
        </w:r>
        <w:r>
          <w:fldChar w:fldCharType="end"/>
        </w:r>
      </w:hyperlink>
    </w:p>
    <w:p>
      <w:pPr>
        <w:pStyle w:val="TOC2"/>
        <w:tabs>
          <w:tab w:val="right" w:leader="dot" w:pos="8306"/>
        </w:tabs>
      </w:pPr>
      <w:hyperlink w:anchor="_Toc24713" w:history="1">
        <w:r>
          <w:rPr>
            <w:rFonts w:ascii="仿宋" w:eastAsia="仿宋" w:hAnsi="仿宋" w:cs="仿宋" w:hint="eastAsia"/>
            <w:lang w:eastAsia="zh-CN"/>
          </w:rPr>
          <w:t>(六)、防静电、触电防护及防雷措施</w:t>
        </w:r>
        <w:r>
          <w:tab/>
        </w:r>
        <w:r>
          <w:fldChar w:fldCharType="begin"/>
        </w:r>
        <w:r>
          <w:instrText xml:space="preserve"> PAGEREF _Toc24713 \h </w:instrText>
        </w:r>
        <w:r>
          <w:fldChar w:fldCharType="separate"/>
        </w:r>
        <w:r>
          <w:t>32</w:t>
        </w:r>
        <w:r>
          <w:fldChar w:fldCharType="end"/>
        </w:r>
      </w:hyperlink>
    </w:p>
    <w:p>
      <w:pPr>
        <w:pStyle w:val="TOC2"/>
        <w:tabs>
          <w:tab w:val="right" w:leader="dot" w:pos="8306"/>
        </w:tabs>
      </w:pPr>
      <w:hyperlink w:anchor="_Toc1027" w:history="1">
        <w:r>
          <w:rPr>
            <w:rFonts w:ascii="仿宋" w:eastAsia="仿宋" w:hAnsi="仿宋" w:cs="仿宋" w:hint="eastAsia"/>
            <w:lang w:eastAsia="zh-CN"/>
          </w:rPr>
          <w:t>(七)、机械设备安全保障措施</w:t>
        </w:r>
        <w:r>
          <w:tab/>
        </w:r>
        <w:r>
          <w:fldChar w:fldCharType="begin"/>
        </w:r>
        <w:r>
          <w:instrText xml:space="preserve"> PAGEREF _Toc1027 \h </w:instrText>
        </w:r>
        <w:r>
          <w:fldChar w:fldCharType="separate"/>
        </w:r>
        <w:r>
          <w:t>34</w:t>
        </w:r>
        <w:r>
          <w:fldChar w:fldCharType="end"/>
        </w:r>
      </w:hyperlink>
    </w:p>
    <w:p>
      <w:pPr>
        <w:pStyle w:val="TOC1"/>
        <w:tabs>
          <w:tab w:val="right" w:leader="dot" w:pos="8306"/>
        </w:tabs>
      </w:pPr>
      <w:hyperlink w:anchor="_Toc29347" w:history="1">
        <w:r>
          <w:rPr>
            <w:rFonts w:ascii="仿宋" w:eastAsia="仿宋" w:hAnsi="仿宋" w:cs="仿宋" w:hint="eastAsia"/>
            <w:lang w:eastAsia="zh-CN"/>
          </w:rPr>
          <w:t>九、五金交电批发服务项目环境影响分析</w:t>
        </w:r>
        <w:r>
          <w:tab/>
        </w:r>
        <w:r>
          <w:fldChar w:fldCharType="begin"/>
        </w:r>
        <w:r>
          <w:instrText xml:space="preserve"> PAGEREF _Toc29347 \h </w:instrText>
        </w:r>
        <w:r>
          <w:fldChar w:fldCharType="separate"/>
        </w:r>
        <w:r>
          <w:t>35</w:t>
        </w:r>
        <w:r>
          <w:fldChar w:fldCharType="end"/>
        </w:r>
      </w:hyperlink>
    </w:p>
    <w:p>
      <w:pPr>
        <w:pStyle w:val="TOC2"/>
        <w:tabs>
          <w:tab w:val="right" w:leader="dot" w:pos="8306"/>
        </w:tabs>
      </w:pPr>
      <w:hyperlink w:anchor="_Toc17357" w:history="1">
        <w:r>
          <w:rPr>
            <w:rFonts w:ascii="仿宋" w:eastAsia="仿宋" w:hAnsi="仿宋" w:cs="仿宋" w:hint="eastAsia"/>
            <w:lang w:eastAsia="zh-CN"/>
          </w:rPr>
          <w:t>(一)、建设区域环境质量现状</w:t>
        </w:r>
        <w:r>
          <w:tab/>
        </w:r>
        <w:r>
          <w:fldChar w:fldCharType="begin"/>
        </w:r>
        <w:r>
          <w:instrText xml:space="preserve"> PAGEREF _Toc17357 \h </w:instrText>
        </w:r>
        <w:r>
          <w:fldChar w:fldCharType="separate"/>
        </w:r>
        <w:r>
          <w:t>35</w:t>
        </w:r>
        <w:r>
          <w:fldChar w:fldCharType="end"/>
        </w:r>
      </w:hyperlink>
    </w:p>
    <w:p>
      <w:pPr>
        <w:pStyle w:val="TOC2"/>
        <w:tabs>
          <w:tab w:val="right" w:leader="dot" w:pos="8306"/>
        </w:tabs>
      </w:pPr>
      <w:hyperlink w:anchor="_Toc16540" w:history="1">
        <w:r>
          <w:rPr>
            <w:rFonts w:ascii="仿宋" w:eastAsia="仿宋" w:hAnsi="仿宋" w:cs="仿宋" w:hint="eastAsia"/>
            <w:lang w:eastAsia="zh-CN"/>
          </w:rPr>
          <w:t>(二)、建设期环境保护</w:t>
        </w:r>
        <w:r>
          <w:tab/>
        </w:r>
        <w:r>
          <w:fldChar w:fldCharType="begin"/>
        </w:r>
        <w:r>
          <w:instrText xml:space="preserve"> PAGEREF _Toc16540 \h </w:instrText>
        </w:r>
        <w:r>
          <w:fldChar w:fldCharType="separate"/>
        </w:r>
        <w:r>
          <w:t>37</w:t>
        </w:r>
        <w:r>
          <w:fldChar w:fldCharType="end"/>
        </w:r>
      </w:hyperlink>
    </w:p>
    <w:p>
      <w:pPr>
        <w:pStyle w:val="TOC2"/>
        <w:tabs>
          <w:tab w:val="right" w:leader="dot" w:pos="8306"/>
        </w:tabs>
      </w:pPr>
      <w:hyperlink w:anchor="_Toc25331" w:history="1">
        <w:r>
          <w:rPr>
            <w:rFonts w:ascii="仿宋" w:eastAsia="仿宋" w:hAnsi="仿宋" w:cs="仿宋" w:hint="eastAsia"/>
            <w:lang w:eastAsia="zh-CN"/>
          </w:rPr>
          <w:t>(三)、运营期环境保护</w:t>
        </w:r>
        <w:r>
          <w:tab/>
        </w:r>
        <w:r>
          <w:fldChar w:fldCharType="begin"/>
        </w:r>
        <w:r>
          <w:instrText xml:space="preserve"> PAGEREF _Toc25331 \h </w:instrText>
        </w:r>
        <w:r>
          <w:fldChar w:fldCharType="separate"/>
        </w:r>
        <w:r>
          <w:t>38</w:t>
        </w:r>
        <w:r>
          <w:fldChar w:fldCharType="end"/>
        </w:r>
      </w:hyperlink>
    </w:p>
    <w:p>
      <w:pPr>
        <w:pStyle w:val="TOC2"/>
        <w:tabs>
          <w:tab w:val="right" w:leader="dot" w:pos="8306"/>
        </w:tabs>
      </w:pPr>
      <w:hyperlink w:anchor="_Toc13459" w:history="1">
        <w:r>
          <w:rPr>
            <w:rFonts w:ascii="仿宋" w:eastAsia="仿宋" w:hAnsi="仿宋" w:cs="仿宋" w:hint="eastAsia"/>
            <w:lang w:eastAsia="zh-CN"/>
          </w:rPr>
          <w:t>(四)、五金交电批发服务项目建设对区域经济的影响</w:t>
        </w:r>
        <w:r>
          <w:tab/>
        </w:r>
        <w:r>
          <w:fldChar w:fldCharType="begin"/>
        </w:r>
        <w:r>
          <w:instrText xml:space="preserve"> PAGEREF _Toc13459 \h </w:instrText>
        </w:r>
        <w:r>
          <w:fldChar w:fldCharType="separate"/>
        </w:r>
        <w:r>
          <w:t>40</w:t>
        </w:r>
        <w:r>
          <w:fldChar w:fldCharType="end"/>
        </w:r>
      </w:hyperlink>
    </w:p>
    <w:p>
      <w:pPr>
        <w:pStyle w:val="TOC2"/>
        <w:tabs>
          <w:tab w:val="right" w:leader="dot" w:pos="8306"/>
        </w:tabs>
      </w:pPr>
      <w:hyperlink w:anchor="_Toc19704" w:history="1">
        <w:r>
          <w:rPr>
            <w:rFonts w:ascii="仿宋" w:eastAsia="仿宋" w:hAnsi="仿宋" w:cs="仿宋" w:hint="eastAsia"/>
            <w:lang w:eastAsia="zh-CN"/>
          </w:rPr>
          <w:t>(五)、废弃物处理</w:t>
        </w:r>
        <w:r>
          <w:tab/>
        </w:r>
        <w:r>
          <w:fldChar w:fldCharType="begin"/>
        </w:r>
        <w:r>
          <w:instrText xml:space="preserve"> PAGEREF _Toc19704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16" w:history="1">
        <w:r>
          <w:rPr>
            <w:rFonts w:ascii="仿宋" w:eastAsia="仿宋" w:hAnsi="仿宋" w:cs="仿宋" w:hint="eastAsia"/>
            <w:lang w:eastAsia="zh-CN"/>
          </w:rPr>
          <w:t>(六)、特殊环境影响分析</w:t>
        </w:r>
        <w:r>
          <w:tab/>
        </w:r>
        <w:r>
          <w:fldChar w:fldCharType="begin"/>
        </w:r>
        <w:r>
          <w:instrText xml:space="preserve"> PAGEREF _Toc30316 \h </w:instrText>
        </w:r>
        <w:r>
          <w:fldChar w:fldCharType="separate"/>
        </w:r>
        <w:r>
          <w:t>43</w:t>
        </w:r>
        <w:r>
          <w:fldChar w:fldCharType="end"/>
        </w:r>
      </w:hyperlink>
    </w:p>
    <w:p>
      <w:pPr>
        <w:pStyle w:val="TOC2"/>
        <w:tabs>
          <w:tab w:val="right" w:leader="dot" w:pos="8306"/>
        </w:tabs>
      </w:pPr>
      <w:hyperlink w:anchor="_Toc4820" w:history="1">
        <w:r>
          <w:rPr>
            <w:rFonts w:ascii="仿宋" w:eastAsia="仿宋" w:hAnsi="仿宋" w:cs="仿宋" w:hint="eastAsia"/>
            <w:lang w:eastAsia="zh-CN"/>
          </w:rPr>
          <w:t>(七)、清洁生产</w:t>
        </w:r>
        <w:r>
          <w:tab/>
        </w:r>
        <w:r>
          <w:fldChar w:fldCharType="begin"/>
        </w:r>
        <w:r>
          <w:instrText xml:space="preserve"> PAGEREF _Toc4820 \h </w:instrText>
        </w:r>
        <w:r>
          <w:fldChar w:fldCharType="separate"/>
        </w:r>
        <w:r>
          <w:t>44</w:t>
        </w:r>
        <w:r>
          <w:fldChar w:fldCharType="end"/>
        </w:r>
      </w:hyperlink>
    </w:p>
    <w:p>
      <w:pPr>
        <w:pStyle w:val="TOC2"/>
        <w:tabs>
          <w:tab w:val="right" w:leader="dot" w:pos="8306"/>
        </w:tabs>
      </w:pPr>
      <w:hyperlink w:anchor="_Toc24899" w:history="1">
        <w:r>
          <w:rPr>
            <w:rFonts w:ascii="仿宋" w:eastAsia="仿宋" w:hAnsi="仿宋" w:cs="仿宋" w:hint="eastAsia"/>
            <w:lang w:eastAsia="zh-CN"/>
          </w:rPr>
          <w:t>(八)、环境保护综合评价</w:t>
        </w:r>
        <w:r>
          <w:tab/>
        </w:r>
        <w:r>
          <w:fldChar w:fldCharType="begin"/>
        </w:r>
        <w:r>
          <w:instrText xml:space="preserve"> PAGEREF _Toc24899 \h </w:instrText>
        </w:r>
        <w:r>
          <w:fldChar w:fldCharType="separate"/>
        </w:r>
        <w:r>
          <w:t>45</w:t>
        </w:r>
        <w:r>
          <w:fldChar w:fldCharType="end"/>
        </w:r>
      </w:hyperlink>
    </w:p>
    <w:p>
      <w:pPr>
        <w:pStyle w:val="TOC1"/>
        <w:tabs>
          <w:tab w:val="right" w:leader="dot" w:pos="8306"/>
        </w:tabs>
      </w:pPr>
      <w:hyperlink w:anchor="_Toc303" w:history="1">
        <w:r>
          <w:rPr>
            <w:rFonts w:ascii="仿宋" w:eastAsia="仿宋" w:hAnsi="仿宋" w:cs="仿宋" w:hint="eastAsia"/>
            <w:lang w:eastAsia="zh-CN"/>
          </w:rPr>
          <w:t>十、五金交电批发服务项目经营效益</w:t>
        </w:r>
        <w:r>
          <w:tab/>
        </w:r>
        <w:r>
          <w:fldChar w:fldCharType="begin"/>
        </w:r>
        <w:r>
          <w:instrText xml:space="preserve"> PAGEREF _Toc303 \h </w:instrText>
        </w:r>
        <w:r>
          <w:fldChar w:fldCharType="separate"/>
        </w:r>
        <w:r>
          <w:t>46</w:t>
        </w:r>
        <w:r>
          <w:fldChar w:fldCharType="end"/>
        </w:r>
      </w:hyperlink>
    </w:p>
    <w:p>
      <w:pPr>
        <w:pStyle w:val="TOC2"/>
        <w:tabs>
          <w:tab w:val="right" w:leader="dot" w:pos="8306"/>
        </w:tabs>
      </w:pPr>
      <w:hyperlink w:anchor="_Toc23857" w:history="1">
        <w:r>
          <w:rPr>
            <w:rFonts w:ascii="仿宋" w:eastAsia="仿宋" w:hAnsi="仿宋" w:cs="仿宋" w:hint="eastAsia"/>
            <w:lang w:eastAsia="zh-CN"/>
          </w:rPr>
          <w:t>(一)、经济评价财务测算</w:t>
        </w:r>
        <w:r>
          <w:tab/>
        </w:r>
        <w:r>
          <w:fldChar w:fldCharType="begin"/>
        </w:r>
        <w:r>
          <w:instrText xml:space="preserve"> PAGEREF _Toc23857 \h </w:instrText>
        </w:r>
        <w:r>
          <w:fldChar w:fldCharType="separate"/>
        </w:r>
        <w:r>
          <w:t>46</w:t>
        </w:r>
        <w:r>
          <w:fldChar w:fldCharType="end"/>
        </w:r>
      </w:hyperlink>
    </w:p>
    <w:p>
      <w:pPr>
        <w:pStyle w:val="TOC2"/>
        <w:tabs>
          <w:tab w:val="right" w:leader="dot" w:pos="8306"/>
        </w:tabs>
      </w:pPr>
      <w:hyperlink w:anchor="_Toc15752" w:history="1">
        <w:r>
          <w:rPr>
            <w:rFonts w:ascii="仿宋" w:eastAsia="仿宋" w:hAnsi="仿宋" w:cs="仿宋" w:hint="eastAsia"/>
            <w:lang w:eastAsia="zh-CN"/>
          </w:rPr>
          <w:t>(二)、五金交电批发服务项目盈利能力分析</w:t>
        </w:r>
        <w:r>
          <w:tab/>
        </w:r>
        <w:r>
          <w:fldChar w:fldCharType="begin"/>
        </w:r>
        <w:r>
          <w:instrText xml:space="preserve"> PAGEREF _Toc15752 \h </w:instrText>
        </w:r>
        <w:r>
          <w:fldChar w:fldCharType="separate"/>
        </w:r>
        <w:r>
          <w:t>48</w:t>
        </w:r>
        <w:r>
          <w:fldChar w:fldCharType="end"/>
        </w:r>
      </w:hyperlink>
    </w:p>
    <w:p>
      <w:pPr>
        <w:pStyle w:val="TOC1"/>
        <w:tabs>
          <w:tab w:val="right" w:leader="dot" w:pos="8306"/>
        </w:tabs>
      </w:pPr>
      <w:hyperlink w:anchor="_Toc2139" w:history="1">
        <w:r>
          <w:rPr>
            <w:rFonts w:ascii="仿宋" w:eastAsia="仿宋" w:hAnsi="仿宋" w:cs="仿宋" w:hint="eastAsia"/>
            <w:lang w:eastAsia="zh-CN"/>
          </w:rPr>
          <w:t>十一、五金交电批发服务项目财务管理</w:t>
        </w:r>
        <w:r>
          <w:tab/>
        </w:r>
        <w:r>
          <w:fldChar w:fldCharType="begin"/>
        </w:r>
        <w:r>
          <w:instrText xml:space="preserve"> PAGEREF _Toc2139 \h </w:instrText>
        </w:r>
        <w:r>
          <w:fldChar w:fldCharType="separate"/>
        </w:r>
        <w:r>
          <w:t>49</w:t>
        </w:r>
        <w:r>
          <w:fldChar w:fldCharType="end"/>
        </w:r>
      </w:hyperlink>
    </w:p>
    <w:p>
      <w:pPr>
        <w:pStyle w:val="TOC2"/>
        <w:tabs>
          <w:tab w:val="right" w:leader="dot" w:pos="8306"/>
        </w:tabs>
      </w:pPr>
      <w:hyperlink w:anchor="_Toc18829" w:history="1">
        <w:r>
          <w:rPr>
            <w:rFonts w:ascii="仿宋" w:eastAsia="仿宋" w:hAnsi="仿宋" w:cs="仿宋" w:hint="eastAsia"/>
            <w:lang w:eastAsia="zh-CN"/>
          </w:rPr>
          <w:t>(一)、资金需求大</w:t>
        </w:r>
        <w:r>
          <w:tab/>
        </w:r>
        <w:r>
          <w:fldChar w:fldCharType="begin"/>
        </w:r>
        <w:r>
          <w:instrText xml:space="preserve"> PAGEREF _Toc18829 \h </w:instrText>
        </w:r>
        <w:r>
          <w:fldChar w:fldCharType="separate"/>
        </w:r>
        <w:r>
          <w:t>49</w:t>
        </w:r>
        <w:r>
          <w:fldChar w:fldCharType="end"/>
        </w:r>
      </w:hyperlink>
    </w:p>
    <w:p>
      <w:pPr>
        <w:pStyle w:val="TOC2"/>
        <w:tabs>
          <w:tab w:val="right" w:leader="dot" w:pos="8306"/>
        </w:tabs>
      </w:pPr>
      <w:hyperlink w:anchor="_Toc12649" w:history="1">
        <w:r>
          <w:rPr>
            <w:rFonts w:ascii="仿宋" w:eastAsia="仿宋" w:hAnsi="仿宋" w:cs="仿宋" w:hint="eastAsia"/>
            <w:lang w:eastAsia="zh-CN"/>
          </w:rPr>
          <w:t>(二)、研发周期长</w:t>
        </w:r>
        <w:r>
          <w:tab/>
        </w:r>
        <w:r>
          <w:fldChar w:fldCharType="begin"/>
        </w:r>
        <w:r>
          <w:instrText xml:space="preserve"> PAGEREF _Toc12649 \h </w:instrText>
        </w:r>
        <w:r>
          <w:fldChar w:fldCharType="separate"/>
        </w:r>
        <w:r>
          <w:t>50</w:t>
        </w:r>
        <w:r>
          <w:fldChar w:fldCharType="end"/>
        </w:r>
      </w:hyperlink>
    </w:p>
    <w:p>
      <w:pPr>
        <w:pStyle w:val="TOC2"/>
        <w:tabs>
          <w:tab w:val="right" w:leader="dot" w:pos="8306"/>
        </w:tabs>
      </w:pPr>
      <w:hyperlink w:anchor="_Toc1577" w:history="1">
        <w:r>
          <w:rPr>
            <w:rFonts w:ascii="仿宋" w:eastAsia="仿宋" w:hAnsi="仿宋" w:cs="仿宋" w:hint="eastAsia"/>
            <w:lang w:eastAsia="zh-CN"/>
          </w:rPr>
          <w:t>(三)、市场风险大</w:t>
        </w:r>
        <w:r>
          <w:tab/>
        </w:r>
        <w:r>
          <w:fldChar w:fldCharType="begin"/>
        </w:r>
        <w:r>
          <w:instrText xml:space="preserve"> PAGEREF _Toc1577 \h </w:instrText>
        </w:r>
        <w:r>
          <w:fldChar w:fldCharType="separate"/>
        </w:r>
        <w:r>
          <w:t>51</w:t>
        </w:r>
        <w:r>
          <w:fldChar w:fldCharType="end"/>
        </w:r>
      </w:hyperlink>
    </w:p>
    <w:p>
      <w:pPr>
        <w:pStyle w:val="TOC2"/>
        <w:tabs>
          <w:tab w:val="right" w:leader="dot" w:pos="8306"/>
        </w:tabs>
      </w:pPr>
      <w:hyperlink w:anchor="_Toc30429" w:history="1">
        <w:r>
          <w:rPr>
            <w:rFonts w:ascii="仿宋" w:eastAsia="仿宋" w:hAnsi="仿宋" w:cs="仿宋" w:hint="eastAsia"/>
            <w:lang w:eastAsia="zh-CN"/>
          </w:rPr>
          <w:t>(四)、利润率高</w:t>
        </w:r>
        <w:r>
          <w:tab/>
        </w:r>
        <w:r>
          <w:fldChar w:fldCharType="begin"/>
        </w:r>
        <w:r>
          <w:instrText xml:space="preserve"> PAGEREF _Toc30429 \h </w:instrText>
        </w:r>
        <w:r>
          <w:fldChar w:fldCharType="separate"/>
        </w:r>
        <w:r>
          <w:t>54</w:t>
        </w:r>
        <w:r>
          <w:fldChar w:fldCharType="end"/>
        </w:r>
      </w:hyperlink>
    </w:p>
    <w:p>
      <w:pPr>
        <w:pStyle w:val="TOC1"/>
        <w:tabs>
          <w:tab w:val="right" w:leader="dot" w:pos="8306"/>
        </w:tabs>
      </w:pPr>
      <w:hyperlink w:anchor="_Toc23575" w:history="1">
        <w:r>
          <w:rPr>
            <w:rFonts w:ascii="仿宋" w:eastAsia="仿宋" w:hAnsi="仿宋" w:cs="仿宋" w:hint="eastAsia"/>
            <w:lang w:eastAsia="zh-CN"/>
          </w:rPr>
          <w:t>十二、五金交电批发服务项目创新与研发</w:t>
        </w:r>
        <w:r>
          <w:tab/>
        </w:r>
        <w:r>
          <w:fldChar w:fldCharType="begin"/>
        </w:r>
        <w:r>
          <w:instrText xml:space="preserve"> PAGEREF _Toc23575 \h </w:instrText>
        </w:r>
        <w:r>
          <w:fldChar w:fldCharType="separate"/>
        </w:r>
        <w:r>
          <w:t>56</w:t>
        </w:r>
        <w:r>
          <w:fldChar w:fldCharType="end"/>
        </w:r>
      </w:hyperlink>
    </w:p>
    <w:p>
      <w:pPr>
        <w:pStyle w:val="TOC2"/>
        <w:tabs>
          <w:tab w:val="right" w:leader="dot" w:pos="8306"/>
        </w:tabs>
      </w:pPr>
      <w:hyperlink w:anchor="_Toc14808" w:history="1">
        <w:r>
          <w:rPr>
            <w:rFonts w:ascii="仿宋" w:eastAsia="仿宋" w:hAnsi="仿宋" w:cs="仿宋" w:hint="eastAsia"/>
            <w:lang w:eastAsia="zh-CN"/>
          </w:rPr>
          <w:t>(一)、创新策略与方向</w:t>
        </w:r>
        <w:r>
          <w:tab/>
        </w:r>
        <w:r>
          <w:fldChar w:fldCharType="begin"/>
        </w:r>
        <w:r>
          <w:instrText xml:space="preserve"> PAGEREF _Toc14808 \h </w:instrText>
        </w:r>
        <w:r>
          <w:fldChar w:fldCharType="separate"/>
        </w:r>
        <w:r>
          <w:t>56</w:t>
        </w:r>
        <w:r>
          <w:fldChar w:fldCharType="end"/>
        </w:r>
      </w:hyperlink>
    </w:p>
    <w:p>
      <w:pPr>
        <w:pStyle w:val="TOC2"/>
        <w:tabs>
          <w:tab w:val="right" w:leader="dot" w:pos="8306"/>
        </w:tabs>
      </w:pPr>
      <w:hyperlink w:anchor="_Toc7674" w:history="1">
        <w:r>
          <w:rPr>
            <w:rFonts w:ascii="仿宋" w:eastAsia="仿宋" w:hAnsi="仿宋" w:cs="仿宋" w:hint="eastAsia"/>
            <w:lang w:eastAsia="zh-CN"/>
          </w:rPr>
          <w:t>(二)、研发规划与投入</w:t>
        </w:r>
        <w:r>
          <w:tab/>
        </w:r>
        <w:r>
          <w:fldChar w:fldCharType="begin"/>
        </w:r>
        <w:r>
          <w:instrText xml:space="preserve"> PAGEREF _Toc7674 \h </w:instrText>
        </w:r>
        <w:r>
          <w:fldChar w:fldCharType="separate"/>
        </w:r>
        <w:r>
          <w:t>57</w:t>
        </w:r>
        <w:r>
          <w:fldChar w:fldCharType="end"/>
        </w:r>
      </w:hyperlink>
    </w:p>
    <w:p>
      <w:pPr>
        <w:pStyle w:val="TOC1"/>
        <w:tabs>
          <w:tab w:val="right" w:leader="dot" w:pos="8306"/>
        </w:tabs>
      </w:pPr>
      <w:hyperlink w:anchor="_Toc18512" w:history="1">
        <w:r>
          <w:rPr>
            <w:rFonts w:ascii="仿宋" w:eastAsia="仿宋" w:hAnsi="仿宋" w:cs="仿宋" w:hint="eastAsia"/>
            <w:lang w:eastAsia="zh-CN"/>
          </w:rPr>
          <w:t>十三、营销与推广策略</w:t>
        </w:r>
        <w:r>
          <w:tab/>
        </w:r>
        <w:r>
          <w:fldChar w:fldCharType="begin"/>
        </w:r>
        <w:r>
          <w:instrText xml:space="preserve"> PAGEREF _Toc18512 \h </w:instrText>
        </w:r>
        <w:r>
          <w:fldChar w:fldCharType="separate"/>
        </w:r>
        <w:r>
          <w:t>59</w:t>
        </w:r>
        <w:r>
          <w:fldChar w:fldCharType="end"/>
        </w:r>
      </w:hyperlink>
    </w:p>
    <w:p>
      <w:pPr>
        <w:pStyle w:val="TOC2"/>
        <w:tabs>
          <w:tab w:val="right" w:leader="dot" w:pos="8306"/>
        </w:tabs>
      </w:pPr>
      <w:hyperlink w:anchor="_Toc6220" w:history="1">
        <w:r>
          <w:rPr>
            <w:rFonts w:ascii="仿宋" w:eastAsia="仿宋" w:hAnsi="仿宋" w:cs="仿宋" w:hint="eastAsia"/>
            <w:lang w:eastAsia="zh-CN"/>
          </w:rPr>
          <w:t>(一)、产品/服务定位与特点</w:t>
        </w:r>
        <w:r>
          <w:tab/>
        </w:r>
        <w:r>
          <w:fldChar w:fldCharType="begin"/>
        </w:r>
        <w:r>
          <w:instrText xml:space="preserve"> PAGEREF _Toc6220 \h </w:instrText>
        </w:r>
        <w:r>
          <w:fldChar w:fldCharType="separate"/>
        </w:r>
        <w:r>
          <w:t>59</w:t>
        </w:r>
        <w:r>
          <w:fldChar w:fldCharType="end"/>
        </w:r>
      </w:hyperlink>
    </w:p>
    <w:p>
      <w:pPr>
        <w:pStyle w:val="TOC2"/>
        <w:tabs>
          <w:tab w:val="right" w:leader="dot" w:pos="8306"/>
        </w:tabs>
      </w:pPr>
      <w:hyperlink w:anchor="_Toc462" w:history="1">
        <w:r>
          <w:rPr>
            <w:rFonts w:ascii="仿宋" w:eastAsia="仿宋" w:hAnsi="仿宋" w:cs="仿宋" w:hint="eastAsia"/>
            <w:lang w:eastAsia="zh-CN"/>
          </w:rPr>
          <w:t>(二)、市场定位与竞争分析</w:t>
        </w:r>
        <w:r>
          <w:tab/>
        </w:r>
        <w:r>
          <w:fldChar w:fldCharType="begin"/>
        </w:r>
        <w:r>
          <w:instrText xml:space="preserve"> PAGEREF _Toc462 \h </w:instrText>
        </w:r>
        <w:r>
          <w:fldChar w:fldCharType="separate"/>
        </w:r>
        <w:r>
          <w:t>60</w:t>
        </w:r>
        <w:r>
          <w:fldChar w:fldCharType="end"/>
        </w:r>
      </w:hyperlink>
    </w:p>
    <w:p>
      <w:pPr>
        <w:pStyle w:val="TOC2"/>
        <w:tabs>
          <w:tab w:val="right" w:leader="dot" w:pos="8306"/>
        </w:tabs>
      </w:pPr>
      <w:hyperlink w:anchor="_Toc9629" w:history="1">
        <w:r>
          <w:rPr>
            <w:rFonts w:ascii="仿宋" w:eastAsia="仿宋" w:hAnsi="仿宋" w:cs="仿宋" w:hint="eastAsia"/>
            <w:lang w:eastAsia="zh-CN"/>
          </w:rPr>
          <w:t>(三)、营销渠道与策略</w:t>
        </w:r>
        <w:r>
          <w:tab/>
        </w:r>
        <w:r>
          <w:fldChar w:fldCharType="begin"/>
        </w:r>
        <w:r>
          <w:instrText xml:space="preserve"> PAGEREF _Toc9629 \h </w:instrText>
        </w:r>
        <w:r>
          <w:fldChar w:fldCharType="separate"/>
        </w:r>
        <w:r>
          <w:t>62</w:t>
        </w:r>
        <w:r>
          <w:fldChar w:fldCharType="end"/>
        </w:r>
      </w:hyperlink>
    </w:p>
    <w:p>
      <w:pPr>
        <w:pStyle w:val="TOC2"/>
        <w:tabs>
          <w:tab w:val="right" w:leader="dot" w:pos="8306"/>
        </w:tabs>
      </w:pPr>
      <w:hyperlink w:anchor="_Toc4895" w:history="1">
        <w:r>
          <w:rPr>
            <w:rFonts w:ascii="仿宋" w:eastAsia="仿宋" w:hAnsi="仿宋" w:cs="仿宋" w:hint="eastAsia"/>
            <w:lang w:eastAsia="zh-CN"/>
          </w:rPr>
          <w:t>(四)、推广与宣传活动</w:t>
        </w:r>
        <w:r>
          <w:tab/>
        </w:r>
        <w:r>
          <w:fldChar w:fldCharType="begin"/>
        </w:r>
        <w:r>
          <w:instrText xml:space="preserve"> PAGEREF _Toc4895 \h </w:instrText>
        </w:r>
        <w:r>
          <w:fldChar w:fldCharType="separate"/>
        </w:r>
        <w:r>
          <w:t>63</w:t>
        </w:r>
        <w:r>
          <w:fldChar w:fldCharType="end"/>
        </w:r>
      </w:hyperlink>
    </w:p>
    <w:p>
      <w:pPr>
        <w:pStyle w:val="TOC1"/>
        <w:tabs>
          <w:tab w:val="right" w:leader="dot" w:pos="8306"/>
        </w:tabs>
      </w:pPr>
      <w:hyperlink w:anchor="_Toc4605" w:history="1">
        <w:r>
          <w:rPr>
            <w:rFonts w:ascii="仿宋" w:eastAsia="仿宋" w:hAnsi="仿宋" w:cs="仿宋" w:hint="eastAsia"/>
            <w:lang w:eastAsia="zh-CN"/>
          </w:rPr>
          <w:t>十四、五金交电批发服务项目实施保障措施</w:t>
        </w:r>
        <w:r>
          <w:tab/>
        </w:r>
        <w:r>
          <w:fldChar w:fldCharType="begin"/>
        </w:r>
        <w:r>
          <w:instrText xml:space="preserve"> PAGEREF _Toc4605 \h </w:instrText>
        </w:r>
        <w:r>
          <w:fldChar w:fldCharType="separate"/>
        </w:r>
        <w:r>
          <w:t>68</w:t>
        </w:r>
        <w:r>
          <w:fldChar w:fldCharType="end"/>
        </w:r>
      </w:hyperlink>
    </w:p>
    <w:p>
      <w:pPr>
        <w:pStyle w:val="TOC2"/>
        <w:tabs>
          <w:tab w:val="right" w:leader="dot" w:pos="8306"/>
        </w:tabs>
      </w:pPr>
      <w:hyperlink w:anchor="_Toc2216" w:history="1">
        <w:r>
          <w:rPr>
            <w:rFonts w:ascii="仿宋" w:eastAsia="仿宋" w:hAnsi="仿宋" w:cs="仿宋" w:hint="eastAsia"/>
            <w:lang w:eastAsia="zh-CN"/>
          </w:rPr>
          <w:t>(一)、五金交电批发服务项目实施保障机制</w:t>
        </w:r>
        <w:r>
          <w:tab/>
        </w:r>
        <w:r>
          <w:fldChar w:fldCharType="begin"/>
        </w:r>
        <w:r>
          <w:instrText xml:space="preserve"> PAGEREF _Toc2216 \h </w:instrText>
        </w:r>
        <w:r>
          <w:fldChar w:fldCharType="separate"/>
        </w:r>
        <w:r>
          <w:t>68</w:t>
        </w:r>
        <w:r>
          <w:fldChar w:fldCharType="end"/>
        </w:r>
      </w:hyperlink>
    </w:p>
    <w:p>
      <w:pPr>
        <w:pStyle w:val="TOC2"/>
        <w:tabs>
          <w:tab w:val="right" w:leader="dot" w:pos="8306"/>
        </w:tabs>
      </w:pPr>
      <w:hyperlink w:anchor="_Toc11910" w:history="1">
        <w:r>
          <w:rPr>
            <w:rFonts w:ascii="仿宋" w:eastAsia="仿宋" w:hAnsi="仿宋" w:cs="仿宋" w:hint="eastAsia"/>
            <w:lang w:eastAsia="zh-CN"/>
          </w:rPr>
          <w:t>(二)、五金交电批发服务项目法律合规要求</w:t>
        </w:r>
        <w:r>
          <w:tab/>
        </w:r>
        <w:r>
          <w:fldChar w:fldCharType="begin"/>
        </w:r>
        <w:r>
          <w:instrText xml:space="preserve"> PAGEREF _Toc11910 \h </w:instrText>
        </w:r>
        <w:r>
          <w:fldChar w:fldCharType="separate"/>
        </w:r>
        <w:r>
          <w:t>72</w:t>
        </w:r>
        <w:r>
          <w:fldChar w:fldCharType="end"/>
        </w:r>
      </w:hyperlink>
    </w:p>
    <w:p>
      <w:pPr>
        <w:pStyle w:val="TOC2"/>
        <w:tabs>
          <w:tab w:val="right" w:leader="dot" w:pos="8306"/>
        </w:tabs>
      </w:pPr>
      <w:hyperlink w:anchor="_Toc13372" w:history="1">
        <w:r>
          <w:rPr>
            <w:rFonts w:ascii="仿宋" w:eastAsia="仿宋" w:hAnsi="仿宋" w:cs="仿宋" w:hint="eastAsia"/>
            <w:lang w:eastAsia="zh-CN"/>
          </w:rPr>
          <w:t>(三)、五金交电批发服务项目合同管理与法律事务</w:t>
        </w:r>
        <w:r>
          <w:tab/>
        </w:r>
        <w:r>
          <w:fldChar w:fldCharType="begin"/>
        </w:r>
        <w:r>
          <w:instrText xml:space="preserve"> PAGEREF _Toc13372 \h </w:instrText>
        </w:r>
        <w:r>
          <w:fldChar w:fldCharType="separate"/>
        </w:r>
        <w:r>
          <w:t>77</w:t>
        </w:r>
        <w:r>
          <w:fldChar w:fldCharType="end"/>
        </w:r>
      </w:hyperlink>
    </w:p>
    <w:p>
      <w:pPr>
        <w:pStyle w:val="TOC2"/>
        <w:tabs>
          <w:tab w:val="right" w:leader="dot" w:pos="8306"/>
        </w:tabs>
      </w:pPr>
      <w:hyperlink w:anchor="_Toc15966" w:history="1">
        <w:r>
          <w:rPr>
            <w:rFonts w:ascii="仿宋" w:eastAsia="仿宋" w:hAnsi="仿宋" w:cs="仿宋" w:hint="eastAsia"/>
            <w:lang w:eastAsia="zh-CN"/>
          </w:rPr>
          <w:t>(四)、五金交电批发服务项目知识产权保护策略</w:t>
        </w:r>
        <w:r>
          <w:tab/>
        </w:r>
        <w:r>
          <w:fldChar w:fldCharType="begin"/>
        </w:r>
        <w:r>
          <w:instrText xml:space="preserve"> PAGEREF _Toc15966 \h </w:instrText>
        </w:r>
        <w:r>
          <w:fldChar w:fldCharType="separate"/>
        </w:r>
        <w:r>
          <w:t>83</w:t>
        </w:r>
        <w:r>
          <w:fldChar w:fldCharType="end"/>
        </w:r>
      </w:hyperlink>
    </w:p>
    <w:p>
      <w:pPr>
        <w:pStyle w:val="TOC1"/>
        <w:tabs>
          <w:tab w:val="right" w:leader="dot" w:pos="8306"/>
        </w:tabs>
      </w:pPr>
      <w:hyperlink w:anchor="_Toc2713" w:history="1">
        <w:r>
          <w:rPr>
            <w:rFonts w:ascii="仿宋" w:eastAsia="仿宋" w:hAnsi="仿宋" w:cs="仿宋" w:hint="eastAsia"/>
            <w:lang w:eastAsia="zh-CN"/>
          </w:rPr>
          <w:t>十五、五金交电批发服务项目工程方案分析</w:t>
        </w:r>
        <w:r>
          <w:tab/>
        </w:r>
        <w:r>
          <w:fldChar w:fldCharType="begin"/>
        </w:r>
        <w:r>
          <w:instrText xml:space="preserve"> PAGEREF _Toc2713 \h </w:instrText>
        </w:r>
        <w:r>
          <w:fldChar w:fldCharType="separate"/>
        </w:r>
        <w:r>
          <w:t>86</w:t>
        </w:r>
        <w:r>
          <w:fldChar w:fldCharType="end"/>
        </w:r>
      </w:hyperlink>
    </w:p>
    <w:p>
      <w:pPr>
        <w:pStyle w:val="TOC2"/>
        <w:tabs>
          <w:tab w:val="right" w:leader="dot" w:pos="8306"/>
        </w:tabs>
      </w:pPr>
      <w:hyperlink w:anchor="_Toc28847" w:history="1">
        <w:r>
          <w:rPr>
            <w:rFonts w:ascii="仿宋" w:eastAsia="仿宋" w:hAnsi="仿宋" w:cs="仿宋" w:hint="eastAsia"/>
            <w:lang w:eastAsia="zh-CN"/>
          </w:rPr>
          <w:t>(一)、建筑工程设计原则</w:t>
        </w:r>
        <w:r>
          <w:tab/>
        </w:r>
        <w:r>
          <w:fldChar w:fldCharType="begin"/>
        </w:r>
        <w:r>
          <w:instrText xml:space="preserve"> PAGEREF _Toc28847 \h </w:instrText>
        </w:r>
        <w:r>
          <w:fldChar w:fldCharType="separate"/>
        </w:r>
        <w:r>
          <w:t>86</w:t>
        </w:r>
        <w:r>
          <w:fldChar w:fldCharType="end"/>
        </w:r>
      </w:hyperlink>
    </w:p>
    <w:p>
      <w:pPr>
        <w:pStyle w:val="TOC2"/>
        <w:tabs>
          <w:tab w:val="right" w:leader="dot" w:pos="8306"/>
        </w:tabs>
      </w:pPr>
      <w:hyperlink w:anchor="_Toc32264" w:history="1">
        <w:r>
          <w:rPr>
            <w:rFonts w:ascii="仿宋" w:eastAsia="仿宋" w:hAnsi="仿宋" w:cs="仿宋" w:hint="eastAsia"/>
            <w:lang w:eastAsia="zh-CN"/>
          </w:rPr>
          <w:t>(二)、土建工程建设指标</w:t>
        </w:r>
        <w:r>
          <w:tab/>
        </w:r>
        <w:r>
          <w:fldChar w:fldCharType="begin"/>
        </w:r>
        <w:r>
          <w:instrText xml:space="preserve"> PAGEREF _Toc32264 \h </w:instrText>
        </w:r>
        <w:r>
          <w:fldChar w:fldCharType="separate"/>
        </w:r>
        <w:r>
          <w:t>89</w:t>
        </w:r>
        <w:r>
          <w:fldChar w:fldCharType="end"/>
        </w:r>
      </w:hyperlink>
    </w:p>
    <w:p>
      <w:pPr>
        <w:pStyle w:val="TOC1"/>
        <w:tabs>
          <w:tab w:val="right" w:leader="dot" w:pos="8306"/>
        </w:tabs>
      </w:pPr>
      <w:hyperlink w:anchor="_Toc30558" w:history="1">
        <w:r>
          <w:rPr>
            <w:rFonts w:ascii="仿宋" w:eastAsia="仿宋" w:hAnsi="仿宋" w:cs="仿宋" w:hint="eastAsia"/>
            <w:lang w:eastAsia="zh-CN"/>
          </w:rPr>
          <w:t>十六、质量管理体系</w:t>
        </w:r>
        <w:r>
          <w:tab/>
        </w:r>
        <w:r>
          <w:fldChar w:fldCharType="begin"/>
        </w:r>
        <w:r>
          <w:instrText xml:space="preserve"> PAGEREF _Toc30558 \h </w:instrText>
        </w:r>
        <w:r>
          <w:fldChar w:fldCharType="separate"/>
        </w:r>
        <w:r>
          <w:t>91</w:t>
        </w:r>
        <w:r>
          <w:fldChar w:fldCharType="end"/>
        </w:r>
      </w:hyperlink>
    </w:p>
    <w:p>
      <w:pPr>
        <w:pStyle w:val="TOC2"/>
        <w:tabs>
          <w:tab w:val="right" w:leader="dot" w:pos="8306"/>
        </w:tabs>
      </w:pPr>
      <w:hyperlink w:anchor="_Toc18091" w:history="1">
        <w:r>
          <w:rPr>
            <w:rFonts w:ascii="仿宋" w:eastAsia="仿宋" w:hAnsi="仿宋" w:cs="仿宋" w:hint="eastAsia"/>
            <w:lang w:eastAsia="zh-CN"/>
          </w:rPr>
          <w:t>(一)、质量目标与方针</w:t>
        </w:r>
        <w:r>
          <w:tab/>
        </w:r>
        <w:r>
          <w:fldChar w:fldCharType="begin"/>
        </w:r>
        <w:r>
          <w:instrText xml:space="preserve"> PAGEREF _Toc18091 \h </w:instrText>
        </w:r>
        <w:r>
          <w:fldChar w:fldCharType="separate"/>
        </w:r>
        <w:r>
          <w:t>91</w:t>
        </w:r>
        <w:r>
          <w:fldChar w:fldCharType="end"/>
        </w:r>
      </w:hyperlink>
    </w:p>
    <w:p>
      <w:pPr>
        <w:pStyle w:val="TOC2"/>
        <w:tabs>
          <w:tab w:val="right" w:leader="dot" w:pos="8306"/>
        </w:tabs>
      </w:pPr>
      <w:hyperlink w:anchor="_Toc2189" w:history="1">
        <w:r>
          <w:rPr>
            <w:rFonts w:ascii="仿宋" w:eastAsia="仿宋" w:hAnsi="仿宋" w:cs="仿宋" w:hint="eastAsia"/>
            <w:lang w:eastAsia="zh-CN"/>
          </w:rPr>
          <w:t>(二)、质量管理责任</w:t>
        </w:r>
        <w:r>
          <w:tab/>
        </w:r>
        <w:r>
          <w:fldChar w:fldCharType="begin"/>
        </w:r>
        <w:r>
          <w:instrText xml:space="preserve"> PAGEREF _Toc2189 \h </w:instrText>
        </w:r>
        <w:r>
          <w:fldChar w:fldCharType="separate"/>
        </w:r>
        <w:r>
          <w:t>92</w:t>
        </w:r>
        <w:r>
          <w:fldChar w:fldCharType="end"/>
        </w:r>
      </w:hyperlink>
    </w:p>
    <w:p>
      <w:pPr>
        <w:pStyle w:val="TOC2"/>
        <w:tabs>
          <w:tab w:val="right" w:leader="dot" w:pos="8306"/>
        </w:tabs>
      </w:pPr>
      <w:hyperlink w:anchor="_Toc20087" w:history="1">
        <w:r>
          <w:rPr>
            <w:rFonts w:ascii="仿宋" w:eastAsia="仿宋" w:hAnsi="仿宋" w:cs="仿宋" w:hint="eastAsia"/>
            <w:lang w:eastAsia="zh-CN"/>
          </w:rPr>
          <w:t>(三)、质量管理体系文件</w:t>
        </w:r>
        <w:r>
          <w:tab/>
        </w:r>
        <w:r>
          <w:fldChar w:fldCharType="begin"/>
        </w:r>
        <w:r>
          <w:instrText xml:space="preserve"> PAGEREF _Toc20087 \h </w:instrText>
        </w:r>
        <w:r>
          <w:fldChar w:fldCharType="separate"/>
        </w:r>
        <w:r>
          <w:t>93</w:t>
        </w:r>
        <w:r>
          <w:fldChar w:fldCharType="end"/>
        </w:r>
      </w:hyperlink>
    </w:p>
    <w:p>
      <w:pPr>
        <w:pStyle w:val="TOC2"/>
        <w:tabs>
          <w:tab w:val="right" w:leader="dot" w:pos="8306"/>
        </w:tabs>
      </w:pPr>
      <w:hyperlink w:anchor="_Toc18740" w:history="1">
        <w:r>
          <w:rPr>
            <w:rFonts w:ascii="仿宋" w:eastAsia="仿宋" w:hAnsi="仿宋" w:cs="仿宋" w:hint="eastAsia"/>
            <w:lang w:eastAsia="zh-CN"/>
          </w:rPr>
          <w:t>(四)、质量培训与教育</w:t>
        </w:r>
        <w:r>
          <w:tab/>
        </w:r>
        <w:r>
          <w:fldChar w:fldCharType="begin"/>
        </w:r>
        <w:r>
          <w:instrText xml:space="preserve"> PAGEREF _Toc18740 \h </w:instrText>
        </w:r>
        <w:r>
          <w:fldChar w:fldCharType="separate"/>
        </w:r>
        <w:r>
          <w:t>95</w:t>
        </w:r>
        <w:r>
          <w:fldChar w:fldCharType="end"/>
        </w:r>
      </w:hyperlink>
    </w:p>
    <w:p>
      <w:pPr>
        <w:pStyle w:val="TOC2"/>
        <w:tabs>
          <w:tab w:val="right" w:leader="dot" w:pos="8306"/>
        </w:tabs>
      </w:pPr>
      <w:hyperlink w:anchor="_Toc26112" w:history="1">
        <w:r>
          <w:rPr>
            <w:rFonts w:ascii="仿宋" w:eastAsia="仿宋" w:hAnsi="仿宋" w:cs="仿宋" w:hint="eastAsia"/>
            <w:lang w:eastAsia="zh-CN"/>
          </w:rPr>
          <w:t>(五)、质量审核与评价</w:t>
        </w:r>
        <w:r>
          <w:tab/>
        </w:r>
        <w:r>
          <w:fldChar w:fldCharType="begin"/>
        </w:r>
        <w:r>
          <w:instrText xml:space="preserve"> PAGEREF _Toc26112 \h </w:instrText>
        </w:r>
        <w:r>
          <w:fldChar w:fldCharType="separate"/>
        </w:r>
        <w:r>
          <w:t>96</w:t>
        </w:r>
        <w:r>
          <w:fldChar w:fldCharType="end"/>
        </w:r>
      </w:hyperlink>
    </w:p>
    <w:p>
      <w:pPr>
        <w:pStyle w:val="TOC2"/>
        <w:tabs>
          <w:tab w:val="right" w:leader="dot" w:pos="8306"/>
        </w:tabs>
      </w:pPr>
      <w:hyperlink w:anchor="_Toc20804" w:history="1">
        <w:r>
          <w:rPr>
            <w:rFonts w:ascii="仿宋" w:eastAsia="仿宋" w:hAnsi="仿宋" w:cs="仿宋" w:hint="eastAsia"/>
            <w:lang w:eastAsia="zh-CN"/>
          </w:rPr>
          <w:t>(六)、不符合与纠正措施</w:t>
        </w:r>
        <w:r>
          <w:tab/>
        </w:r>
        <w:r>
          <w:fldChar w:fldCharType="begin"/>
        </w:r>
        <w:r>
          <w:instrText xml:space="preserve"> PAGEREF _Toc20804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06"/>
      <w:r>
        <w:rPr>
          <w:rFonts w:ascii="仿宋" w:eastAsia="仿宋" w:hAnsi="仿宋" w:cs="仿宋" w:hint="eastAsia"/>
          <w:sz w:val="28"/>
          <w:lang w:eastAsia="zh-CN"/>
        </w:rPr>
        <w:t>一、五金交电批发服务项目危机管理</w:t>
      </w:r>
      <w:bookmarkEnd w:id="2"/>
    </w:p>
    <w:p>
      <w:pPr>
        <w:pStyle w:val="Heading2"/>
        <w:rPr>
          <w:rFonts w:ascii="仿宋" w:eastAsia="仿宋" w:hAnsi="仿宋" w:cs="仿宋" w:hint="eastAsia"/>
          <w:lang w:eastAsia="zh-CN"/>
        </w:rPr>
      </w:pPr>
      <w:bookmarkStart w:id="3" w:name="_Toc301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五金交电批发服务项目危机管理中，危机预警与识别是确保五金交电批发服务项目稳健运行的核心步骤。通过建立全面的监测机制，五金交电批发服务项目团队旨在及时发现和理解潜在的风险和危机因素，以便采取及时的预防和应对措施，确保五金交电批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五金交电批发服务项目团队全面分析了整个五金交电批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五金交电批发服务项目团队着重于明确定义五金交电批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五金交电批发服务项目进展的持续监控，团队能够及时发现潜在问题并作出迅速反应。五金交电批发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在这一阶段，团队的专业素养和反应速度将发挥至关重要的作用，以确保潜在危机能够在初期得到有效的处理，最大程度地减轻负面影响。通过危机预警与识别，五金交电批发服务项目得以更有序、可控地推进。</w:t>
      </w:r>
    </w:p>
    <w:p>
      <w:pPr>
        <w:pStyle w:val="Heading2"/>
        <w:ind w:firstLine="560" w:firstLineChars="200"/>
        <w:rPr>
          <w:rFonts w:ascii="仿宋" w:eastAsia="仿宋" w:hAnsi="仿宋" w:cs="仿宋" w:hint="eastAsia"/>
          <w:sz w:val="28"/>
          <w:lang w:eastAsia="zh-CN"/>
        </w:rPr>
      </w:pPr>
      <w:bookmarkStart w:id="4" w:name="_Toc276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在危机发生时，五金交电批发服务项目团队立即行动，成立了应急小组。该小组的任务是迅速制定并实施紧急应对措施，以最小化潜在损失。以下是采取的主要措施：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暂停五金交电批发服务项目进度：为遏制危机蔓延，五金交电批发服务项目暂时停止进行，以便全面评估当前状况。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资源重新分配：重新评估五金交电批发服务项目资源的分配，确保最大限度地减小损失。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实时沟通：与关键利益相关者建立实时沟通机制，向他们传递五金交电批发服务项目危机的实际状况，保障五金交电批发服务项目核心利益。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在紧急应对的同时，五金交电批发服务项目团队强调了团队协作和有效沟通的重要性。以下是团队协作的关键举措：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信息共享机制：建立了信息共享平台，确保团队成员能够及时获取五金交电批发服务项目危机的实时信息。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领导者沟通：五金交电批发服务项目领导者通过定期会议和即时沟通工具，指导团队应对危机，保持团队稳定运行。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随着危机得到初步控制，五金交电批发服务项目团队转向制定恢复计划，以确保五金交电批发服务项目能够从中迅速恢复。主要恢复计划包括：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修复受损的进度计划：重新评估五金交电批发服务项目进度，制定修复计划，确保五金交电批发服务项目尽快回归正常进程。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重新调整资源分配：优化资源分配，确保五金交电批发服务项目在有限资源下高效运转。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风险管理机制加强：对五金交电批发服务项目风险进行全面评估，制定更强化的风险管理策略，以预防未来可能的危机。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609"/>
      <w:r>
        <w:rPr>
          <w:rFonts w:ascii="仿宋" w:eastAsia="仿宋" w:hAnsi="仿宋" w:cs="仿宋" w:hint="eastAsia"/>
          <w:sz w:val="28"/>
          <w:lang w:eastAsia="zh-CN"/>
        </w:rPr>
        <w:t>二、五金交电批发服务项目文档管理</w:t>
      </w:r>
      <w:bookmarkEnd w:id="5"/>
    </w:p>
    <w:p>
      <w:pPr>
        <w:pStyle w:val="Heading2"/>
        <w:rPr>
          <w:rFonts w:ascii="仿宋" w:eastAsia="仿宋" w:hAnsi="仿宋" w:cs="仿宋" w:hint="eastAsia"/>
          <w:lang w:eastAsia="zh-CN"/>
        </w:rPr>
      </w:pPr>
      <w:bookmarkStart w:id="6" w:name="_Toc1040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五金交电批发服务项目高度重视文档的质量和准确性，以支持五金交电批发服务项目的各项活动和决策。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文档的编制始于五金交电批发服务项目计划的初期，我们制定了详细的文档编制计划，明确了每个文档的内容、格式和编写责任人。在五金交电批发服务项目启动阶段，我们首先编制了五金交电批发服务项目章程，明确定义了五金交电批发服务项目的目标、范围、风险等关键要素。随后，五金交电批发服务项目团队根据计划陆续编制了需求文档、设计文档、测试文档等各类文档，确保五金交电批发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五金交电批发服务项目管理中的重要环节，旨在确保五金交电批发服务项目文档符合质量标准和五金交电批发服务项目需求。在五金交电批发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五金交电批发服务项目相关利益方和专业领域的专家对文档进行独立审查。这有助于获取更全面、客观的反馈，确保五金交电批发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在文档编制与审查方面建立了严格的管理机制，通过规范的流程和多维度的审查，确保五金交电批发服务项目文档的质量、准确性和可靠性，为五金交电批发服务项目的顺利推进提供了有力支持。</w:t>
      </w:r>
    </w:p>
    <w:p>
      <w:pPr>
        <w:pStyle w:val="Heading2"/>
        <w:ind w:firstLine="560" w:firstLineChars="200"/>
        <w:rPr>
          <w:rFonts w:ascii="仿宋" w:eastAsia="仿宋" w:hAnsi="仿宋" w:cs="仿宋" w:hint="eastAsia"/>
          <w:sz w:val="28"/>
          <w:lang w:eastAsia="zh-CN"/>
        </w:rPr>
      </w:pPr>
      <w:bookmarkStart w:id="7" w:name="_Toc316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在五金交电批发服务项目中，我们致力于优化文档发布与分发过程，以确保信息的高效传递和团队间协作的顺畅进行。以下是我们采取的关键优化策略：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我们通过多渠道发布文档，包括电子邮件、五金交电批发服务项目管理平台、内部网站等，以满足不同团队成员的偏好和需求。多渠道发布确保了信息的全面覆盖。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我们采用了精细的权限控制，确保只有授权人员可以访问敏感信息。这种安全措施保护了五金交电批发服务项目文档的机密性，防止了未经授权的信息泄露。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07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五金交电批发服务项目生命周期中一个至关重要的环节，直接关系到五金交电批发服务项目信息的长期保存和历史记录的完整性。在五金交电批发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126"/>
      <w:r>
        <w:rPr>
          <w:rFonts w:ascii="仿宋" w:eastAsia="仿宋" w:hAnsi="仿宋" w:cs="仿宋" w:hint="eastAsia"/>
          <w:sz w:val="28"/>
          <w:lang w:eastAsia="zh-CN"/>
        </w:rPr>
        <w:t>三、五金交电批发服务项目绩效评估</w:t>
      </w:r>
      <w:bookmarkEnd w:id="9"/>
    </w:p>
    <w:p>
      <w:pPr>
        <w:pStyle w:val="Heading2"/>
        <w:rPr>
          <w:rFonts w:ascii="仿宋" w:eastAsia="仿宋" w:hAnsi="仿宋" w:cs="仿宋" w:hint="eastAsia"/>
          <w:lang w:eastAsia="zh-CN"/>
        </w:rPr>
      </w:pPr>
      <w:bookmarkStart w:id="10" w:name="_Toc1346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五金交电批发服务项目中，我们设计了一套全面的绩效评估指标，以确保五金交电批发服务项目的可控和成功交付。这些指标跨足五金交电批发服务项目目标、成本、进度和质量等多个维度，为我们提供了全面洞察五金交电批发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目标达成率是我们关注的首要指标。我们设定了明确的目标，并通过定期监测和评估，迅速发现并应对潜在的目标偏差。这为五金交电批发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成本绩效是另一个核心关注点。通过实际成本与预算成本的对比分析，我们深入了解成本差异的原因，及时调整资源分配，保持五金交电批发服务项目在经济效益方面的合理水平。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进度作为关键的绩效指标之一，得到了精心的关注。我们制定了详细的五金交电批发服务项目进度计划，并设立了进度符合度指标，确保实际进度与计划进度保持一致。这使我们能够快速发现和解决潜在的进度问题，保持五金交电批发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五金交电批发服务项目绩效的不可或缺的一环。我们引入了一系列的质量标准和客户满意度指标，以确保五金交电批发服务项目交付的成果在质量上达到或超越预期水平。通过持续监测这些指标，我们努力提升五金交电批发服务项目整体质量水平，为五金交电批发服务项目的成功交付提供有力保障。通过这些科学且全面的绩效评估，我们能够更好地引导五金交电批发服务项目的持续改进，确保五金交电批发服务项目目标的顺利达成。</w:t>
      </w:r>
    </w:p>
    <w:p>
      <w:pPr>
        <w:pStyle w:val="Heading2"/>
        <w:ind w:firstLine="560" w:firstLineChars="200"/>
        <w:rPr>
          <w:rFonts w:ascii="仿宋" w:eastAsia="仿宋" w:hAnsi="仿宋" w:cs="仿宋" w:hint="eastAsia"/>
          <w:sz w:val="28"/>
          <w:lang w:eastAsia="zh-CN"/>
        </w:rPr>
      </w:pPr>
      <w:bookmarkStart w:id="11" w:name="_Toc1853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绩效评估是五金交电批发服务项目中的关键环节，为确保五金交电批发服务项目达到预期目标，我们采用了多层次、多维度的绩效评估方法。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五金交电批发服务项目的战略目标对齐，确保每个决策和行动都与五金交电批发服务项目整体目标保持一致。团队会定期召开战略对齐会议，审视当前工作与五金交电批发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五金交电批发服务项目进度、质量、成本和风险等方面。这些指标通过数据收集和分析，为五金交电批发服务项目管理团队提供了客观的评估依据。例如，我们通过五金交电批发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五金交电批发服务项目内部，还考虑了五金交电批发服务项目对外部环境的影响。我们定期进行干系人满意度调查，以了解各利益相关方对五金交电批发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这种多层次、多角度的绩效评估方法，使得我们能够全面了解五金交电批发服务项目的运行状态，及时做出调整，确保五金交电批发服务项目在不断变化的环境中保持稳健前行。</w:t>
      </w:r>
    </w:p>
    <w:p>
      <w:pPr>
        <w:pStyle w:val="Heading2"/>
        <w:ind w:firstLine="560" w:firstLineChars="200"/>
        <w:rPr>
          <w:rFonts w:ascii="仿宋" w:eastAsia="仿宋" w:hAnsi="仿宋" w:cs="仿宋" w:hint="eastAsia"/>
          <w:sz w:val="28"/>
          <w:lang w:eastAsia="zh-CN"/>
        </w:rPr>
      </w:pPr>
      <w:bookmarkStart w:id="12" w:name="_Toc775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为了确保五金交电批发服务项目的有效管理和不断优化，我们采用了精心设计的绩效评估周期。这个周期旨在实现灵活、实时和全面的评估，以适应五金交电批发服务项目执行中的各种挑战。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五金交电批发服务项目的不同需求，分为短期、中期和长期。短期评估关注每个迭代或工作周期，以及时发现和解决当前任务中的问题。中期评估涵盖几个迭代，深入了解整体五金交电批发服务项目的趋势和性能。长期评估则着眼于整个五金交电批发服务项目阶段，确保五金交电批发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五金交电批发服务项目管理工具和协作平台，团队成员能够随时更新和分享五金交电批发服务项目数据。这种实时性的反馈机制使我们能够及时察觉潜在问题，快速调整，保持五金交电批发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五金交电批发服务项目的决策制定密不可分。每个周期的五金交电批发服务项目回顾会议成为集体总结经验、识别问题深层次原因并找到创新解决方案的平台。这种定期的反思与调整机制使五金交电批发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9937"/>
      <w:r>
        <w:rPr>
          <w:rFonts w:ascii="仿宋" w:eastAsia="仿宋" w:hAnsi="仿宋" w:cs="仿宋" w:hint="eastAsia"/>
          <w:sz w:val="28"/>
          <w:lang w:eastAsia="zh-CN"/>
        </w:rPr>
        <w:t>四、五金交电批发服务项目建设背景及必要性分析</w:t>
      </w:r>
      <w:bookmarkEnd w:id="13"/>
    </w:p>
    <w:p>
      <w:pPr>
        <w:pStyle w:val="Heading2"/>
        <w:rPr>
          <w:rFonts w:ascii="仿宋" w:eastAsia="仿宋" w:hAnsi="仿宋" w:cs="仿宋" w:hint="eastAsia"/>
          <w:lang w:eastAsia="zh-CN"/>
        </w:rPr>
      </w:pPr>
      <w:bookmarkStart w:id="14" w:name="_Toc29756"/>
      <w:r>
        <w:rPr>
          <w:rFonts w:ascii="仿宋" w:eastAsia="仿宋" w:hAnsi="仿宋" w:cs="仿宋" w:hint="eastAsia"/>
          <w:lang w:eastAsia="zh-CN"/>
        </w:rPr>
        <w:t>(一)、五金交电批发服务项目背景分析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五金交电批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五金交电批发服务项目在这个潮流中的定位。同时，我们将关注行业内涌现的新兴机遇，以便五金交电批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五金交电批发服务项目提供了强大的发展动力。我们将聚焦于行业内最新的技术发展趋势，包括但不限于人工智能、大数据分析、物联网等领域。通过深度的技术研究，我们将确保五金交电批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五金交电批发服务项目发展的源泉。我们将投入更多的精力对市场需求进行深入剖析，超越表面的需求，深入挖掘潜在的市场痛点和机遇。通过对市场需求的细致了解，五金交电批发服务项目将更有针对性地设计解决方案，满足市场的多样化需求，从而更好地促进五金交电批发服务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五金交电批发服务项目战略至关重要。我们将对竞争态势进行更为深入的分析，包括但不限于市场份额、产品特点、客户满意度等多个维度。通过深度的竞争分析，五金交电批发服务项目将能够更准确地把握市场脉搏，制定具有竞争力的五金交电批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五金交电批发服务项目的发展具有直接的影响。我们将进行更为全面的法规和政策分析，了解行业发展中的潜在法律风险和合规挑战。通过充分了解和遵守相关法规，五金交电批发服务项目将确保在法律框架内合法合规运营，为五金交电批发服务项目的稳健发展提供有力支持。</w:t>
      </w:r>
    </w:p>
    <w:p>
      <w:pPr>
        <w:pStyle w:val="Heading2"/>
        <w:ind w:firstLine="560" w:firstLineChars="200"/>
        <w:rPr>
          <w:rFonts w:ascii="仿宋" w:eastAsia="仿宋" w:hAnsi="仿宋" w:cs="仿宋" w:hint="eastAsia"/>
          <w:sz w:val="28"/>
          <w:lang w:eastAsia="zh-CN"/>
        </w:rPr>
      </w:pPr>
      <w:bookmarkStart w:id="15" w:name="_Toc1684"/>
      <w:r>
        <w:rPr>
          <w:rFonts w:ascii="仿宋" w:eastAsia="仿宋" w:hAnsi="仿宋" w:cs="仿宋" w:hint="eastAsia"/>
          <w:sz w:val="28"/>
          <w:lang w:eastAsia="zh-CN"/>
        </w:rPr>
        <w:t>(二)、五金交电批发服务项目建设必要性分析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建设的迫切性源于对行业发展趋势的深刻洞察。我们正处于一个行业变革的时代，科技创新、数字化转型成为企业发展的关键动力。五金交电批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建设不仅仅是为了跟上潮流，更是为了通过技术创新推动企业的持续发展。通过引入先进的技术和解决方案，五金交电批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五金交电批发服务项目的建设成为必然选择，通过提高产品质量、拓展服务领域，从而在竞争中获得更多的机会。五金交电批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五金交电批发服务项目建设的必要性体现在对客户需求更精准的满足。通过五金交电批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五金交电批发服务项目建设的背后是对企业持续创新的追求。只有通过不断创新，企业才能在竞争中立于不败之地。五金交电批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4277"/>
      <w:r>
        <w:rPr>
          <w:rFonts w:ascii="仿宋" w:eastAsia="仿宋" w:hAnsi="仿宋" w:cs="仿宋" w:hint="eastAsia"/>
          <w:sz w:val="28"/>
          <w:lang w:eastAsia="zh-CN"/>
        </w:rPr>
        <w:t>五、五金交电批发服务项目建设单位说明</w:t>
      </w:r>
      <w:bookmarkEnd w:id="16"/>
    </w:p>
    <w:p>
      <w:pPr>
        <w:pStyle w:val="Heading2"/>
        <w:rPr>
          <w:rFonts w:ascii="仿宋" w:eastAsia="仿宋" w:hAnsi="仿宋" w:cs="仿宋" w:hint="eastAsia"/>
          <w:lang w:eastAsia="zh-CN"/>
        </w:rPr>
      </w:pPr>
      <w:bookmarkStart w:id="17" w:name="_Toc23558"/>
      <w:r>
        <w:rPr>
          <w:rFonts w:ascii="仿宋" w:eastAsia="仿宋" w:hAnsi="仿宋" w:cs="仿宋" w:hint="eastAsia"/>
          <w:lang w:eastAsia="zh-CN"/>
        </w:rPr>
        <w:t>(一)、五金交电批发服务项目承办单位基本情况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005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五金交电批发服务项目承办单位的XXXX，我们着眼于实现可持续的经济效益。通过技术创新和解决方案的提供，公司预计在五金交电批发服务项目执行期间将获得可观的收入增长。这一收入来源主要包括五金交电批发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https://d.book118.com/058050073050006025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A5602C"/>
    <w:rsid w:val="70A560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5007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2024-01-10T13:15:00Z</dcterms:created>
  <dcterms:modified xsi:type="dcterms:W3CDTF">2024-01-10T13:16:04Z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4C26A4F80188498194E389ADAD02AE42_11</vt:lpwstr>
  </property>
  <property fmtid="{D5CDD505-2E9C-101B-9397-08002B2CF9AE}" pid="3" name="KSOProductBuildVer">
    <vt:lpwstr>2052-12.1.0.16120</vt:lpwstr>
  </property>
</Properties>
</file>