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墨汁及类似品项目融资渠道探索</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515" w:history="1">
        <w:r>
          <w:rPr>
            <w:rFonts w:ascii="仿宋" w:eastAsia="仿宋" w:hAnsi="仿宋" w:cs="仿宋" w:hint="eastAsia"/>
            <w:lang w:eastAsia="zh-CN"/>
          </w:rPr>
          <w:t>序言</w:t>
        </w:r>
        <w:r>
          <w:tab/>
        </w:r>
        <w:r>
          <w:fldChar w:fldCharType="begin"/>
        </w:r>
        <w:r>
          <w:instrText xml:space="preserve"> PAGEREF _Toc7515 \h </w:instrText>
        </w:r>
        <w:r>
          <w:fldChar w:fldCharType="separate"/>
        </w:r>
        <w:r>
          <w:t>3</w:t>
        </w:r>
        <w:r>
          <w:fldChar w:fldCharType="end"/>
        </w:r>
      </w:hyperlink>
    </w:p>
    <w:p>
      <w:pPr>
        <w:pStyle w:val="TOC1"/>
        <w:tabs>
          <w:tab w:val="right" w:leader="dot" w:pos="8306"/>
        </w:tabs>
      </w:pPr>
      <w:hyperlink w:anchor="_Toc30375" w:history="1">
        <w:r>
          <w:rPr>
            <w:rFonts w:ascii="仿宋" w:eastAsia="仿宋" w:hAnsi="仿宋" w:cs="仿宋" w:hint="eastAsia"/>
            <w:lang w:eastAsia="zh-CN"/>
          </w:rPr>
          <w:t>一、发展规划产业政策和行业准入分析</w:t>
        </w:r>
        <w:r>
          <w:tab/>
        </w:r>
        <w:r>
          <w:fldChar w:fldCharType="begin"/>
        </w:r>
        <w:r>
          <w:instrText xml:space="preserve"> PAGEREF _Toc30375 \h </w:instrText>
        </w:r>
        <w:r>
          <w:fldChar w:fldCharType="separate"/>
        </w:r>
        <w:r>
          <w:t>3</w:t>
        </w:r>
        <w:r>
          <w:fldChar w:fldCharType="end"/>
        </w:r>
      </w:hyperlink>
    </w:p>
    <w:p>
      <w:pPr>
        <w:pStyle w:val="TOC2"/>
        <w:tabs>
          <w:tab w:val="right" w:leader="dot" w:pos="8306"/>
        </w:tabs>
      </w:pPr>
      <w:hyperlink w:anchor="_Toc11269" w:history="1">
        <w:r>
          <w:rPr>
            <w:rFonts w:ascii="仿宋" w:eastAsia="仿宋" w:hAnsi="仿宋" w:cs="仿宋" w:hint="eastAsia"/>
            <w:lang w:eastAsia="zh-CN"/>
          </w:rPr>
          <w:t>(一)、发展规划分析</w:t>
        </w:r>
        <w:r>
          <w:tab/>
        </w:r>
        <w:r>
          <w:fldChar w:fldCharType="begin"/>
        </w:r>
        <w:r>
          <w:instrText xml:space="preserve"> PAGEREF _Toc11269 \h </w:instrText>
        </w:r>
        <w:r>
          <w:fldChar w:fldCharType="separate"/>
        </w:r>
        <w:r>
          <w:t>3</w:t>
        </w:r>
        <w:r>
          <w:fldChar w:fldCharType="end"/>
        </w:r>
      </w:hyperlink>
    </w:p>
    <w:p>
      <w:pPr>
        <w:pStyle w:val="TOC2"/>
        <w:tabs>
          <w:tab w:val="right" w:leader="dot" w:pos="8306"/>
        </w:tabs>
      </w:pPr>
      <w:hyperlink w:anchor="_Toc15832" w:history="1">
        <w:r>
          <w:rPr>
            <w:rFonts w:ascii="仿宋" w:eastAsia="仿宋" w:hAnsi="仿宋" w:cs="仿宋" w:hint="eastAsia"/>
            <w:lang w:eastAsia="zh-CN"/>
          </w:rPr>
          <w:t>(二)、产业政策分析</w:t>
        </w:r>
        <w:r>
          <w:tab/>
        </w:r>
        <w:r>
          <w:fldChar w:fldCharType="begin"/>
        </w:r>
        <w:r>
          <w:instrText xml:space="preserve"> PAGEREF _Toc15832 \h </w:instrText>
        </w:r>
        <w:r>
          <w:fldChar w:fldCharType="separate"/>
        </w:r>
        <w:r>
          <w:t>4</w:t>
        </w:r>
        <w:r>
          <w:fldChar w:fldCharType="end"/>
        </w:r>
      </w:hyperlink>
    </w:p>
    <w:p>
      <w:pPr>
        <w:pStyle w:val="TOC2"/>
        <w:tabs>
          <w:tab w:val="right" w:leader="dot" w:pos="8306"/>
        </w:tabs>
      </w:pPr>
      <w:hyperlink w:anchor="_Toc20877" w:history="1">
        <w:r>
          <w:rPr>
            <w:rFonts w:ascii="仿宋" w:eastAsia="仿宋" w:hAnsi="仿宋" w:cs="仿宋" w:hint="eastAsia"/>
            <w:lang w:eastAsia="zh-CN"/>
          </w:rPr>
          <w:t>(三)、行业准入分析</w:t>
        </w:r>
        <w:r>
          <w:tab/>
        </w:r>
        <w:r>
          <w:fldChar w:fldCharType="begin"/>
        </w:r>
        <w:r>
          <w:instrText xml:space="preserve"> PAGEREF _Toc20877 \h </w:instrText>
        </w:r>
        <w:r>
          <w:fldChar w:fldCharType="separate"/>
        </w:r>
        <w:r>
          <w:t>5</w:t>
        </w:r>
        <w:r>
          <w:fldChar w:fldCharType="end"/>
        </w:r>
      </w:hyperlink>
    </w:p>
    <w:p>
      <w:pPr>
        <w:pStyle w:val="TOC1"/>
        <w:tabs>
          <w:tab w:val="right" w:leader="dot" w:pos="8306"/>
        </w:tabs>
      </w:pPr>
      <w:hyperlink w:anchor="_Toc24082" w:history="1">
        <w:r>
          <w:rPr>
            <w:rFonts w:ascii="仿宋" w:eastAsia="仿宋" w:hAnsi="仿宋" w:cs="仿宋" w:hint="eastAsia"/>
            <w:lang w:eastAsia="zh-CN"/>
          </w:rPr>
          <w:t>二、资源开发及综合利用分析</w:t>
        </w:r>
        <w:r>
          <w:tab/>
        </w:r>
        <w:r>
          <w:fldChar w:fldCharType="begin"/>
        </w:r>
        <w:r>
          <w:instrText xml:space="preserve"> PAGEREF _Toc24082 \h </w:instrText>
        </w:r>
        <w:r>
          <w:fldChar w:fldCharType="separate"/>
        </w:r>
        <w:r>
          <w:t>6</w:t>
        </w:r>
        <w:r>
          <w:fldChar w:fldCharType="end"/>
        </w:r>
      </w:hyperlink>
    </w:p>
    <w:p>
      <w:pPr>
        <w:pStyle w:val="TOC2"/>
        <w:tabs>
          <w:tab w:val="right" w:leader="dot" w:pos="8306"/>
        </w:tabs>
      </w:pPr>
      <w:hyperlink w:anchor="_Toc14345" w:history="1">
        <w:r>
          <w:rPr>
            <w:rFonts w:ascii="仿宋" w:eastAsia="仿宋" w:hAnsi="仿宋" w:cs="仿宋" w:hint="eastAsia"/>
            <w:lang w:eastAsia="zh-CN"/>
          </w:rPr>
          <w:t>(一)、资源开发方案</w:t>
        </w:r>
        <w:r>
          <w:tab/>
        </w:r>
        <w:r>
          <w:fldChar w:fldCharType="begin"/>
        </w:r>
        <w:r>
          <w:instrText xml:space="preserve"> PAGEREF _Toc14345 \h </w:instrText>
        </w:r>
        <w:r>
          <w:fldChar w:fldCharType="separate"/>
        </w:r>
        <w:r>
          <w:t>6</w:t>
        </w:r>
        <w:r>
          <w:fldChar w:fldCharType="end"/>
        </w:r>
      </w:hyperlink>
    </w:p>
    <w:p>
      <w:pPr>
        <w:pStyle w:val="TOC2"/>
        <w:tabs>
          <w:tab w:val="right" w:leader="dot" w:pos="8306"/>
        </w:tabs>
      </w:pPr>
      <w:hyperlink w:anchor="_Toc26686" w:history="1">
        <w:r>
          <w:rPr>
            <w:rFonts w:ascii="仿宋" w:eastAsia="仿宋" w:hAnsi="仿宋" w:cs="仿宋" w:hint="eastAsia"/>
            <w:lang w:eastAsia="zh-CN"/>
          </w:rPr>
          <w:t>(二)、资源利用方案</w:t>
        </w:r>
        <w:r>
          <w:tab/>
        </w:r>
        <w:r>
          <w:fldChar w:fldCharType="begin"/>
        </w:r>
        <w:r>
          <w:instrText xml:space="preserve"> PAGEREF _Toc26686 \h </w:instrText>
        </w:r>
        <w:r>
          <w:fldChar w:fldCharType="separate"/>
        </w:r>
        <w:r>
          <w:t>7</w:t>
        </w:r>
        <w:r>
          <w:fldChar w:fldCharType="end"/>
        </w:r>
      </w:hyperlink>
    </w:p>
    <w:p>
      <w:pPr>
        <w:pStyle w:val="TOC2"/>
        <w:tabs>
          <w:tab w:val="right" w:leader="dot" w:pos="8306"/>
        </w:tabs>
      </w:pPr>
      <w:hyperlink w:anchor="_Toc10050" w:history="1">
        <w:r>
          <w:rPr>
            <w:rFonts w:ascii="仿宋" w:eastAsia="仿宋" w:hAnsi="仿宋" w:cs="仿宋" w:hint="eastAsia"/>
            <w:lang w:eastAsia="zh-CN"/>
          </w:rPr>
          <w:t>(三)、资源节约措施</w:t>
        </w:r>
        <w:r>
          <w:tab/>
        </w:r>
        <w:r>
          <w:fldChar w:fldCharType="begin"/>
        </w:r>
        <w:r>
          <w:instrText xml:space="preserve"> PAGEREF _Toc10050 \h </w:instrText>
        </w:r>
        <w:r>
          <w:fldChar w:fldCharType="separate"/>
        </w:r>
        <w:r>
          <w:t>8</w:t>
        </w:r>
        <w:r>
          <w:fldChar w:fldCharType="end"/>
        </w:r>
      </w:hyperlink>
    </w:p>
    <w:p>
      <w:pPr>
        <w:pStyle w:val="TOC1"/>
        <w:tabs>
          <w:tab w:val="right" w:leader="dot" w:pos="8306"/>
        </w:tabs>
      </w:pPr>
      <w:hyperlink w:anchor="_Toc7551" w:history="1">
        <w:r>
          <w:rPr>
            <w:rFonts w:ascii="仿宋" w:eastAsia="仿宋" w:hAnsi="仿宋" w:cs="仿宋" w:hint="eastAsia"/>
            <w:lang w:eastAsia="zh-CN"/>
          </w:rPr>
          <w:t>三、社会影响分析</w:t>
        </w:r>
        <w:r>
          <w:tab/>
        </w:r>
        <w:r>
          <w:fldChar w:fldCharType="begin"/>
        </w:r>
        <w:r>
          <w:instrText xml:space="preserve"> PAGEREF _Toc7551 \h </w:instrText>
        </w:r>
        <w:r>
          <w:fldChar w:fldCharType="separate"/>
        </w:r>
        <w:r>
          <w:t>9</w:t>
        </w:r>
        <w:r>
          <w:fldChar w:fldCharType="end"/>
        </w:r>
      </w:hyperlink>
    </w:p>
    <w:p>
      <w:pPr>
        <w:pStyle w:val="TOC2"/>
        <w:tabs>
          <w:tab w:val="right" w:leader="dot" w:pos="8306"/>
        </w:tabs>
      </w:pPr>
      <w:hyperlink w:anchor="_Toc31329" w:history="1">
        <w:r>
          <w:rPr>
            <w:rFonts w:ascii="仿宋" w:eastAsia="仿宋" w:hAnsi="仿宋" w:cs="仿宋" w:hint="eastAsia"/>
            <w:lang w:eastAsia="zh-CN"/>
          </w:rPr>
          <w:t>(一)、社会影响效果分析</w:t>
        </w:r>
        <w:r>
          <w:tab/>
        </w:r>
        <w:r>
          <w:fldChar w:fldCharType="begin"/>
        </w:r>
        <w:r>
          <w:instrText xml:space="preserve"> PAGEREF _Toc31329 \h </w:instrText>
        </w:r>
        <w:r>
          <w:fldChar w:fldCharType="separate"/>
        </w:r>
        <w:r>
          <w:t>9</w:t>
        </w:r>
        <w:r>
          <w:fldChar w:fldCharType="end"/>
        </w:r>
      </w:hyperlink>
    </w:p>
    <w:p>
      <w:pPr>
        <w:pStyle w:val="TOC2"/>
        <w:tabs>
          <w:tab w:val="right" w:leader="dot" w:pos="8306"/>
        </w:tabs>
      </w:pPr>
      <w:hyperlink w:anchor="_Toc22686" w:history="1">
        <w:r>
          <w:rPr>
            <w:rFonts w:ascii="仿宋" w:eastAsia="仿宋" w:hAnsi="仿宋" w:cs="仿宋" w:hint="eastAsia"/>
            <w:lang w:eastAsia="zh-CN"/>
          </w:rPr>
          <w:t>(二)、社会适应性分析</w:t>
        </w:r>
        <w:r>
          <w:tab/>
        </w:r>
        <w:r>
          <w:fldChar w:fldCharType="begin"/>
        </w:r>
        <w:r>
          <w:instrText xml:space="preserve"> PAGEREF _Toc22686 \h </w:instrText>
        </w:r>
        <w:r>
          <w:fldChar w:fldCharType="separate"/>
        </w:r>
        <w:r>
          <w:t>11</w:t>
        </w:r>
        <w:r>
          <w:fldChar w:fldCharType="end"/>
        </w:r>
      </w:hyperlink>
    </w:p>
    <w:p>
      <w:pPr>
        <w:pStyle w:val="TOC2"/>
        <w:tabs>
          <w:tab w:val="right" w:leader="dot" w:pos="8306"/>
        </w:tabs>
      </w:pPr>
      <w:hyperlink w:anchor="_Toc1066" w:history="1">
        <w:r>
          <w:rPr>
            <w:rFonts w:ascii="仿宋" w:eastAsia="仿宋" w:hAnsi="仿宋" w:cs="仿宋" w:hint="eastAsia"/>
            <w:lang w:eastAsia="zh-CN"/>
          </w:rPr>
          <w:t>(三)、社会风险及对策分析</w:t>
        </w:r>
        <w:r>
          <w:tab/>
        </w:r>
        <w:r>
          <w:fldChar w:fldCharType="begin"/>
        </w:r>
        <w:r>
          <w:instrText xml:space="preserve"> PAGEREF _Toc1066 \h </w:instrText>
        </w:r>
        <w:r>
          <w:fldChar w:fldCharType="separate"/>
        </w:r>
        <w:r>
          <w:t>12</w:t>
        </w:r>
        <w:r>
          <w:fldChar w:fldCharType="end"/>
        </w:r>
      </w:hyperlink>
    </w:p>
    <w:p>
      <w:pPr>
        <w:pStyle w:val="TOC1"/>
        <w:tabs>
          <w:tab w:val="right" w:leader="dot" w:pos="8306"/>
        </w:tabs>
      </w:pPr>
      <w:hyperlink w:anchor="_Toc32749" w:history="1">
        <w:r>
          <w:rPr>
            <w:rFonts w:ascii="仿宋" w:eastAsia="仿宋" w:hAnsi="仿宋" w:cs="仿宋" w:hint="eastAsia"/>
            <w:lang w:eastAsia="zh-CN"/>
          </w:rPr>
          <w:t>四、建设用地征地拆迁及移民安置分析</w:t>
        </w:r>
        <w:r>
          <w:tab/>
        </w:r>
        <w:r>
          <w:fldChar w:fldCharType="begin"/>
        </w:r>
        <w:r>
          <w:instrText xml:space="preserve"> PAGEREF _Toc32749 \h </w:instrText>
        </w:r>
        <w:r>
          <w:fldChar w:fldCharType="separate"/>
        </w:r>
        <w:r>
          <w:t>15</w:t>
        </w:r>
        <w:r>
          <w:fldChar w:fldCharType="end"/>
        </w:r>
      </w:hyperlink>
    </w:p>
    <w:p>
      <w:pPr>
        <w:pStyle w:val="TOC2"/>
        <w:tabs>
          <w:tab w:val="right" w:leader="dot" w:pos="8306"/>
        </w:tabs>
      </w:pPr>
      <w:hyperlink w:anchor="_Toc24027" w:history="1">
        <w:r>
          <w:rPr>
            <w:rFonts w:ascii="仿宋" w:eastAsia="仿宋" w:hAnsi="仿宋" w:cs="仿宋" w:hint="eastAsia"/>
            <w:lang w:eastAsia="zh-CN"/>
          </w:rPr>
          <w:t>(一)、墨汁及类似品项目选址及用地方案</w:t>
        </w:r>
        <w:r>
          <w:tab/>
        </w:r>
        <w:r>
          <w:fldChar w:fldCharType="begin"/>
        </w:r>
        <w:r>
          <w:instrText xml:space="preserve"> PAGEREF _Toc24027 \h </w:instrText>
        </w:r>
        <w:r>
          <w:fldChar w:fldCharType="separate"/>
        </w:r>
        <w:r>
          <w:t>15</w:t>
        </w:r>
        <w:r>
          <w:fldChar w:fldCharType="end"/>
        </w:r>
      </w:hyperlink>
    </w:p>
    <w:p>
      <w:pPr>
        <w:pStyle w:val="TOC2"/>
        <w:tabs>
          <w:tab w:val="right" w:leader="dot" w:pos="8306"/>
        </w:tabs>
      </w:pPr>
      <w:hyperlink w:anchor="_Toc11038" w:history="1">
        <w:r>
          <w:rPr>
            <w:rFonts w:ascii="仿宋" w:eastAsia="仿宋" w:hAnsi="仿宋" w:cs="仿宋" w:hint="eastAsia"/>
            <w:lang w:eastAsia="zh-CN"/>
          </w:rPr>
          <w:t>(二)、土地利用合理性分析</w:t>
        </w:r>
        <w:r>
          <w:tab/>
        </w:r>
        <w:r>
          <w:fldChar w:fldCharType="begin"/>
        </w:r>
        <w:r>
          <w:instrText xml:space="preserve"> PAGEREF _Toc11038 \h </w:instrText>
        </w:r>
        <w:r>
          <w:fldChar w:fldCharType="separate"/>
        </w:r>
        <w:r>
          <w:t>19</w:t>
        </w:r>
        <w:r>
          <w:fldChar w:fldCharType="end"/>
        </w:r>
      </w:hyperlink>
    </w:p>
    <w:p>
      <w:pPr>
        <w:pStyle w:val="TOC2"/>
        <w:tabs>
          <w:tab w:val="right" w:leader="dot" w:pos="8306"/>
        </w:tabs>
      </w:pPr>
      <w:hyperlink w:anchor="_Toc15907" w:history="1">
        <w:r>
          <w:rPr>
            <w:rFonts w:ascii="仿宋" w:eastAsia="仿宋" w:hAnsi="仿宋" w:cs="仿宋" w:hint="eastAsia"/>
            <w:lang w:eastAsia="zh-CN"/>
          </w:rPr>
          <w:t>(三)、征地拆迁和移民安置规划方案</w:t>
        </w:r>
        <w:r>
          <w:tab/>
        </w:r>
        <w:r>
          <w:fldChar w:fldCharType="begin"/>
        </w:r>
        <w:r>
          <w:instrText xml:space="preserve"> PAGEREF _Toc15907 \h </w:instrText>
        </w:r>
        <w:r>
          <w:fldChar w:fldCharType="separate"/>
        </w:r>
        <w:r>
          <w:t>20</w:t>
        </w:r>
        <w:r>
          <w:fldChar w:fldCharType="end"/>
        </w:r>
      </w:hyperlink>
    </w:p>
    <w:p>
      <w:pPr>
        <w:pStyle w:val="TOC1"/>
        <w:tabs>
          <w:tab w:val="right" w:leader="dot" w:pos="8306"/>
        </w:tabs>
      </w:pPr>
      <w:hyperlink w:anchor="_Toc17624" w:history="1">
        <w:r>
          <w:rPr>
            <w:rFonts w:ascii="仿宋" w:eastAsia="仿宋" w:hAnsi="仿宋" w:cs="仿宋" w:hint="eastAsia"/>
            <w:lang w:eastAsia="zh-CN"/>
          </w:rPr>
          <w:t>五、发展规划</w:t>
        </w:r>
        <w:r>
          <w:tab/>
        </w:r>
        <w:r>
          <w:fldChar w:fldCharType="begin"/>
        </w:r>
        <w:r>
          <w:instrText xml:space="preserve"> PAGEREF _Toc17624 \h </w:instrText>
        </w:r>
        <w:r>
          <w:fldChar w:fldCharType="separate"/>
        </w:r>
        <w:r>
          <w:t>22</w:t>
        </w:r>
        <w:r>
          <w:fldChar w:fldCharType="end"/>
        </w:r>
      </w:hyperlink>
    </w:p>
    <w:p>
      <w:pPr>
        <w:pStyle w:val="TOC2"/>
        <w:tabs>
          <w:tab w:val="right" w:leader="dot" w:pos="8306"/>
        </w:tabs>
      </w:pPr>
      <w:hyperlink w:anchor="_Toc8411" w:history="1">
        <w:r>
          <w:rPr>
            <w:rFonts w:ascii="仿宋" w:eastAsia="仿宋" w:hAnsi="仿宋" w:cs="仿宋" w:hint="eastAsia"/>
            <w:lang w:eastAsia="zh-CN"/>
          </w:rPr>
          <w:t>(一)、远景与战略</w:t>
        </w:r>
        <w:r>
          <w:tab/>
        </w:r>
        <w:r>
          <w:fldChar w:fldCharType="begin"/>
        </w:r>
        <w:r>
          <w:instrText xml:space="preserve"> PAGEREF _Toc8411 \h </w:instrText>
        </w:r>
        <w:r>
          <w:fldChar w:fldCharType="separate"/>
        </w:r>
        <w:r>
          <w:t>22</w:t>
        </w:r>
        <w:r>
          <w:fldChar w:fldCharType="end"/>
        </w:r>
      </w:hyperlink>
    </w:p>
    <w:p>
      <w:pPr>
        <w:pStyle w:val="TOC2"/>
        <w:tabs>
          <w:tab w:val="right" w:leader="dot" w:pos="8306"/>
        </w:tabs>
      </w:pPr>
      <w:hyperlink w:anchor="_Toc28190" w:history="1">
        <w:r>
          <w:rPr>
            <w:rFonts w:ascii="仿宋" w:eastAsia="仿宋" w:hAnsi="仿宋" w:cs="仿宋" w:hint="eastAsia"/>
            <w:lang w:eastAsia="zh-CN"/>
          </w:rPr>
          <w:t>(二)、五年发展目标规划</w:t>
        </w:r>
        <w:r>
          <w:tab/>
        </w:r>
        <w:r>
          <w:fldChar w:fldCharType="begin"/>
        </w:r>
        <w:r>
          <w:instrText xml:space="preserve"> PAGEREF _Toc28190 \h </w:instrText>
        </w:r>
        <w:r>
          <w:fldChar w:fldCharType="separate"/>
        </w:r>
        <w:r>
          <w:t>24</w:t>
        </w:r>
        <w:r>
          <w:fldChar w:fldCharType="end"/>
        </w:r>
      </w:hyperlink>
    </w:p>
    <w:p>
      <w:pPr>
        <w:pStyle w:val="TOC2"/>
        <w:tabs>
          <w:tab w:val="right" w:leader="dot" w:pos="8306"/>
        </w:tabs>
      </w:pPr>
      <w:hyperlink w:anchor="_Toc3419" w:history="1">
        <w:r>
          <w:rPr>
            <w:rFonts w:ascii="仿宋" w:eastAsia="仿宋" w:hAnsi="仿宋" w:cs="仿宋" w:hint="eastAsia"/>
            <w:lang w:eastAsia="zh-CN"/>
          </w:rPr>
          <w:t>(三)、计划与实施</w:t>
        </w:r>
        <w:r>
          <w:tab/>
        </w:r>
        <w:r>
          <w:fldChar w:fldCharType="begin"/>
        </w:r>
        <w:r>
          <w:instrText xml:space="preserve"> PAGEREF _Toc3419 \h </w:instrText>
        </w:r>
        <w:r>
          <w:fldChar w:fldCharType="separate"/>
        </w:r>
        <w:r>
          <w:t>26</w:t>
        </w:r>
        <w:r>
          <w:fldChar w:fldCharType="end"/>
        </w:r>
      </w:hyperlink>
    </w:p>
    <w:p>
      <w:pPr>
        <w:pStyle w:val="TOC1"/>
        <w:tabs>
          <w:tab w:val="right" w:leader="dot" w:pos="8306"/>
        </w:tabs>
      </w:pPr>
      <w:hyperlink w:anchor="_Toc22979" w:history="1">
        <w:r>
          <w:rPr>
            <w:rFonts w:ascii="仿宋" w:eastAsia="仿宋" w:hAnsi="仿宋" w:cs="仿宋" w:hint="eastAsia"/>
            <w:lang w:eastAsia="zh-CN"/>
          </w:rPr>
          <w:t>六、风险因素</w:t>
        </w:r>
        <w:r>
          <w:tab/>
        </w:r>
        <w:r>
          <w:fldChar w:fldCharType="begin"/>
        </w:r>
        <w:r>
          <w:instrText xml:space="preserve"> PAGEREF _Toc22979 \h </w:instrText>
        </w:r>
        <w:r>
          <w:fldChar w:fldCharType="separate"/>
        </w:r>
        <w:r>
          <w:t>28</w:t>
        </w:r>
        <w:r>
          <w:fldChar w:fldCharType="end"/>
        </w:r>
      </w:hyperlink>
    </w:p>
    <w:p>
      <w:pPr>
        <w:pStyle w:val="TOC2"/>
        <w:tabs>
          <w:tab w:val="right" w:leader="dot" w:pos="8306"/>
        </w:tabs>
      </w:pPr>
      <w:hyperlink w:anchor="_Toc30883" w:history="1">
        <w:r>
          <w:rPr>
            <w:rFonts w:ascii="仿宋" w:eastAsia="仿宋" w:hAnsi="仿宋" w:cs="仿宋" w:hint="eastAsia"/>
            <w:lang w:eastAsia="zh-CN"/>
          </w:rPr>
          <w:t>(一)、市场风险</w:t>
        </w:r>
        <w:r>
          <w:tab/>
        </w:r>
        <w:r>
          <w:fldChar w:fldCharType="begin"/>
        </w:r>
        <w:r>
          <w:instrText xml:space="preserve"> PAGEREF _Toc30883 \h </w:instrText>
        </w:r>
        <w:r>
          <w:fldChar w:fldCharType="separate"/>
        </w:r>
        <w:r>
          <w:t>28</w:t>
        </w:r>
        <w:r>
          <w:fldChar w:fldCharType="end"/>
        </w:r>
      </w:hyperlink>
    </w:p>
    <w:p>
      <w:pPr>
        <w:pStyle w:val="TOC2"/>
        <w:tabs>
          <w:tab w:val="right" w:leader="dot" w:pos="8306"/>
        </w:tabs>
      </w:pPr>
      <w:hyperlink w:anchor="_Toc18543" w:history="1">
        <w:r>
          <w:rPr>
            <w:rFonts w:ascii="仿宋" w:eastAsia="仿宋" w:hAnsi="仿宋" w:cs="仿宋" w:hint="eastAsia"/>
            <w:lang w:eastAsia="zh-CN"/>
          </w:rPr>
          <w:t>(二)、价格风险</w:t>
        </w:r>
        <w:r>
          <w:tab/>
        </w:r>
        <w:r>
          <w:fldChar w:fldCharType="begin"/>
        </w:r>
        <w:r>
          <w:instrText xml:space="preserve"> PAGEREF _Toc18543 \h </w:instrText>
        </w:r>
        <w:r>
          <w:fldChar w:fldCharType="separate"/>
        </w:r>
        <w:r>
          <w:t>30</w:t>
        </w:r>
        <w:r>
          <w:fldChar w:fldCharType="end"/>
        </w:r>
      </w:hyperlink>
    </w:p>
    <w:p>
      <w:pPr>
        <w:pStyle w:val="TOC2"/>
        <w:tabs>
          <w:tab w:val="right" w:leader="dot" w:pos="8306"/>
        </w:tabs>
      </w:pPr>
      <w:hyperlink w:anchor="_Toc27061" w:history="1">
        <w:r>
          <w:rPr>
            <w:rFonts w:ascii="仿宋" w:eastAsia="仿宋" w:hAnsi="仿宋" w:cs="仿宋" w:hint="eastAsia"/>
            <w:lang w:eastAsia="zh-CN"/>
          </w:rPr>
          <w:t>(三)、人才风险</w:t>
        </w:r>
        <w:r>
          <w:tab/>
        </w:r>
        <w:r>
          <w:fldChar w:fldCharType="begin"/>
        </w:r>
        <w:r>
          <w:instrText xml:space="preserve"> PAGEREF _Toc27061 \h </w:instrText>
        </w:r>
        <w:r>
          <w:fldChar w:fldCharType="separate"/>
        </w:r>
        <w:r>
          <w:t>31</w:t>
        </w:r>
        <w:r>
          <w:fldChar w:fldCharType="end"/>
        </w:r>
      </w:hyperlink>
    </w:p>
    <w:p>
      <w:pPr>
        <w:pStyle w:val="TOC2"/>
        <w:tabs>
          <w:tab w:val="right" w:leader="dot" w:pos="8306"/>
        </w:tabs>
      </w:pPr>
      <w:hyperlink w:anchor="_Toc21012" w:history="1">
        <w:r>
          <w:rPr>
            <w:rFonts w:ascii="仿宋" w:eastAsia="仿宋" w:hAnsi="仿宋" w:cs="仿宋" w:hint="eastAsia"/>
            <w:lang w:eastAsia="zh-CN"/>
          </w:rPr>
          <w:t>(四)、服务风险</w:t>
        </w:r>
        <w:r>
          <w:tab/>
        </w:r>
        <w:r>
          <w:fldChar w:fldCharType="begin"/>
        </w:r>
        <w:r>
          <w:instrText xml:space="preserve"> PAGEREF _Toc21012 \h </w:instrText>
        </w:r>
        <w:r>
          <w:fldChar w:fldCharType="separate"/>
        </w:r>
        <w:r>
          <w:t>32</w:t>
        </w:r>
        <w:r>
          <w:fldChar w:fldCharType="end"/>
        </w:r>
      </w:hyperlink>
    </w:p>
    <w:p>
      <w:pPr>
        <w:pStyle w:val="TOC2"/>
        <w:tabs>
          <w:tab w:val="right" w:leader="dot" w:pos="8306"/>
        </w:tabs>
      </w:pPr>
      <w:hyperlink w:anchor="_Toc31185" w:history="1">
        <w:r>
          <w:rPr>
            <w:rFonts w:ascii="仿宋" w:eastAsia="仿宋" w:hAnsi="仿宋" w:cs="仿宋" w:hint="eastAsia"/>
            <w:lang w:eastAsia="zh-CN"/>
          </w:rPr>
          <w:t>(五)、投资风险</w:t>
        </w:r>
        <w:r>
          <w:tab/>
        </w:r>
        <w:r>
          <w:fldChar w:fldCharType="begin"/>
        </w:r>
        <w:r>
          <w:instrText xml:space="preserve"> PAGEREF _Toc31185 \h </w:instrText>
        </w:r>
        <w:r>
          <w:fldChar w:fldCharType="separate"/>
        </w:r>
        <w:r>
          <w:t>33</w:t>
        </w:r>
        <w:r>
          <w:fldChar w:fldCharType="end"/>
        </w:r>
      </w:hyperlink>
    </w:p>
    <w:p>
      <w:pPr>
        <w:pStyle w:val="TOC2"/>
        <w:tabs>
          <w:tab w:val="right" w:leader="dot" w:pos="8306"/>
        </w:tabs>
      </w:pPr>
      <w:hyperlink w:anchor="_Toc20415" w:history="1">
        <w:r>
          <w:rPr>
            <w:rFonts w:ascii="仿宋" w:eastAsia="仿宋" w:hAnsi="仿宋" w:cs="仿宋" w:hint="eastAsia"/>
            <w:lang w:eastAsia="zh-CN"/>
          </w:rPr>
          <w:t>(六)、自然灾害风险</w:t>
        </w:r>
        <w:r>
          <w:tab/>
        </w:r>
        <w:r>
          <w:fldChar w:fldCharType="begin"/>
        </w:r>
        <w:r>
          <w:instrText xml:space="preserve"> PAGEREF _Toc20415 \h </w:instrText>
        </w:r>
        <w:r>
          <w:fldChar w:fldCharType="separate"/>
        </w:r>
        <w:r>
          <w:t>34</w:t>
        </w:r>
        <w:r>
          <w:fldChar w:fldCharType="end"/>
        </w:r>
      </w:hyperlink>
    </w:p>
    <w:p>
      <w:pPr>
        <w:pStyle w:val="TOC2"/>
        <w:tabs>
          <w:tab w:val="right" w:leader="dot" w:pos="8306"/>
        </w:tabs>
      </w:pPr>
      <w:hyperlink w:anchor="_Toc22383" w:history="1">
        <w:r>
          <w:rPr>
            <w:rFonts w:ascii="仿宋" w:eastAsia="仿宋" w:hAnsi="仿宋" w:cs="仿宋" w:hint="eastAsia"/>
            <w:lang w:eastAsia="zh-CN"/>
          </w:rPr>
          <w:t>(七)、新产品开发风险</w:t>
        </w:r>
        <w:r>
          <w:tab/>
        </w:r>
        <w:r>
          <w:fldChar w:fldCharType="begin"/>
        </w:r>
        <w:r>
          <w:instrText xml:space="preserve"> PAGEREF _Toc22383 \h </w:instrText>
        </w:r>
        <w:r>
          <w:fldChar w:fldCharType="separate"/>
        </w:r>
        <w:r>
          <w:t>35</w:t>
        </w:r>
        <w:r>
          <w:fldChar w:fldCharType="end"/>
        </w:r>
      </w:hyperlink>
    </w:p>
    <w:p>
      <w:pPr>
        <w:pStyle w:val="TOC2"/>
        <w:tabs>
          <w:tab w:val="right" w:leader="dot" w:pos="8306"/>
        </w:tabs>
      </w:pPr>
      <w:hyperlink w:anchor="_Toc4388" w:history="1">
        <w:r>
          <w:rPr>
            <w:rFonts w:ascii="仿宋" w:eastAsia="仿宋" w:hAnsi="仿宋" w:cs="仿宋" w:hint="eastAsia"/>
            <w:lang w:eastAsia="zh-CN"/>
          </w:rPr>
          <w:t>(八)、原材料价格波动风险</w:t>
        </w:r>
        <w:r>
          <w:tab/>
        </w:r>
        <w:r>
          <w:fldChar w:fldCharType="begin"/>
        </w:r>
        <w:r>
          <w:instrText xml:space="preserve"> PAGEREF _Toc4388 \h </w:instrText>
        </w:r>
        <w:r>
          <w:fldChar w:fldCharType="separate"/>
        </w:r>
        <w:r>
          <w:t>36</w:t>
        </w:r>
        <w:r>
          <w:fldChar w:fldCharType="end"/>
        </w:r>
      </w:hyperlink>
    </w:p>
    <w:p>
      <w:pPr>
        <w:pStyle w:val="TOC2"/>
        <w:tabs>
          <w:tab w:val="right" w:leader="dot" w:pos="8306"/>
        </w:tabs>
      </w:pPr>
      <w:hyperlink w:anchor="_Toc27177" w:history="1">
        <w:r>
          <w:rPr>
            <w:rFonts w:ascii="仿宋" w:eastAsia="仿宋" w:hAnsi="仿宋" w:cs="仿宋" w:hint="eastAsia"/>
            <w:lang w:eastAsia="zh-CN"/>
          </w:rPr>
          <w:t>(九)、产品价格波动风险</w:t>
        </w:r>
        <w:r>
          <w:tab/>
        </w:r>
        <w:r>
          <w:fldChar w:fldCharType="begin"/>
        </w:r>
        <w:r>
          <w:instrText xml:space="preserve"> PAGEREF _Toc27177 \h </w:instrText>
        </w:r>
        <w:r>
          <w:fldChar w:fldCharType="separate"/>
        </w:r>
        <w:r>
          <w:t>37</w:t>
        </w:r>
        <w:r>
          <w:fldChar w:fldCharType="end"/>
        </w:r>
      </w:hyperlink>
    </w:p>
    <w:p>
      <w:pPr>
        <w:pStyle w:val="TOC2"/>
        <w:tabs>
          <w:tab w:val="right" w:leader="dot" w:pos="8306"/>
        </w:tabs>
      </w:pPr>
      <w:hyperlink w:anchor="_Toc9048" w:history="1">
        <w:r>
          <w:rPr>
            <w:rFonts w:ascii="仿宋" w:eastAsia="仿宋" w:hAnsi="仿宋" w:cs="仿宋" w:hint="eastAsia"/>
            <w:lang w:eastAsia="zh-CN"/>
          </w:rPr>
          <w:t>(十)、产能扩大后的销售风险</w:t>
        </w:r>
        <w:r>
          <w:tab/>
        </w:r>
        <w:r>
          <w:fldChar w:fldCharType="begin"/>
        </w:r>
        <w:r>
          <w:instrText xml:space="preserve"> PAGEREF _Toc9048 \h </w:instrText>
        </w:r>
        <w:r>
          <w:fldChar w:fldCharType="separate"/>
        </w:r>
        <w:r>
          <w:t>38</w:t>
        </w:r>
        <w:r>
          <w:fldChar w:fldCharType="end"/>
        </w:r>
      </w:hyperlink>
    </w:p>
    <w:p>
      <w:pPr>
        <w:pStyle w:val="TOC2"/>
        <w:tabs>
          <w:tab w:val="right" w:leader="dot" w:pos="8306"/>
        </w:tabs>
      </w:pPr>
      <w:hyperlink w:anchor="_Toc26369" w:history="1">
        <w:r>
          <w:rPr>
            <w:rFonts w:ascii="仿宋" w:eastAsia="仿宋" w:hAnsi="仿宋" w:cs="仿宋" w:hint="eastAsia"/>
            <w:lang w:eastAsia="zh-CN"/>
          </w:rPr>
          <w:t>(十一)、公司成长性风险</w:t>
        </w:r>
        <w:r>
          <w:tab/>
        </w:r>
        <w:r>
          <w:fldChar w:fldCharType="begin"/>
        </w:r>
        <w:r>
          <w:instrText xml:space="preserve"> PAGEREF _Toc26369 \h </w:instrText>
        </w:r>
        <w:r>
          <w:fldChar w:fldCharType="separate"/>
        </w:r>
        <w:r>
          <w:t>39</w:t>
        </w:r>
        <w:r>
          <w:fldChar w:fldCharType="end"/>
        </w:r>
      </w:hyperlink>
    </w:p>
    <w:p>
      <w:pPr>
        <w:pStyle w:val="TOC1"/>
        <w:tabs>
          <w:tab w:val="right" w:leader="dot" w:pos="8306"/>
        </w:tabs>
      </w:pPr>
      <w:hyperlink w:anchor="_Toc23191" w:history="1">
        <w:r>
          <w:rPr>
            <w:rFonts w:ascii="仿宋" w:eastAsia="仿宋" w:hAnsi="仿宋" w:cs="仿宋" w:hint="eastAsia"/>
            <w:lang w:eastAsia="zh-CN"/>
          </w:rPr>
          <w:t>七、融资规模及资金使用计划</w:t>
        </w:r>
        <w:r>
          <w:tab/>
        </w:r>
        <w:r>
          <w:fldChar w:fldCharType="begin"/>
        </w:r>
        <w:r>
          <w:instrText xml:space="preserve"> PAGEREF _Toc23191 \h </w:instrText>
        </w:r>
        <w:r>
          <w:fldChar w:fldCharType="separate"/>
        </w:r>
        <w:r>
          <w:t>40</w:t>
        </w:r>
        <w:r>
          <w:fldChar w:fldCharType="end"/>
        </w:r>
      </w:hyperlink>
    </w:p>
    <w:p>
      <w:pPr>
        <w:pStyle w:val="TOC2"/>
        <w:tabs>
          <w:tab w:val="right" w:leader="dot" w:pos="8306"/>
        </w:tabs>
      </w:pPr>
      <w:hyperlink w:anchor="_Toc24469" w:history="1">
        <w:r>
          <w:rPr>
            <w:rFonts w:ascii="仿宋" w:eastAsia="仿宋" w:hAnsi="仿宋" w:cs="仿宋" w:hint="eastAsia"/>
            <w:lang w:eastAsia="zh-CN"/>
          </w:rPr>
          <w:t>(一)、资金计划</w:t>
        </w:r>
        <w:r>
          <w:tab/>
        </w:r>
        <w:r>
          <w:fldChar w:fldCharType="begin"/>
        </w:r>
        <w:r>
          <w:instrText xml:space="preserve"> PAGEREF _Toc24469 \h </w:instrText>
        </w:r>
        <w:r>
          <w:fldChar w:fldCharType="separate"/>
        </w:r>
        <w:r>
          <w:t>40</w:t>
        </w:r>
        <w:r>
          <w:fldChar w:fldCharType="end"/>
        </w:r>
      </w:hyperlink>
    </w:p>
    <w:p>
      <w:pPr>
        <w:pStyle w:val="TOC2"/>
        <w:tabs>
          <w:tab w:val="right" w:leader="dot" w:pos="8306"/>
        </w:tabs>
      </w:pPr>
      <w:hyperlink w:anchor="_Toc7947" w:history="1">
        <w:r>
          <w:rPr>
            <w:rFonts w:ascii="仿宋" w:eastAsia="仿宋" w:hAnsi="仿宋" w:cs="仿宋" w:hint="eastAsia"/>
            <w:lang w:eastAsia="zh-CN"/>
          </w:rPr>
          <w:t>(二)、募集资金用途</w:t>
        </w:r>
        <w:r>
          <w:tab/>
        </w:r>
        <w:r>
          <w:fldChar w:fldCharType="begin"/>
        </w:r>
        <w:r>
          <w:instrText xml:space="preserve"> PAGEREF _Toc7947 \h </w:instrText>
        </w:r>
        <w:r>
          <w:fldChar w:fldCharType="separate"/>
        </w:r>
        <w:r>
          <w:t>40</w:t>
        </w:r>
        <w:r>
          <w:fldChar w:fldCharType="end"/>
        </w:r>
      </w:hyperlink>
    </w:p>
    <w:p>
      <w:pPr>
        <w:pStyle w:val="TOC2"/>
        <w:tabs>
          <w:tab w:val="right" w:leader="dot" w:pos="8306"/>
        </w:tabs>
      </w:pPr>
      <w:hyperlink w:anchor="_Toc27720" w:history="1">
        <w:r>
          <w:rPr>
            <w:rFonts w:ascii="仿宋" w:eastAsia="仿宋" w:hAnsi="仿宋" w:cs="仿宋" w:hint="eastAsia"/>
            <w:lang w:eastAsia="zh-CN"/>
          </w:rPr>
          <w:t>(三)、资金使用计划</w:t>
        </w:r>
        <w:r>
          <w:tab/>
        </w:r>
        <w:r>
          <w:fldChar w:fldCharType="begin"/>
        </w:r>
        <w:r>
          <w:instrText xml:space="preserve"> PAGEREF _Toc27720 \h </w:instrText>
        </w:r>
        <w:r>
          <w:fldChar w:fldCharType="separate"/>
        </w:r>
        <w:r>
          <w:t>42</w:t>
        </w:r>
        <w:r>
          <w:fldChar w:fldCharType="end"/>
        </w:r>
      </w:hyperlink>
    </w:p>
    <w:p>
      <w:pPr>
        <w:pStyle w:val="TOC1"/>
        <w:tabs>
          <w:tab w:val="right" w:leader="dot" w:pos="8306"/>
        </w:tabs>
      </w:pPr>
      <w:hyperlink w:anchor="_Toc15593" w:history="1">
        <w:r>
          <w:rPr>
            <w:rFonts w:ascii="仿宋" w:eastAsia="仿宋" w:hAnsi="仿宋" w:cs="仿宋" w:hint="eastAsia"/>
            <w:lang w:eastAsia="zh-CN"/>
          </w:rPr>
          <w:t>八、财务分析及盈利预测</w:t>
        </w:r>
        <w:r>
          <w:tab/>
        </w:r>
        <w:r>
          <w:fldChar w:fldCharType="begin"/>
        </w:r>
        <w:r>
          <w:instrText xml:space="preserve"> PAGEREF _Toc15593 \h </w:instrText>
        </w:r>
        <w:r>
          <w:fldChar w:fldCharType="separate"/>
        </w:r>
        <w:r>
          <w:t>43</w:t>
        </w:r>
        <w:r>
          <w:fldChar w:fldCharType="end"/>
        </w:r>
      </w:hyperlink>
    </w:p>
    <w:p>
      <w:pPr>
        <w:pStyle w:val="TOC2"/>
        <w:tabs>
          <w:tab w:val="right" w:leader="dot" w:pos="8306"/>
        </w:tabs>
      </w:pPr>
      <w:hyperlink w:anchor="_Toc20586" w:history="1">
        <w:r>
          <w:rPr>
            <w:rFonts w:ascii="仿宋" w:eastAsia="仿宋" w:hAnsi="仿宋" w:cs="仿宋" w:hint="eastAsia"/>
            <w:lang w:eastAsia="zh-CN"/>
          </w:rPr>
          <w:t>(一)、过往财务情况</w:t>
        </w:r>
        <w:r>
          <w:tab/>
        </w:r>
        <w:r>
          <w:fldChar w:fldCharType="begin"/>
        </w:r>
        <w:r>
          <w:instrText xml:space="preserve"> PAGEREF _Toc20586 \h </w:instrText>
        </w:r>
        <w:r>
          <w:fldChar w:fldCharType="separate"/>
        </w:r>
        <w:r>
          <w:t>43</w:t>
        </w:r>
        <w:r>
          <w:fldChar w:fldCharType="end"/>
        </w:r>
      </w:hyperlink>
    </w:p>
    <w:p>
      <w:pPr>
        <w:pStyle w:val="TOC2"/>
        <w:tabs>
          <w:tab w:val="right" w:leader="dot" w:pos="8306"/>
        </w:tabs>
      </w:pPr>
      <w:hyperlink w:anchor="_Toc14950" w:history="1">
        <w:r>
          <w:rPr>
            <w:rFonts w:ascii="仿宋" w:eastAsia="仿宋" w:hAnsi="仿宋" w:cs="仿宋" w:hint="eastAsia"/>
            <w:lang w:eastAsia="zh-CN"/>
          </w:rPr>
          <w:t>(二)、20XX-20XX年盈利预测</w:t>
        </w:r>
        <w:r>
          <w:tab/>
        </w:r>
        <w:r>
          <w:fldChar w:fldCharType="begin"/>
        </w:r>
        <w:r>
          <w:instrText xml:space="preserve"> PAGEREF _Toc14950 \h </w:instrText>
        </w:r>
        <w:r>
          <w:fldChar w:fldCharType="separate"/>
        </w:r>
        <w:r>
          <w:t>43</w:t>
        </w:r>
        <w:r>
          <w:fldChar w:fldCharType="end"/>
        </w:r>
      </w:hyperlink>
    </w:p>
    <w:p>
      <w:pPr>
        <w:pStyle w:val="TOC2"/>
        <w:tabs>
          <w:tab w:val="right" w:leader="dot" w:pos="8306"/>
        </w:tabs>
      </w:pPr>
      <w:hyperlink w:anchor="_Toc12515" w:history="1">
        <w:r>
          <w:rPr>
            <w:rFonts w:ascii="仿宋" w:eastAsia="仿宋" w:hAnsi="仿宋" w:cs="仿宋" w:hint="eastAsia"/>
            <w:lang w:eastAsia="zh-CN"/>
          </w:rPr>
          <w:t>(三)、营业成本</w:t>
        </w:r>
        <w:r>
          <w:tab/>
        </w:r>
        <w:r>
          <w:fldChar w:fldCharType="begin"/>
        </w:r>
        <w:r>
          <w:instrText xml:space="preserve"> PAGEREF _Toc12515 \h </w:instrText>
        </w:r>
        <w:r>
          <w:fldChar w:fldCharType="separate"/>
        </w:r>
        <w:r>
          <w:t>44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34" w:history="1">
        <w:r>
          <w:rPr>
            <w:rFonts w:ascii="仿宋" w:eastAsia="仿宋" w:hAnsi="仿宋" w:cs="仿宋" w:hint="eastAsia"/>
            <w:lang w:eastAsia="zh-CN"/>
          </w:rPr>
          <w:t>(四)、营业税金及附加预测</w:t>
        </w:r>
        <w:r>
          <w:tab/>
        </w:r>
        <w:r>
          <w:fldChar w:fldCharType="begin"/>
        </w:r>
        <w:r>
          <w:instrText xml:space="preserve"> PAGEREF _Toc2634 \h </w:instrText>
        </w:r>
        <w:r>
          <w:fldChar w:fldCharType="separate"/>
        </w:r>
        <w:r>
          <w:t>44</w:t>
        </w:r>
        <w:r>
          <w:fldChar w:fldCharType="end"/>
        </w:r>
      </w:hyperlink>
    </w:p>
    <w:p>
      <w:pPr>
        <w:pStyle w:val="TOC2"/>
        <w:tabs>
          <w:tab w:val="right" w:leader="dot" w:pos="8306"/>
        </w:tabs>
      </w:pPr>
      <w:hyperlink w:anchor="_Toc30957" w:history="1">
        <w:r>
          <w:rPr>
            <w:rFonts w:ascii="仿宋" w:eastAsia="仿宋" w:hAnsi="仿宋" w:cs="仿宋" w:hint="eastAsia"/>
            <w:lang w:eastAsia="zh-CN"/>
          </w:rPr>
          <w:t>(五)、营业费用预测</w:t>
        </w:r>
        <w:r>
          <w:tab/>
        </w:r>
        <w:r>
          <w:fldChar w:fldCharType="begin"/>
        </w:r>
        <w:r>
          <w:instrText xml:space="preserve"> PAGEREF _Toc30957 \h </w:instrText>
        </w:r>
        <w:r>
          <w:fldChar w:fldCharType="separate"/>
        </w:r>
        <w:r>
          <w:t>45</w:t>
        </w:r>
        <w:r>
          <w:fldChar w:fldCharType="end"/>
        </w:r>
      </w:hyperlink>
    </w:p>
    <w:p>
      <w:pPr>
        <w:pStyle w:val="TOC2"/>
        <w:tabs>
          <w:tab w:val="right" w:leader="dot" w:pos="8306"/>
        </w:tabs>
      </w:pPr>
      <w:hyperlink w:anchor="_Toc26670" w:history="1">
        <w:r>
          <w:rPr>
            <w:rFonts w:ascii="仿宋" w:eastAsia="仿宋" w:hAnsi="仿宋" w:cs="仿宋" w:hint="eastAsia"/>
            <w:lang w:eastAsia="zh-CN"/>
          </w:rPr>
          <w:t>(六)、管理费用预测</w:t>
        </w:r>
        <w:r>
          <w:tab/>
        </w:r>
        <w:r>
          <w:fldChar w:fldCharType="begin"/>
        </w:r>
        <w:r>
          <w:instrText xml:space="preserve"> PAGEREF _Toc26670 \h </w:instrText>
        </w:r>
        <w:r>
          <w:fldChar w:fldCharType="separate"/>
        </w:r>
        <w:r>
          <w:t>45</w:t>
        </w:r>
        <w:r>
          <w:fldChar w:fldCharType="end"/>
        </w:r>
      </w:hyperlink>
    </w:p>
    <w:p>
      <w:pPr>
        <w:pStyle w:val="TOC2"/>
        <w:tabs>
          <w:tab w:val="right" w:leader="dot" w:pos="8306"/>
        </w:tabs>
      </w:pPr>
      <w:hyperlink w:anchor="_Toc9694" w:history="1">
        <w:r>
          <w:rPr>
            <w:rFonts w:ascii="仿宋" w:eastAsia="仿宋" w:hAnsi="仿宋" w:cs="仿宋" w:hint="eastAsia"/>
            <w:lang w:eastAsia="zh-CN"/>
          </w:rPr>
          <w:t>(七)、财务费用预测</w:t>
        </w:r>
        <w:r>
          <w:tab/>
        </w:r>
        <w:r>
          <w:fldChar w:fldCharType="begin"/>
        </w:r>
        <w:r>
          <w:instrText xml:space="preserve"> PAGEREF _Toc9694 \h </w:instrText>
        </w:r>
        <w:r>
          <w:fldChar w:fldCharType="separate"/>
        </w:r>
        <w:r>
          <w:t>45</w:t>
        </w:r>
        <w:r>
          <w:fldChar w:fldCharType="end"/>
        </w:r>
      </w:hyperlink>
    </w:p>
    <w:p>
      <w:pPr>
        <w:pStyle w:val="TOC1"/>
        <w:tabs>
          <w:tab w:val="right" w:leader="dot" w:pos="8306"/>
        </w:tabs>
      </w:pPr>
      <w:hyperlink w:anchor="_Toc21420" w:history="1">
        <w:r>
          <w:rPr>
            <w:rFonts w:ascii="仿宋" w:eastAsia="仿宋" w:hAnsi="仿宋" w:cs="仿宋" w:hint="eastAsia"/>
            <w:lang w:eastAsia="zh-CN"/>
          </w:rPr>
          <w:t>九、团队介绍</w:t>
        </w:r>
        <w:r>
          <w:tab/>
        </w:r>
        <w:r>
          <w:fldChar w:fldCharType="begin"/>
        </w:r>
        <w:r>
          <w:instrText xml:space="preserve"> PAGEREF _Toc21420 \h </w:instrText>
        </w:r>
        <w:r>
          <w:fldChar w:fldCharType="separate"/>
        </w:r>
        <w:r>
          <w:t>46</w:t>
        </w:r>
        <w:r>
          <w:fldChar w:fldCharType="end"/>
        </w:r>
      </w:hyperlink>
    </w:p>
    <w:p>
      <w:pPr>
        <w:pStyle w:val="TOC2"/>
        <w:tabs>
          <w:tab w:val="right" w:leader="dot" w:pos="8306"/>
        </w:tabs>
      </w:pPr>
      <w:hyperlink w:anchor="_Toc14870" w:history="1">
        <w:r>
          <w:rPr>
            <w:rFonts w:ascii="仿宋" w:eastAsia="仿宋" w:hAnsi="仿宋" w:cs="仿宋" w:hint="eastAsia"/>
            <w:lang w:eastAsia="zh-CN"/>
          </w:rPr>
          <w:t>(一)、创始团队</w:t>
        </w:r>
        <w:r>
          <w:tab/>
        </w:r>
        <w:r>
          <w:fldChar w:fldCharType="begin"/>
        </w:r>
        <w:r>
          <w:instrText xml:space="preserve"> PAGEREF _Toc14870 \h </w:instrText>
        </w:r>
        <w:r>
          <w:fldChar w:fldCharType="separate"/>
        </w:r>
        <w:r>
          <w:t>46</w:t>
        </w:r>
        <w:r>
          <w:fldChar w:fldCharType="end"/>
        </w:r>
      </w:hyperlink>
    </w:p>
    <w:p>
      <w:pPr>
        <w:pStyle w:val="TOC2"/>
        <w:tabs>
          <w:tab w:val="right" w:leader="dot" w:pos="8306"/>
        </w:tabs>
      </w:pPr>
      <w:hyperlink w:anchor="_Toc2569" w:history="1">
        <w:r>
          <w:rPr>
            <w:rFonts w:ascii="仿宋" w:eastAsia="仿宋" w:hAnsi="仿宋" w:cs="仿宋" w:hint="eastAsia"/>
            <w:lang w:eastAsia="zh-CN"/>
          </w:rPr>
          <w:t>(二)、管理团队</w:t>
        </w:r>
        <w:r>
          <w:tab/>
        </w:r>
        <w:r>
          <w:fldChar w:fldCharType="begin"/>
        </w:r>
        <w:r>
          <w:instrText xml:space="preserve"> PAGEREF _Toc2569 \h </w:instrText>
        </w:r>
        <w:r>
          <w:fldChar w:fldCharType="separate"/>
        </w:r>
        <w:r>
          <w:t>46</w:t>
        </w:r>
        <w:r>
          <w:fldChar w:fldCharType="end"/>
        </w:r>
      </w:hyperlink>
    </w:p>
    <w:p>
      <w:pPr>
        <w:pStyle w:val="TOC2"/>
        <w:tabs>
          <w:tab w:val="right" w:leader="dot" w:pos="8306"/>
        </w:tabs>
      </w:pPr>
      <w:hyperlink w:anchor="_Toc22669" w:history="1">
        <w:r>
          <w:rPr>
            <w:rFonts w:ascii="仿宋" w:eastAsia="仿宋" w:hAnsi="仿宋" w:cs="仿宋" w:hint="eastAsia"/>
            <w:lang w:eastAsia="zh-CN"/>
          </w:rPr>
          <w:t>(三)、顾问团队</w:t>
        </w:r>
        <w:r>
          <w:tab/>
        </w:r>
        <w:r>
          <w:fldChar w:fldCharType="begin"/>
        </w:r>
        <w:r>
          <w:instrText xml:space="preserve"> PAGEREF _Toc22669 \h </w:instrText>
        </w:r>
        <w:r>
          <w:fldChar w:fldCharType="separate"/>
        </w:r>
        <w:r>
          <w:t>47</w:t>
        </w:r>
        <w:r>
          <w:fldChar w:fldCharType="end"/>
        </w:r>
      </w:hyperlink>
    </w:p>
    <w:p>
      <w:pPr>
        <w:pStyle w:val="TOC1"/>
        <w:tabs>
          <w:tab w:val="right" w:leader="dot" w:pos="8306"/>
        </w:tabs>
      </w:pPr>
      <w:hyperlink w:anchor="_Toc6682" w:history="1">
        <w:r>
          <w:rPr>
            <w:rFonts w:ascii="仿宋" w:eastAsia="仿宋" w:hAnsi="仿宋" w:cs="仿宋" w:hint="eastAsia"/>
            <w:lang w:eastAsia="zh-CN"/>
          </w:rPr>
          <w:t>十、法律和合规事项</w:t>
        </w:r>
        <w:r>
          <w:tab/>
        </w:r>
        <w:r>
          <w:fldChar w:fldCharType="begin"/>
        </w:r>
        <w:r>
          <w:instrText xml:space="preserve"> PAGEREF _Toc6682 \h </w:instrText>
        </w:r>
        <w:r>
          <w:fldChar w:fldCharType="separate"/>
        </w:r>
        <w:r>
          <w:t>48</w:t>
        </w:r>
        <w:r>
          <w:fldChar w:fldCharType="end"/>
        </w:r>
      </w:hyperlink>
    </w:p>
    <w:p>
      <w:pPr>
        <w:pStyle w:val="TOC2"/>
        <w:tabs>
          <w:tab w:val="right" w:leader="dot" w:pos="8306"/>
        </w:tabs>
      </w:pPr>
      <w:hyperlink w:anchor="_Toc21908" w:history="1">
        <w:r>
          <w:rPr>
            <w:rFonts w:ascii="仿宋" w:eastAsia="仿宋" w:hAnsi="仿宋" w:cs="仿宋" w:hint="eastAsia"/>
            <w:lang w:eastAsia="zh-CN"/>
          </w:rPr>
          <w:t>(一)、公司法律结构</w:t>
        </w:r>
        <w:r>
          <w:tab/>
        </w:r>
        <w:r>
          <w:fldChar w:fldCharType="begin"/>
        </w:r>
        <w:r>
          <w:instrText xml:space="preserve"> PAGEREF _Toc21908 \h </w:instrText>
        </w:r>
        <w:r>
          <w:fldChar w:fldCharType="separate"/>
        </w:r>
        <w:r>
          <w:t>48</w:t>
        </w:r>
        <w:r>
          <w:fldChar w:fldCharType="end"/>
        </w:r>
      </w:hyperlink>
    </w:p>
    <w:p>
      <w:pPr>
        <w:pStyle w:val="TOC2"/>
        <w:tabs>
          <w:tab w:val="right" w:leader="dot" w:pos="8306"/>
        </w:tabs>
      </w:pPr>
      <w:hyperlink w:anchor="_Toc19578" w:history="1">
        <w:r>
          <w:rPr>
            <w:rFonts w:ascii="仿宋" w:eastAsia="仿宋" w:hAnsi="仿宋" w:cs="仿宋" w:hint="eastAsia"/>
            <w:lang w:eastAsia="zh-CN"/>
          </w:rPr>
          <w:t>(二)、合同与协议</w:t>
        </w:r>
        <w:r>
          <w:tab/>
        </w:r>
        <w:r>
          <w:fldChar w:fldCharType="begin"/>
        </w:r>
        <w:r>
          <w:instrText xml:space="preserve"> PAGEREF _Toc19578 \h </w:instrText>
        </w:r>
        <w:r>
          <w:fldChar w:fldCharType="separate"/>
        </w:r>
        <w:r>
          <w:t>48</w:t>
        </w:r>
        <w:r>
          <w:fldChar w:fldCharType="end"/>
        </w:r>
      </w:hyperlink>
    </w:p>
    <w:p>
      <w:pPr>
        <w:pStyle w:val="TOC1"/>
        <w:tabs>
          <w:tab w:val="right" w:leader="dot" w:pos="8306"/>
        </w:tabs>
      </w:pPr>
      <w:hyperlink w:anchor="_Toc11963" w:history="1">
        <w:r>
          <w:rPr>
            <w:rFonts w:ascii="仿宋" w:eastAsia="仿宋" w:hAnsi="仿宋" w:cs="仿宋" w:hint="eastAsia"/>
            <w:lang w:eastAsia="zh-CN"/>
          </w:rPr>
          <w:t>十一、经营计划</w:t>
        </w:r>
        <w:r>
          <w:tab/>
        </w:r>
        <w:r>
          <w:fldChar w:fldCharType="begin"/>
        </w:r>
        <w:r>
          <w:instrText xml:space="preserve"> PAGEREF _Toc11963 \h </w:instrText>
        </w:r>
        <w:r>
          <w:fldChar w:fldCharType="separate"/>
        </w:r>
        <w:r>
          <w:t>49</w:t>
        </w:r>
        <w:r>
          <w:fldChar w:fldCharType="end"/>
        </w:r>
      </w:hyperlink>
    </w:p>
    <w:p>
      <w:pPr>
        <w:pStyle w:val="TOC2"/>
        <w:tabs>
          <w:tab w:val="right" w:leader="dot" w:pos="8306"/>
        </w:tabs>
      </w:pPr>
      <w:hyperlink w:anchor="_Toc10827" w:history="1">
        <w:r>
          <w:rPr>
            <w:rFonts w:ascii="仿宋" w:eastAsia="仿宋" w:hAnsi="仿宋" w:cs="仿宋" w:hint="eastAsia"/>
            <w:lang w:eastAsia="zh-CN"/>
          </w:rPr>
          <w:t>(一)、生产与运营</w:t>
        </w:r>
        <w:r>
          <w:tab/>
        </w:r>
        <w:r>
          <w:fldChar w:fldCharType="begin"/>
        </w:r>
        <w:r>
          <w:instrText xml:space="preserve"> PAGEREF _Toc10827 \h </w:instrText>
        </w:r>
        <w:r>
          <w:fldChar w:fldCharType="separate"/>
        </w:r>
        <w:r>
          <w:t>49</w:t>
        </w:r>
        <w:r>
          <w:fldChar w:fldCharType="end"/>
        </w:r>
      </w:hyperlink>
    </w:p>
    <w:p>
      <w:pPr>
        <w:pStyle w:val="TOC2"/>
        <w:tabs>
          <w:tab w:val="right" w:leader="dot" w:pos="8306"/>
        </w:tabs>
      </w:pPr>
      <w:hyperlink w:anchor="_Toc11024" w:history="1">
        <w:r>
          <w:rPr>
            <w:rFonts w:ascii="仿宋" w:eastAsia="仿宋" w:hAnsi="仿宋" w:cs="仿宋" w:hint="eastAsia"/>
            <w:lang w:eastAsia="zh-CN"/>
          </w:rPr>
          <w:t>(二)、供应链管理</w:t>
        </w:r>
        <w:r>
          <w:tab/>
        </w:r>
        <w:r>
          <w:fldChar w:fldCharType="begin"/>
        </w:r>
        <w:r>
          <w:instrText xml:space="preserve"> PAGEREF _Toc11024 \h </w:instrText>
        </w:r>
        <w:r>
          <w:fldChar w:fldCharType="separate"/>
        </w:r>
        <w:r>
          <w:t>51</w:t>
        </w:r>
        <w:r>
          <w:fldChar w:fldCharType="end"/>
        </w:r>
      </w:hyperlink>
    </w:p>
    <w:p>
      <w:pPr>
        <w:pStyle w:val="TOC2"/>
        <w:tabs>
          <w:tab w:val="right" w:leader="dot" w:pos="8306"/>
        </w:tabs>
      </w:pPr>
      <w:hyperlink w:anchor="_Toc32530" w:history="1">
        <w:r>
          <w:rPr>
            <w:rFonts w:ascii="仿宋" w:eastAsia="仿宋" w:hAnsi="仿宋" w:cs="仿宋" w:hint="eastAsia"/>
            <w:lang w:eastAsia="zh-CN"/>
          </w:rPr>
          <w:t>(三)、人力资源</w:t>
        </w:r>
        <w:r>
          <w:tab/>
        </w:r>
        <w:r>
          <w:fldChar w:fldCharType="begin"/>
        </w:r>
        <w:r>
          <w:instrText xml:space="preserve"> PAGEREF _Toc32530 \h </w:instrText>
        </w:r>
        <w:r>
          <w:fldChar w:fldCharType="separate"/>
        </w:r>
        <w:r>
          <w:t>52</w:t>
        </w:r>
        <w:r>
          <w:fldChar w:fldCharType="end"/>
        </w:r>
      </w:hyperlink>
    </w:p>
    <w:p>
      <w:pPr>
        <w:pStyle w:val="TOC2"/>
        <w:tabs>
          <w:tab w:val="right" w:leader="dot" w:pos="8306"/>
        </w:tabs>
      </w:pPr>
      <w:hyperlink w:anchor="_Toc11781" w:history="1">
        <w:r>
          <w:rPr>
            <w:rFonts w:ascii="仿宋" w:eastAsia="仿宋" w:hAnsi="仿宋" w:cs="仿宋" w:hint="eastAsia"/>
            <w:lang w:eastAsia="zh-CN"/>
          </w:rPr>
          <w:t>(四)、法律与合规事项</w:t>
        </w:r>
        <w:r>
          <w:tab/>
        </w:r>
        <w:r>
          <w:fldChar w:fldCharType="begin"/>
        </w:r>
        <w:r>
          <w:instrText xml:space="preserve"> PAGEREF _Toc11781 \h </w:instrText>
        </w:r>
        <w:r>
          <w:fldChar w:fldCharType="separate"/>
        </w:r>
        <w:r>
          <w:t>53</w:t>
        </w:r>
        <w:r>
          <w:fldChar w:fldCharType="end"/>
        </w:r>
      </w:hyperlink>
    </w:p>
    <w:p>
      <w:pPr>
        <w:pStyle w:val="TOC1"/>
        <w:tabs>
          <w:tab w:val="right" w:leader="dot" w:pos="8306"/>
        </w:tabs>
      </w:pPr>
      <w:hyperlink w:anchor="_Toc22135" w:history="1">
        <w:r>
          <w:rPr>
            <w:rFonts w:ascii="仿宋" w:eastAsia="仿宋" w:hAnsi="仿宋" w:cs="仿宋" w:hint="eastAsia"/>
            <w:lang w:eastAsia="zh-CN"/>
          </w:rPr>
          <w:t>十二、技术支持与维护</w:t>
        </w:r>
        <w:r>
          <w:tab/>
        </w:r>
        <w:r>
          <w:fldChar w:fldCharType="begin"/>
        </w:r>
        <w:r>
          <w:instrText xml:space="preserve"> PAGEREF _Toc22135 \h </w:instrText>
        </w:r>
        <w:r>
          <w:fldChar w:fldCharType="separate"/>
        </w:r>
        <w:r>
          <w:t>53</w:t>
        </w:r>
        <w:r>
          <w:fldChar w:fldCharType="end"/>
        </w:r>
      </w:hyperlink>
    </w:p>
    <w:p>
      <w:pPr>
        <w:pStyle w:val="TOC2"/>
        <w:tabs>
          <w:tab w:val="right" w:leader="dot" w:pos="8306"/>
        </w:tabs>
      </w:pPr>
      <w:hyperlink w:anchor="_Toc23222" w:history="1">
        <w:r>
          <w:rPr>
            <w:rFonts w:ascii="仿宋" w:eastAsia="仿宋" w:hAnsi="仿宋" w:cs="仿宋" w:hint="eastAsia"/>
            <w:lang w:eastAsia="zh-CN"/>
          </w:rPr>
          <w:t>(一)、技术支持策略</w:t>
        </w:r>
        <w:r>
          <w:tab/>
        </w:r>
        <w:r>
          <w:fldChar w:fldCharType="begin"/>
        </w:r>
        <w:r>
          <w:instrText xml:space="preserve"> PAGEREF _Toc23222 \h </w:instrText>
        </w:r>
        <w:r>
          <w:fldChar w:fldCharType="separate"/>
        </w:r>
        <w:r>
          <w:t>53</w:t>
        </w:r>
        <w:r>
          <w:fldChar w:fldCharType="end"/>
        </w:r>
      </w:hyperlink>
    </w:p>
    <w:p>
      <w:pPr>
        <w:pStyle w:val="TOC2"/>
        <w:tabs>
          <w:tab w:val="right" w:leader="dot" w:pos="8306"/>
        </w:tabs>
      </w:pPr>
      <w:hyperlink w:anchor="_Toc15589" w:history="1">
        <w:r>
          <w:rPr>
            <w:rFonts w:ascii="仿宋" w:eastAsia="仿宋" w:hAnsi="仿宋" w:cs="仿宋" w:hint="eastAsia"/>
            <w:lang w:eastAsia="zh-CN"/>
          </w:rPr>
          <w:t>(二)、设备维护计划</w:t>
        </w:r>
        <w:r>
          <w:tab/>
        </w:r>
        <w:r>
          <w:fldChar w:fldCharType="begin"/>
        </w:r>
        <w:r>
          <w:instrText xml:space="preserve"> PAGEREF _Toc15589 \h </w:instrText>
        </w:r>
        <w:r>
          <w:fldChar w:fldCharType="separate"/>
        </w:r>
        <w:r>
          <w:t>54</w:t>
        </w:r>
        <w:r>
          <w:fldChar w:fldCharType="end"/>
        </w:r>
      </w:hyperlink>
    </w:p>
    <w:p>
      <w:pPr>
        <w:pStyle w:val="TOC2"/>
        <w:tabs>
          <w:tab w:val="right" w:leader="dot" w:pos="8306"/>
        </w:tabs>
      </w:pPr>
      <w:hyperlink w:anchor="_Toc21120" w:history="1">
        <w:r>
          <w:rPr>
            <w:rFonts w:ascii="仿宋" w:eastAsia="仿宋" w:hAnsi="仿宋" w:cs="仿宋" w:hint="eastAsia"/>
            <w:lang w:eastAsia="zh-CN"/>
          </w:rPr>
          <w:t>(三)、紧急事件计划</w:t>
        </w:r>
        <w:r>
          <w:tab/>
        </w:r>
        <w:r>
          <w:fldChar w:fldCharType="begin"/>
        </w:r>
        <w:r>
          <w:instrText xml:space="preserve"> PAGEREF _Toc21120 \h </w:instrText>
        </w:r>
        <w:r>
          <w:fldChar w:fldCharType="separate"/>
        </w:r>
        <w:r>
          <w:t>55</w:t>
        </w:r>
        <w:r>
          <w:fldChar w:fldCharType="end"/>
        </w:r>
      </w:hyperlink>
    </w:p>
    <w:p>
      <w:pPr>
        <w:pStyle w:val="TOC1"/>
        <w:tabs>
          <w:tab w:val="right" w:leader="dot" w:pos="8306"/>
        </w:tabs>
      </w:pPr>
      <w:hyperlink w:anchor="_Toc617" w:history="1">
        <w:r>
          <w:rPr>
            <w:rFonts w:ascii="仿宋" w:eastAsia="仿宋" w:hAnsi="仿宋" w:cs="仿宋" w:hint="eastAsia"/>
            <w:lang w:eastAsia="zh-CN"/>
          </w:rPr>
          <w:t>十三、法律与合规事务</w:t>
        </w:r>
        <w:r>
          <w:tab/>
        </w:r>
        <w:r>
          <w:fldChar w:fldCharType="begin"/>
        </w:r>
        <w:r>
          <w:instrText xml:space="preserve"> PAGEREF _Toc617 \h </w:instrText>
        </w:r>
        <w:r>
          <w:fldChar w:fldCharType="separate"/>
        </w:r>
        <w:r>
          <w:t>56</w:t>
        </w:r>
        <w:r>
          <w:fldChar w:fldCharType="end"/>
        </w:r>
      </w:hyperlink>
    </w:p>
    <w:p>
      <w:pPr>
        <w:pStyle w:val="TOC2"/>
        <w:tabs>
          <w:tab w:val="right" w:leader="dot" w:pos="8306"/>
        </w:tabs>
      </w:pPr>
      <w:hyperlink w:anchor="_Toc28914" w:history="1">
        <w:r>
          <w:rPr>
            <w:rFonts w:ascii="仿宋" w:eastAsia="仿宋" w:hAnsi="仿宋" w:cs="仿宋" w:hint="eastAsia"/>
            <w:lang w:eastAsia="zh-CN"/>
          </w:rPr>
          <w:t>(一)、法律合规体系</w:t>
        </w:r>
        <w:r>
          <w:tab/>
        </w:r>
        <w:r>
          <w:fldChar w:fldCharType="begin"/>
        </w:r>
        <w:r>
          <w:instrText xml:space="preserve"> PAGEREF _Toc28914 \h </w:instrText>
        </w:r>
        <w:r>
          <w:fldChar w:fldCharType="separate"/>
        </w:r>
        <w:r>
          <w:t>56</w:t>
        </w:r>
        <w:r>
          <w:fldChar w:fldCharType="end"/>
        </w:r>
      </w:hyperlink>
    </w:p>
    <w:p>
      <w:pPr>
        <w:pStyle w:val="TOC2"/>
        <w:tabs>
          <w:tab w:val="right" w:leader="dot" w:pos="8306"/>
        </w:tabs>
      </w:pPr>
      <w:hyperlink w:anchor="_Toc31036" w:history="1">
        <w:r>
          <w:rPr>
            <w:rFonts w:ascii="仿宋" w:eastAsia="仿宋" w:hAnsi="仿宋" w:cs="仿宋" w:hint="eastAsia"/>
            <w:lang w:eastAsia="zh-CN"/>
          </w:rPr>
          <w:t>(二)、知识产权保护</w:t>
        </w:r>
        <w:r>
          <w:tab/>
        </w:r>
        <w:r>
          <w:fldChar w:fldCharType="begin"/>
        </w:r>
        <w:r>
          <w:instrText xml:space="preserve"> PAGEREF _Toc31036 \h </w:instrText>
        </w:r>
        <w:r>
          <w:fldChar w:fldCharType="separate"/>
        </w:r>
        <w:r>
          <w:t>57</w:t>
        </w:r>
        <w:r>
          <w:fldChar w:fldCharType="end"/>
        </w:r>
      </w:hyperlink>
    </w:p>
    <w:p>
      <w:pPr>
        <w:pStyle w:val="TOC2"/>
        <w:tabs>
          <w:tab w:val="right" w:leader="dot" w:pos="8306"/>
        </w:tabs>
      </w:pPr>
      <w:hyperlink w:anchor="_Toc14498" w:history="1">
        <w:r>
          <w:rPr>
            <w:rFonts w:ascii="仿宋" w:eastAsia="仿宋" w:hAnsi="仿宋" w:cs="仿宋" w:hint="eastAsia"/>
            <w:lang w:eastAsia="zh-CN"/>
          </w:rPr>
          <w:t>(三)、争议解决与法律事务</w:t>
        </w:r>
        <w:r>
          <w:tab/>
        </w:r>
        <w:r>
          <w:fldChar w:fldCharType="begin"/>
        </w:r>
        <w:r>
          <w:instrText xml:space="preserve"> PAGEREF _Toc14498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51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融资计划书旨在为学习交流目的而编写，提供一份规范的标准模板。不可做为商业用途，请勿进行任何实际融资活动。希望通过该计划书的编写与分享，促进对项目融资的理解与学习，为未来的商业实践积累经验。</w:t>
      </w:r>
    </w:p>
    <w:p>
      <w:pPr>
        <w:pStyle w:val="Heading1"/>
        <w:ind w:firstLine="560" w:firstLineChars="200"/>
        <w:rPr>
          <w:rFonts w:ascii="仿宋" w:eastAsia="仿宋" w:hAnsi="仿宋" w:cs="仿宋" w:hint="eastAsia"/>
          <w:sz w:val="28"/>
          <w:lang w:eastAsia="zh-CN"/>
        </w:rPr>
      </w:pPr>
      <w:bookmarkStart w:id="2" w:name="_Toc30375"/>
      <w:r>
        <w:rPr>
          <w:rFonts w:ascii="仿宋" w:eastAsia="仿宋" w:hAnsi="仿宋" w:cs="仿宋" w:hint="eastAsia"/>
          <w:sz w:val="28"/>
          <w:lang w:eastAsia="zh-CN"/>
        </w:rPr>
        <w:t>一、发展规划产业政策和行业准入分析</w:t>
      </w:r>
      <w:bookmarkEnd w:id="2"/>
    </w:p>
    <w:p>
      <w:pPr>
        <w:pStyle w:val="Heading2"/>
        <w:rPr>
          <w:rFonts w:ascii="仿宋" w:eastAsia="仿宋" w:hAnsi="仿宋" w:cs="仿宋" w:hint="eastAsia"/>
          <w:lang w:eastAsia="zh-CN"/>
        </w:rPr>
      </w:pPr>
      <w:bookmarkStart w:id="3" w:name="_Toc11269"/>
      <w:r>
        <w:rPr>
          <w:rFonts w:ascii="仿宋" w:eastAsia="仿宋" w:hAnsi="仿宋" w:cs="仿宋" w:hint="eastAsia"/>
          <w:lang w:eastAsia="zh-CN"/>
        </w:rPr>
        <w:t>(一)、发展规划分析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一、发展规划分析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(一) 建设背景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墨汁及类似品项目建设背景源于对特定领域需求的不断增长，以及对未来市场机遇的迎合。在当前全球化的经济环境下，市场的变化速度越来越快，为新兴墨汁及类似品项目提供了更多的发展机遇。本墨汁及类似品项目的建设背景与当地经济社会发展和市场需求密切相关。近年来，当地政府积极推动城市化进程，大力发展基础设施，这为墨汁及类似品项目的建设提供了有力的支持。因此，墨汁及类似品项目建设背景既有经济社会需求的推动，也受到政策环境的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行业分析</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墨汁及类似品项目所涉及的行业具有广阔的发展前景。全球范围内，相关行业一直处于增长轨道上。技术的不断进步和市场对高质量产品的需求推动了行业的快速发展。行业内竞争激烈，但通过不断创新和提高产品质量，墨汁及类似品项目有望在市场中占据一席之地。行业的发展对于国家和地区的经济增长也有积极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市场分析预测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分析预测表明，未来几年内相关产品的市场需求将继续增长。市场规模将进一步扩大，特别是高附加值产品的需求将持续增加。墨汁及类似品项目具备独特的技术和市场定位，可以满足市场的多样化需求。未来市场前景充满希望，预计将保持增长势头。墨汁及类似品项目有望在市场中获得可观的份额，实现良好的经济效益。</w:t>
      </w:r>
    </w:p>
    <w:p>
      <w:pPr>
        <w:pStyle w:val="Heading2"/>
        <w:ind w:firstLine="560" w:firstLineChars="200"/>
        <w:rPr>
          <w:rFonts w:ascii="仿宋" w:eastAsia="仿宋" w:hAnsi="仿宋" w:cs="仿宋" w:hint="eastAsia"/>
          <w:sz w:val="28"/>
          <w:lang w:eastAsia="zh-CN"/>
        </w:rPr>
      </w:pPr>
      <w:bookmarkStart w:id="4" w:name="_Toc15832"/>
      <w:r>
        <w:rPr>
          <w:rFonts w:ascii="仿宋" w:eastAsia="仿宋" w:hAnsi="仿宋" w:cs="仿宋" w:hint="eastAsia"/>
          <w:sz w:val="28"/>
          <w:lang w:eastAsia="zh-CN"/>
        </w:rPr>
        <w:t>(二)、产业政策分析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一、政策背景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当前政府对于相关产业的政策趋势和政策方向。随着经济发展的不断变化，政府对于产业政策也有所调整。例如，最近几年，政府一直鼓励支持高技术产业的发展，特别是在新能源、生物科技、信息技术等领域。这些政策背景将直接影响到您的墨汁及类似品项目选择和发展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二、行业政策</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针对墨汁及类似品项目所属行业，政府是否出台了相关政策来规范和引导行业的发展。行业政策可能包括行业准入标准、产品质量要求、行业发展规划等。了解这些政策对墨汁及类似品项目的要求对于未来的经营和发展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三、地方政策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在不同地区可能有不同的产业政策。因此，墨汁及类似品项目所在地的政策将直接影响到墨汁及类似品项目的投资和运营。例如，一些地方政府可能会提供土地、税收、用电等各种方面的扶持政策，以吸引投资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四、财政政策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了解政府的财政政策，是否有相关的财政支持政策，例如补贴、奖励等。这些政策将影响到墨汁及类似品项目的资金需求和财务计划。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五、创新政策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政府对创新和研发的政策支持对于技术型墨汁及类似品项目尤为重要。是否有专门的创新基金或研发资金可申请，以及如何获得这些资金支持，都需要详细了解。</w:t>
      </w:r>
    </w:p>
    <w:p>
      <w:pPr>
        <w:pStyle w:val="Heading2"/>
        <w:ind w:firstLine="560" w:firstLineChars="200"/>
        <w:rPr>
          <w:rFonts w:ascii="仿宋" w:eastAsia="仿宋" w:hAnsi="仿宋" w:cs="仿宋" w:hint="eastAsia"/>
          <w:sz w:val="28"/>
          <w:lang w:eastAsia="zh-CN"/>
        </w:rPr>
      </w:pPr>
      <w:bookmarkStart w:id="5" w:name="_Toc20877"/>
      <w:r>
        <w:rPr>
          <w:rFonts w:ascii="仿宋" w:eastAsia="仿宋" w:hAnsi="仿宋" w:cs="仿宋" w:hint="eastAsia"/>
          <w:sz w:val="28"/>
          <w:lang w:eastAsia="zh-CN"/>
        </w:rPr>
        <w:t>(三)、行业准入分析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于20XX年XX月通过相关部门的审批程序，成功获得行业准入资格，正式进入某某行业。中小企业在我国经济中扮演着不可或缺的角色，它们对国民经济的发展、就业、市场繁荣和社会稳定都起到了重要作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中小企业的发展受到技术装备、融资、信息闭塞等多方面的困难制约，这些问题包括技术装备的滞后、融资渠道不畅、信息获取的困难等。为了促进中小企业的健康发展，政府应采取措施创造公平竞争的外部环境，以解决中小企业面临的各种问题。我国的加入世界贸易组织也使市场竞争更加激烈，因此，促进中小企业的发展对国家至关重要。中小企业作为我国最大的企业群体，在中国经济中发挥着重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然而，当前资本、土地等要素成本居高不下，资源环境约束逐渐加大，招工难、用工贵以及融资难、融资贵等问题仍然制约着中小企业的生产经营。此外，结构性矛盾日益显著，创新能力不足，大多数中小企业仍然位于价值链的低端，低价格、低效益和高产能、高库存的局面难以在短期内扭转。</w:t>
      </w:r>
    </w:p>
    <w:p>
      <w:pPr>
        <w:ind w:firstLine="560" w:firstLineChars="200"/>
        <w:rPr>
          <w:rFonts w:ascii="仿宋" w:eastAsia="仿宋" w:hAnsi="仿宋" w:cs="仿宋" w:hint="eastAsia"/>
          <w:sz w:val="28"/>
        </w:rPr>
      </w:pPr>
      <w:r>
        <w:rPr>
          <w:rFonts w:ascii="仿宋" w:eastAsia="仿宋" w:hAnsi="仿宋" w:cs="仿宋" w:hint="eastAsia"/>
          <w:sz w:val="28"/>
          <w:lang w:eastAsia="zh-CN"/>
        </w:rPr>
        <w:t>国家发改委出台的相关文件，其中包括清理规范准入条件、平等对待民营企业在扶持资金等公共资源上、支持民营企业充分利用新型金融工具等。这些措施旨在鼓励和引导民营企业在战略性新兴产业领域取得竞争优势，特别是在节能环保、新一代信息技术、生物、高端装备制造、新能源、新材料、新能源汽车等领域。通过这些政策，民营企业将更容易形成国际竞争力的核心企业，同时还将被鼓励建立品牌管理体系，增强品牌意识。这将有助于培育和运营一批具有影响力的品牌，并推动产业集群和区域品牌的发展。</w:t>
      </w:r>
    </w:p>
    <w:p>
      <w:pPr>
        <w:pStyle w:val="Heading1"/>
        <w:ind w:firstLine="560" w:firstLineChars="200"/>
        <w:rPr>
          <w:rFonts w:ascii="仿宋" w:eastAsia="仿宋" w:hAnsi="仿宋" w:cs="仿宋" w:hint="eastAsia"/>
          <w:sz w:val="28"/>
          <w:lang w:eastAsia="zh-CN"/>
        </w:rPr>
      </w:pPr>
      <w:bookmarkStart w:id="6" w:name="_Toc24082"/>
      <w:r>
        <w:rPr>
          <w:rFonts w:ascii="仿宋" w:eastAsia="仿宋" w:hAnsi="仿宋" w:cs="仿宋" w:hint="eastAsia"/>
          <w:sz w:val="28"/>
          <w:lang w:eastAsia="zh-CN"/>
        </w:rPr>
        <w:t>二、资源开发及综合利用分析</w:t>
      </w:r>
      <w:bookmarkEnd w:id="6"/>
    </w:p>
    <w:p>
      <w:pPr>
        <w:pStyle w:val="Heading2"/>
        <w:rPr>
          <w:rFonts w:ascii="仿宋" w:eastAsia="仿宋" w:hAnsi="仿宋" w:cs="仿宋" w:hint="eastAsia"/>
          <w:lang w:eastAsia="zh-CN"/>
        </w:rPr>
      </w:pPr>
      <w:bookmarkStart w:id="7" w:name="_Toc14345"/>
      <w:r>
        <w:rPr>
          <w:rFonts w:ascii="仿宋" w:eastAsia="仿宋" w:hAnsi="仿宋" w:cs="仿宋" w:hint="eastAsia"/>
          <w:lang w:eastAsia="zh-CN"/>
        </w:rPr>
        <w:t>(一)、资源开发方案</w:t>
      </w:r>
      <w:bookmarkEnd w:id="7"/>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https://d.book118.com/058051041024006036</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墨汁及类似品项目融资渠道探索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墨汁及类似品项目融资渠道探索</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墨汁及类似品项目融资渠道探索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墨汁及类似品项目融资渠道探索</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墨汁及类似品项目融资渠道探索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墨汁及类似品项目融资渠道探索</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墨汁及类似品项目融资渠道探索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CA0C92"/>
    <w:rsid w:val="07CA0C9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058051041024006036"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2023-12-27T19:44:00Z</dcterms:created>
  <dcterms:modified xsi:type="dcterms:W3CDTF">2023-12-27T19:45:22Z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118D65A541504DBD852AEF67C0343E5C_11</vt:lpwstr>
  </property>
  <property fmtid="{D5CDD505-2E9C-101B-9397-08002B2CF9AE}" pid="3" name="KSOProductBuildVer">
    <vt:lpwstr>2052-12.1.0.16120</vt:lpwstr>
  </property>
</Properties>
</file>