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18" w:history="1">
        <w:r>
          <w:rPr>
            <w:rFonts w:ascii="仿宋" w:eastAsia="仿宋" w:hAnsi="仿宋" w:cs="仿宋" w:hint="eastAsia"/>
            <w:lang w:eastAsia="zh-CN"/>
          </w:rPr>
          <w:t>序言</w:t>
        </w:r>
        <w:r>
          <w:tab/>
        </w:r>
        <w:r>
          <w:fldChar w:fldCharType="begin"/>
        </w:r>
        <w:r>
          <w:instrText xml:space="preserve"> PAGEREF _Toc31818 \h </w:instrText>
        </w:r>
        <w:r>
          <w:fldChar w:fldCharType="separate"/>
        </w:r>
        <w:r>
          <w:t>3</w:t>
        </w:r>
        <w:r>
          <w:fldChar w:fldCharType="end"/>
        </w:r>
      </w:hyperlink>
    </w:p>
    <w:p>
      <w:pPr>
        <w:pStyle w:val="TOC1"/>
        <w:tabs>
          <w:tab w:val="right" w:leader="dot" w:pos="8306"/>
        </w:tabs>
      </w:pPr>
      <w:hyperlink w:anchor="_Toc6945" w:history="1">
        <w:r>
          <w:rPr>
            <w:rFonts w:ascii="仿宋" w:eastAsia="仿宋" w:hAnsi="仿宋" w:cs="仿宋" w:hint="eastAsia"/>
            <w:lang w:eastAsia="zh-CN"/>
          </w:rPr>
          <w:t>一、水处理项目建设背景及必要性分析</w:t>
        </w:r>
        <w:r>
          <w:tab/>
        </w:r>
        <w:r>
          <w:fldChar w:fldCharType="begin"/>
        </w:r>
        <w:r>
          <w:instrText xml:space="preserve"> PAGEREF _Toc6945 \h </w:instrText>
        </w:r>
        <w:r>
          <w:fldChar w:fldCharType="separate"/>
        </w:r>
        <w:r>
          <w:t>3</w:t>
        </w:r>
        <w:r>
          <w:fldChar w:fldCharType="end"/>
        </w:r>
      </w:hyperlink>
    </w:p>
    <w:p>
      <w:pPr>
        <w:pStyle w:val="TOC2"/>
        <w:tabs>
          <w:tab w:val="right" w:leader="dot" w:pos="8306"/>
        </w:tabs>
      </w:pPr>
      <w:hyperlink w:anchor="_Toc23527" w:history="1">
        <w:r>
          <w:rPr>
            <w:rFonts w:ascii="仿宋" w:eastAsia="仿宋" w:hAnsi="仿宋" w:cs="仿宋" w:hint="eastAsia"/>
            <w:lang w:eastAsia="zh-CN"/>
          </w:rPr>
          <w:t>(一)、水处理项目背景分析</w:t>
        </w:r>
        <w:r>
          <w:tab/>
        </w:r>
        <w:r>
          <w:fldChar w:fldCharType="begin"/>
        </w:r>
        <w:r>
          <w:instrText xml:space="preserve"> PAGEREF _Toc23527 \h </w:instrText>
        </w:r>
        <w:r>
          <w:fldChar w:fldCharType="separate"/>
        </w:r>
        <w:r>
          <w:t>3</w:t>
        </w:r>
        <w:r>
          <w:fldChar w:fldCharType="end"/>
        </w:r>
      </w:hyperlink>
    </w:p>
    <w:p>
      <w:pPr>
        <w:pStyle w:val="TOC2"/>
        <w:tabs>
          <w:tab w:val="right" w:leader="dot" w:pos="8306"/>
        </w:tabs>
      </w:pPr>
      <w:hyperlink w:anchor="_Toc13029" w:history="1">
        <w:r>
          <w:rPr>
            <w:rFonts w:ascii="仿宋" w:eastAsia="仿宋" w:hAnsi="仿宋" w:cs="仿宋" w:hint="eastAsia"/>
            <w:lang w:eastAsia="zh-CN"/>
          </w:rPr>
          <w:t>(二)、水处理项目建设必要性分析</w:t>
        </w:r>
        <w:r>
          <w:tab/>
        </w:r>
        <w:r>
          <w:fldChar w:fldCharType="begin"/>
        </w:r>
        <w:r>
          <w:instrText xml:space="preserve"> PAGEREF _Toc13029 \h </w:instrText>
        </w:r>
        <w:r>
          <w:fldChar w:fldCharType="separate"/>
        </w:r>
        <w:r>
          <w:t>5</w:t>
        </w:r>
        <w:r>
          <w:fldChar w:fldCharType="end"/>
        </w:r>
      </w:hyperlink>
    </w:p>
    <w:p>
      <w:pPr>
        <w:pStyle w:val="TOC1"/>
        <w:tabs>
          <w:tab w:val="right" w:leader="dot" w:pos="8306"/>
        </w:tabs>
      </w:pPr>
      <w:hyperlink w:anchor="_Toc20073" w:history="1">
        <w:r>
          <w:rPr>
            <w:rFonts w:ascii="仿宋" w:eastAsia="仿宋" w:hAnsi="仿宋" w:cs="仿宋" w:hint="eastAsia"/>
            <w:lang w:eastAsia="zh-CN"/>
          </w:rPr>
          <w:t>二、水处理项目绩效评估</w:t>
        </w:r>
        <w:r>
          <w:tab/>
        </w:r>
        <w:r>
          <w:fldChar w:fldCharType="begin"/>
        </w:r>
        <w:r>
          <w:instrText xml:space="preserve"> PAGEREF _Toc20073 \h </w:instrText>
        </w:r>
        <w:r>
          <w:fldChar w:fldCharType="separate"/>
        </w:r>
        <w:r>
          <w:t>6</w:t>
        </w:r>
        <w:r>
          <w:fldChar w:fldCharType="end"/>
        </w:r>
      </w:hyperlink>
    </w:p>
    <w:p>
      <w:pPr>
        <w:pStyle w:val="TOC2"/>
        <w:tabs>
          <w:tab w:val="right" w:leader="dot" w:pos="8306"/>
        </w:tabs>
      </w:pPr>
      <w:hyperlink w:anchor="_Toc5393" w:history="1">
        <w:r>
          <w:rPr>
            <w:rFonts w:ascii="仿宋" w:eastAsia="仿宋" w:hAnsi="仿宋" w:cs="仿宋" w:hint="eastAsia"/>
            <w:lang w:eastAsia="zh-CN"/>
          </w:rPr>
          <w:t>(一)、绩效评估指标</w:t>
        </w:r>
        <w:r>
          <w:tab/>
        </w:r>
        <w:r>
          <w:fldChar w:fldCharType="begin"/>
        </w:r>
        <w:r>
          <w:instrText xml:space="preserve"> PAGEREF _Toc5393 \h </w:instrText>
        </w:r>
        <w:r>
          <w:fldChar w:fldCharType="separate"/>
        </w:r>
        <w:r>
          <w:t>6</w:t>
        </w:r>
        <w:r>
          <w:fldChar w:fldCharType="end"/>
        </w:r>
      </w:hyperlink>
    </w:p>
    <w:p>
      <w:pPr>
        <w:pStyle w:val="TOC2"/>
        <w:tabs>
          <w:tab w:val="right" w:leader="dot" w:pos="8306"/>
        </w:tabs>
      </w:pPr>
      <w:hyperlink w:anchor="_Toc17776" w:history="1">
        <w:r>
          <w:rPr>
            <w:rFonts w:ascii="仿宋" w:eastAsia="仿宋" w:hAnsi="仿宋" w:cs="仿宋" w:hint="eastAsia"/>
            <w:lang w:eastAsia="zh-CN"/>
          </w:rPr>
          <w:t>(二)、绩效评估方法</w:t>
        </w:r>
        <w:r>
          <w:tab/>
        </w:r>
        <w:r>
          <w:fldChar w:fldCharType="begin"/>
        </w:r>
        <w:r>
          <w:instrText xml:space="preserve"> PAGEREF _Toc17776 \h </w:instrText>
        </w:r>
        <w:r>
          <w:fldChar w:fldCharType="separate"/>
        </w:r>
        <w:r>
          <w:t>7</w:t>
        </w:r>
        <w:r>
          <w:fldChar w:fldCharType="end"/>
        </w:r>
      </w:hyperlink>
    </w:p>
    <w:p>
      <w:pPr>
        <w:pStyle w:val="TOC2"/>
        <w:tabs>
          <w:tab w:val="right" w:leader="dot" w:pos="8306"/>
        </w:tabs>
      </w:pPr>
      <w:hyperlink w:anchor="_Toc30591" w:history="1">
        <w:r>
          <w:rPr>
            <w:rFonts w:ascii="仿宋" w:eastAsia="仿宋" w:hAnsi="仿宋" w:cs="仿宋" w:hint="eastAsia"/>
            <w:lang w:eastAsia="zh-CN"/>
          </w:rPr>
          <w:t>(三)、绩效评估周期</w:t>
        </w:r>
        <w:r>
          <w:tab/>
        </w:r>
        <w:r>
          <w:fldChar w:fldCharType="begin"/>
        </w:r>
        <w:r>
          <w:instrText xml:space="preserve"> PAGEREF _Toc30591 \h </w:instrText>
        </w:r>
        <w:r>
          <w:fldChar w:fldCharType="separate"/>
        </w:r>
        <w:r>
          <w:t>8</w:t>
        </w:r>
        <w:r>
          <w:fldChar w:fldCharType="end"/>
        </w:r>
      </w:hyperlink>
    </w:p>
    <w:p>
      <w:pPr>
        <w:pStyle w:val="TOC1"/>
        <w:tabs>
          <w:tab w:val="right" w:leader="dot" w:pos="8306"/>
        </w:tabs>
      </w:pPr>
      <w:hyperlink w:anchor="_Toc26426" w:history="1">
        <w:r>
          <w:rPr>
            <w:rFonts w:ascii="仿宋" w:eastAsia="仿宋" w:hAnsi="仿宋" w:cs="仿宋" w:hint="eastAsia"/>
            <w:lang w:eastAsia="zh-CN"/>
          </w:rPr>
          <w:t>三、水处理项目选址可行性分析</w:t>
        </w:r>
        <w:r>
          <w:tab/>
        </w:r>
        <w:r>
          <w:fldChar w:fldCharType="begin"/>
        </w:r>
        <w:r>
          <w:instrText xml:space="preserve"> PAGEREF _Toc26426 \h </w:instrText>
        </w:r>
        <w:r>
          <w:fldChar w:fldCharType="separate"/>
        </w:r>
        <w:r>
          <w:t>9</w:t>
        </w:r>
        <w:r>
          <w:fldChar w:fldCharType="end"/>
        </w:r>
      </w:hyperlink>
    </w:p>
    <w:p>
      <w:pPr>
        <w:pStyle w:val="TOC2"/>
        <w:tabs>
          <w:tab w:val="right" w:leader="dot" w:pos="8306"/>
        </w:tabs>
      </w:pPr>
      <w:hyperlink w:anchor="_Toc22527" w:history="1">
        <w:r>
          <w:rPr>
            <w:rFonts w:ascii="仿宋" w:eastAsia="仿宋" w:hAnsi="仿宋" w:cs="仿宋" w:hint="eastAsia"/>
            <w:lang w:eastAsia="zh-CN"/>
          </w:rPr>
          <w:t>(一)、水处理项目选址</w:t>
        </w:r>
        <w:r>
          <w:tab/>
        </w:r>
        <w:r>
          <w:fldChar w:fldCharType="begin"/>
        </w:r>
        <w:r>
          <w:instrText xml:space="preserve"> PAGEREF _Toc22527 \h </w:instrText>
        </w:r>
        <w:r>
          <w:fldChar w:fldCharType="separate"/>
        </w:r>
        <w:r>
          <w:t>9</w:t>
        </w:r>
        <w:r>
          <w:fldChar w:fldCharType="end"/>
        </w:r>
      </w:hyperlink>
    </w:p>
    <w:p>
      <w:pPr>
        <w:pStyle w:val="TOC2"/>
        <w:tabs>
          <w:tab w:val="right" w:leader="dot" w:pos="8306"/>
        </w:tabs>
      </w:pPr>
      <w:hyperlink w:anchor="_Toc4288" w:history="1">
        <w:r>
          <w:rPr>
            <w:rFonts w:ascii="仿宋" w:eastAsia="仿宋" w:hAnsi="仿宋" w:cs="仿宋" w:hint="eastAsia"/>
            <w:lang w:eastAsia="zh-CN"/>
          </w:rPr>
          <w:t>(二)、用地控制指标</w:t>
        </w:r>
        <w:r>
          <w:tab/>
        </w:r>
        <w:r>
          <w:fldChar w:fldCharType="begin"/>
        </w:r>
        <w:r>
          <w:instrText xml:space="preserve"> PAGEREF _Toc4288 \h </w:instrText>
        </w:r>
        <w:r>
          <w:fldChar w:fldCharType="separate"/>
        </w:r>
        <w:r>
          <w:t>9</w:t>
        </w:r>
        <w:r>
          <w:fldChar w:fldCharType="end"/>
        </w:r>
      </w:hyperlink>
    </w:p>
    <w:p>
      <w:pPr>
        <w:pStyle w:val="TOC2"/>
        <w:tabs>
          <w:tab w:val="right" w:leader="dot" w:pos="8306"/>
        </w:tabs>
      </w:pPr>
      <w:hyperlink w:anchor="_Toc9347" w:history="1">
        <w:r>
          <w:rPr>
            <w:rFonts w:ascii="仿宋" w:eastAsia="仿宋" w:hAnsi="仿宋" w:cs="仿宋" w:hint="eastAsia"/>
            <w:lang w:eastAsia="zh-CN"/>
          </w:rPr>
          <w:t>(三)、节约用地措施</w:t>
        </w:r>
        <w:r>
          <w:tab/>
        </w:r>
        <w:r>
          <w:fldChar w:fldCharType="begin"/>
        </w:r>
        <w:r>
          <w:instrText xml:space="preserve"> PAGEREF _Toc9347 \h </w:instrText>
        </w:r>
        <w:r>
          <w:fldChar w:fldCharType="separate"/>
        </w:r>
        <w:r>
          <w:t>11</w:t>
        </w:r>
        <w:r>
          <w:fldChar w:fldCharType="end"/>
        </w:r>
      </w:hyperlink>
    </w:p>
    <w:p>
      <w:pPr>
        <w:pStyle w:val="TOC2"/>
        <w:tabs>
          <w:tab w:val="right" w:leader="dot" w:pos="8306"/>
        </w:tabs>
      </w:pPr>
      <w:hyperlink w:anchor="_Toc20886" w:history="1">
        <w:r>
          <w:rPr>
            <w:rFonts w:ascii="仿宋" w:eastAsia="仿宋" w:hAnsi="仿宋" w:cs="仿宋" w:hint="eastAsia"/>
            <w:lang w:eastAsia="zh-CN"/>
          </w:rPr>
          <w:t>(四)、总图布置方案</w:t>
        </w:r>
        <w:r>
          <w:tab/>
        </w:r>
        <w:r>
          <w:fldChar w:fldCharType="begin"/>
        </w:r>
        <w:r>
          <w:instrText xml:space="preserve"> PAGEREF _Toc20886 \h </w:instrText>
        </w:r>
        <w:r>
          <w:fldChar w:fldCharType="separate"/>
        </w:r>
        <w:r>
          <w:t>12</w:t>
        </w:r>
        <w:r>
          <w:fldChar w:fldCharType="end"/>
        </w:r>
      </w:hyperlink>
    </w:p>
    <w:p>
      <w:pPr>
        <w:pStyle w:val="TOC2"/>
        <w:tabs>
          <w:tab w:val="right" w:leader="dot" w:pos="8306"/>
        </w:tabs>
      </w:pPr>
      <w:hyperlink w:anchor="_Toc27122" w:history="1">
        <w:r>
          <w:rPr>
            <w:rFonts w:ascii="仿宋" w:eastAsia="仿宋" w:hAnsi="仿宋" w:cs="仿宋" w:hint="eastAsia"/>
            <w:lang w:eastAsia="zh-CN"/>
          </w:rPr>
          <w:t>(五)、选址综合评价</w:t>
        </w:r>
        <w:r>
          <w:tab/>
        </w:r>
        <w:r>
          <w:fldChar w:fldCharType="begin"/>
        </w:r>
        <w:r>
          <w:instrText xml:space="preserve"> PAGEREF _Toc27122 \h </w:instrText>
        </w:r>
        <w:r>
          <w:fldChar w:fldCharType="separate"/>
        </w:r>
        <w:r>
          <w:t>13</w:t>
        </w:r>
        <w:r>
          <w:fldChar w:fldCharType="end"/>
        </w:r>
      </w:hyperlink>
    </w:p>
    <w:p>
      <w:pPr>
        <w:pStyle w:val="TOC1"/>
        <w:tabs>
          <w:tab w:val="right" w:leader="dot" w:pos="8306"/>
        </w:tabs>
      </w:pPr>
      <w:hyperlink w:anchor="_Toc30737" w:history="1">
        <w:r>
          <w:rPr>
            <w:rFonts w:ascii="仿宋" w:eastAsia="仿宋" w:hAnsi="仿宋" w:cs="仿宋" w:hint="eastAsia"/>
            <w:lang w:eastAsia="zh-CN"/>
          </w:rPr>
          <w:t>四、产品规划分析</w:t>
        </w:r>
        <w:r>
          <w:tab/>
        </w:r>
        <w:r>
          <w:fldChar w:fldCharType="begin"/>
        </w:r>
        <w:r>
          <w:instrText xml:space="preserve"> PAGEREF _Toc30737 \h </w:instrText>
        </w:r>
        <w:r>
          <w:fldChar w:fldCharType="separate"/>
        </w:r>
        <w:r>
          <w:t>14</w:t>
        </w:r>
        <w:r>
          <w:fldChar w:fldCharType="end"/>
        </w:r>
      </w:hyperlink>
    </w:p>
    <w:p>
      <w:pPr>
        <w:pStyle w:val="TOC2"/>
        <w:tabs>
          <w:tab w:val="right" w:leader="dot" w:pos="8306"/>
        </w:tabs>
      </w:pPr>
      <w:hyperlink w:anchor="_Toc26191" w:history="1">
        <w:r>
          <w:rPr>
            <w:rFonts w:ascii="仿宋" w:eastAsia="仿宋" w:hAnsi="仿宋" w:cs="仿宋" w:hint="eastAsia"/>
            <w:lang w:eastAsia="zh-CN"/>
          </w:rPr>
          <w:t>(一)、产品规划</w:t>
        </w:r>
        <w:r>
          <w:tab/>
        </w:r>
        <w:r>
          <w:fldChar w:fldCharType="begin"/>
        </w:r>
        <w:r>
          <w:instrText xml:space="preserve"> PAGEREF _Toc26191 \h </w:instrText>
        </w:r>
        <w:r>
          <w:fldChar w:fldCharType="separate"/>
        </w:r>
        <w:r>
          <w:t>14</w:t>
        </w:r>
        <w:r>
          <w:fldChar w:fldCharType="end"/>
        </w:r>
      </w:hyperlink>
    </w:p>
    <w:p>
      <w:pPr>
        <w:pStyle w:val="TOC2"/>
        <w:tabs>
          <w:tab w:val="right" w:leader="dot" w:pos="8306"/>
        </w:tabs>
      </w:pPr>
      <w:hyperlink w:anchor="_Toc14133" w:history="1">
        <w:r>
          <w:rPr>
            <w:rFonts w:ascii="仿宋" w:eastAsia="仿宋" w:hAnsi="仿宋" w:cs="仿宋" w:hint="eastAsia"/>
            <w:lang w:eastAsia="zh-CN"/>
          </w:rPr>
          <w:t>(二)、建设规模</w:t>
        </w:r>
        <w:r>
          <w:tab/>
        </w:r>
        <w:r>
          <w:fldChar w:fldCharType="begin"/>
        </w:r>
        <w:r>
          <w:instrText xml:space="preserve"> PAGEREF _Toc14133 \h </w:instrText>
        </w:r>
        <w:r>
          <w:fldChar w:fldCharType="separate"/>
        </w:r>
        <w:r>
          <w:t>15</w:t>
        </w:r>
        <w:r>
          <w:fldChar w:fldCharType="end"/>
        </w:r>
      </w:hyperlink>
    </w:p>
    <w:p>
      <w:pPr>
        <w:pStyle w:val="TOC1"/>
        <w:tabs>
          <w:tab w:val="right" w:leader="dot" w:pos="8306"/>
        </w:tabs>
      </w:pPr>
      <w:hyperlink w:anchor="_Toc339" w:history="1">
        <w:r>
          <w:rPr>
            <w:rFonts w:ascii="仿宋" w:eastAsia="仿宋" w:hAnsi="仿宋" w:cs="仿宋" w:hint="eastAsia"/>
            <w:lang w:eastAsia="zh-CN"/>
          </w:rPr>
          <w:t>五、水处理项目可持续发展</w:t>
        </w:r>
        <w:r>
          <w:tab/>
        </w:r>
        <w:r>
          <w:fldChar w:fldCharType="begin"/>
        </w:r>
        <w:r>
          <w:instrText xml:space="preserve"> PAGEREF _Toc339 \h </w:instrText>
        </w:r>
        <w:r>
          <w:fldChar w:fldCharType="separate"/>
        </w:r>
        <w:r>
          <w:t>16</w:t>
        </w:r>
        <w:r>
          <w:fldChar w:fldCharType="end"/>
        </w:r>
      </w:hyperlink>
    </w:p>
    <w:p>
      <w:pPr>
        <w:pStyle w:val="TOC2"/>
        <w:tabs>
          <w:tab w:val="right" w:leader="dot" w:pos="8306"/>
        </w:tabs>
      </w:pPr>
      <w:hyperlink w:anchor="_Toc32121" w:history="1">
        <w:r>
          <w:rPr>
            <w:rFonts w:ascii="仿宋" w:eastAsia="仿宋" w:hAnsi="仿宋" w:cs="仿宋" w:hint="eastAsia"/>
            <w:lang w:eastAsia="zh-CN"/>
          </w:rPr>
          <w:t>(一)、可持续战略与实践</w:t>
        </w:r>
        <w:r>
          <w:tab/>
        </w:r>
        <w:r>
          <w:fldChar w:fldCharType="begin"/>
        </w:r>
        <w:r>
          <w:instrText xml:space="preserve"> PAGEREF _Toc32121 \h </w:instrText>
        </w:r>
        <w:r>
          <w:fldChar w:fldCharType="separate"/>
        </w:r>
        <w:r>
          <w:t>16</w:t>
        </w:r>
        <w:r>
          <w:fldChar w:fldCharType="end"/>
        </w:r>
      </w:hyperlink>
    </w:p>
    <w:p>
      <w:pPr>
        <w:pStyle w:val="TOC2"/>
        <w:tabs>
          <w:tab w:val="right" w:leader="dot" w:pos="8306"/>
        </w:tabs>
      </w:pPr>
      <w:hyperlink w:anchor="_Toc1716" w:history="1">
        <w:r>
          <w:rPr>
            <w:rFonts w:ascii="仿宋" w:eastAsia="仿宋" w:hAnsi="仿宋" w:cs="仿宋" w:hint="eastAsia"/>
            <w:lang w:eastAsia="zh-CN"/>
          </w:rPr>
          <w:t>(二)、环保与社会责任</w:t>
        </w:r>
        <w:r>
          <w:tab/>
        </w:r>
        <w:r>
          <w:fldChar w:fldCharType="begin"/>
        </w:r>
        <w:r>
          <w:instrText xml:space="preserve"> PAGEREF _Toc1716 \h </w:instrText>
        </w:r>
        <w:r>
          <w:fldChar w:fldCharType="separate"/>
        </w:r>
        <w:r>
          <w:t>17</w:t>
        </w:r>
        <w:r>
          <w:fldChar w:fldCharType="end"/>
        </w:r>
      </w:hyperlink>
    </w:p>
    <w:p>
      <w:pPr>
        <w:pStyle w:val="TOC1"/>
        <w:tabs>
          <w:tab w:val="right" w:leader="dot" w:pos="8306"/>
        </w:tabs>
      </w:pPr>
      <w:hyperlink w:anchor="_Toc2672" w:history="1">
        <w:r>
          <w:rPr>
            <w:rFonts w:ascii="仿宋" w:eastAsia="仿宋" w:hAnsi="仿宋" w:cs="仿宋" w:hint="eastAsia"/>
            <w:lang w:eastAsia="zh-CN"/>
          </w:rPr>
          <w:t>六、市场分析、调研</w:t>
        </w:r>
        <w:r>
          <w:tab/>
        </w:r>
        <w:r>
          <w:fldChar w:fldCharType="begin"/>
        </w:r>
        <w:r>
          <w:instrText xml:space="preserve"> PAGEREF _Toc2672 \h </w:instrText>
        </w:r>
        <w:r>
          <w:fldChar w:fldCharType="separate"/>
        </w:r>
        <w:r>
          <w:t>18</w:t>
        </w:r>
        <w:r>
          <w:fldChar w:fldCharType="end"/>
        </w:r>
      </w:hyperlink>
    </w:p>
    <w:p>
      <w:pPr>
        <w:pStyle w:val="TOC2"/>
        <w:tabs>
          <w:tab w:val="right" w:leader="dot" w:pos="8306"/>
        </w:tabs>
      </w:pPr>
      <w:hyperlink w:anchor="_Toc6050" w:history="1">
        <w:r>
          <w:rPr>
            <w:rFonts w:ascii="仿宋" w:eastAsia="仿宋" w:hAnsi="仿宋" w:cs="仿宋" w:hint="eastAsia"/>
            <w:lang w:eastAsia="zh-CN"/>
          </w:rPr>
          <w:t>(一)、水处理行业分析</w:t>
        </w:r>
        <w:r>
          <w:tab/>
        </w:r>
        <w:r>
          <w:fldChar w:fldCharType="begin"/>
        </w:r>
        <w:r>
          <w:instrText xml:space="preserve"> PAGEREF _Toc6050 \h </w:instrText>
        </w:r>
        <w:r>
          <w:fldChar w:fldCharType="separate"/>
        </w:r>
        <w:r>
          <w:t>18</w:t>
        </w:r>
        <w:r>
          <w:fldChar w:fldCharType="end"/>
        </w:r>
      </w:hyperlink>
    </w:p>
    <w:p>
      <w:pPr>
        <w:pStyle w:val="TOC2"/>
        <w:tabs>
          <w:tab w:val="right" w:leader="dot" w:pos="8306"/>
        </w:tabs>
      </w:pPr>
      <w:hyperlink w:anchor="_Toc713" w:history="1">
        <w:r>
          <w:rPr>
            <w:rFonts w:ascii="仿宋" w:eastAsia="仿宋" w:hAnsi="仿宋" w:cs="仿宋" w:hint="eastAsia"/>
            <w:lang w:eastAsia="zh-CN"/>
          </w:rPr>
          <w:t>(二)、水处理市场分析预测</w:t>
        </w:r>
        <w:r>
          <w:tab/>
        </w:r>
        <w:r>
          <w:fldChar w:fldCharType="begin"/>
        </w:r>
        <w:r>
          <w:instrText xml:space="preserve"> PAGEREF _Toc713 \h </w:instrText>
        </w:r>
        <w:r>
          <w:fldChar w:fldCharType="separate"/>
        </w:r>
        <w:r>
          <w:t>18</w:t>
        </w:r>
        <w:r>
          <w:fldChar w:fldCharType="end"/>
        </w:r>
      </w:hyperlink>
    </w:p>
    <w:p>
      <w:pPr>
        <w:pStyle w:val="TOC1"/>
        <w:tabs>
          <w:tab w:val="right" w:leader="dot" w:pos="8306"/>
        </w:tabs>
      </w:pPr>
      <w:hyperlink w:anchor="_Toc13644" w:history="1">
        <w:r>
          <w:rPr>
            <w:rFonts w:ascii="仿宋" w:eastAsia="仿宋" w:hAnsi="仿宋" w:cs="仿宋" w:hint="eastAsia"/>
            <w:lang w:eastAsia="zh-CN"/>
          </w:rPr>
          <w:t>七、生产安全保护</w:t>
        </w:r>
        <w:r>
          <w:tab/>
        </w:r>
        <w:r>
          <w:fldChar w:fldCharType="begin"/>
        </w:r>
        <w:r>
          <w:instrText xml:space="preserve"> PAGEREF _Toc13644 \h </w:instrText>
        </w:r>
        <w:r>
          <w:fldChar w:fldCharType="separate"/>
        </w:r>
        <w:r>
          <w:t>19</w:t>
        </w:r>
        <w:r>
          <w:fldChar w:fldCharType="end"/>
        </w:r>
      </w:hyperlink>
    </w:p>
    <w:p>
      <w:pPr>
        <w:pStyle w:val="TOC2"/>
        <w:tabs>
          <w:tab w:val="right" w:leader="dot" w:pos="8306"/>
        </w:tabs>
      </w:pPr>
      <w:hyperlink w:anchor="_Toc32075" w:history="1">
        <w:r>
          <w:rPr>
            <w:rFonts w:ascii="仿宋" w:eastAsia="仿宋" w:hAnsi="仿宋" w:cs="仿宋" w:hint="eastAsia"/>
            <w:lang w:eastAsia="zh-CN"/>
          </w:rPr>
          <w:t>(一)、消防安全</w:t>
        </w:r>
        <w:r>
          <w:tab/>
        </w:r>
        <w:r>
          <w:fldChar w:fldCharType="begin"/>
        </w:r>
        <w:r>
          <w:instrText xml:space="preserve"> PAGEREF _Toc32075 \h </w:instrText>
        </w:r>
        <w:r>
          <w:fldChar w:fldCharType="separate"/>
        </w:r>
        <w:r>
          <w:t>19</w:t>
        </w:r>
        <w:r>
          <w:fldChar w:fldCharType="end"/>
        </w:r>
      </w:hyperlink>
    </w:p>
    <w:p>
      <w:pPr>
        <w:pStyle w:val="TOC2"/>
        <w:tabs>
          <w:tab w:val="right" w:leader="dot" w:pos="8306"/>
        </w:tabs>
      </w:pPr>
      <w:hyperlink w:anchor="_Toc5224" w:history="1">
        <w:r>
          <w:rPr>
            <w:rFonts w:ascii="仿宋" w:eastAsia="仿宋" w:hAnsi="仿宋" w:cs="仿宋" w:hint="eastAsia"/>
            <w:lang w:eastAsia="zh-CN"/>
          </w:rPr>
          <w:t>(二)、防火防爆总图布置措施</w:t>
        </w:r>
        <w:r>
          <w:tab/>
        </w:r>
        <w:r>
          <w:fldChar w:fldCharType="begin"/>
        </w:r>
        <w:r>
          <w:instrText xml:space="preserve"> PAGEREF _Toc5224 \h </w:instrText>
        </w:r>
        <w:r>
          <w:fldChar w:fldCharType="separate"/>
        </w:r>
        <w:r>
          <w:t>21</w:t>
        </w:r>
        <w:r>
          <w:fldChar w:fldCharType="end"/>
        </w:r>
      </w:hyperlink>
    </w:p>
    <w:p>
      <w:pPr>
        <w:pStyle w:val="TOC2"/>
        <w:tabs>
          <w:tab w:val="right" w:leader="dot" w:pos="8306"/>
        </w:tabs>
      </w:pPr>
      <w:hyperlink w:anchor="_Toc6326" w:history="1">
        <w:r>
          <w:rPr>
            <w:rFonts w:ascii="仿宋" w:eastAsia="仿宋" w:hAnsi="仿宋" w:cs="仿宋" w:hint="eastAsia"/>
            <w:lang w:eastAsia="zh-CN"/>
          </w:rPr>
          <w:t>(三)、自然灾害防范措施</w:t>
        </w:r>
        <w:r>
          <w:tab/>
        </w:r>
        <w:r>
          <w:fldChar w:fldCharType="begin"/>
        </w:r>
        <w:r>
          <w:instrText xml:space="preserve"> PAGEREF _Toc6326 \h </w:instrText>
        </w:r>
        <w:r>
          <w:fldChar w:fldCharType="separate"/>
        </w:r>
        <w:r>
          <w:t>21</w:t>
        </w:r>
        <w:r>
          <w:fldChar w:fldCharType="end"/>
        </w:r>
      </w:hyperlink>
    </w:p>
    <w:p>
      <w:pPr>
        <w:pStyle w:val="TOC2"/>
        <w:tabs>
          <w:tab w:val="right" w:leader="dot" w:pos="8306"/>
        </w:tabs>
      </w:pPr>
      <w:hyperlink w:anchor="_Toc10766" w:history="1">
        <w:r>
          <w:rPr>
            <w:rFonts w:ascii="仿宋" w:eastAsia="仿宋" w:hAnsi="仿宋" w:cs="仿宋" w:hint="eastAsia"/>
            <w:lang w:eastAsia="zh-CN"/>
          </w:rPr>
          <w:t>(四)、安全色及安全标志使用要求</w:t>
        </w:r>
        <w:r>
          <w:tab/>
        </w:r>
        <w:r>
          <w:fldChar w:fldCharType="begin"/>
        </w:r>
        <w:r>
          <w:instrText xml:space="preserve"> PAGEREF _Toc10766 \h </w:instrText>
        </w:r>
        <w:r>
          <w:fldChar w:fldCharType="separate"/>
        </w:r>
        <w:r>
          <w:t>22</w:t>
        </w:r>
        <w:r>
          <w:fldChar w:fldCharType="end"/>
        </w:r>
      </w:hyperlink>
    </w:p>
    <w:p>
      <w:pPr>
        <w:pStyle w:val="TOC2"/>
        <w:tabs>
          <w:tab w:val="right" w:leader="dot" w:pos="8306"/>
        </w:tabs>
      </w:pPr>
      <w:hyperlink w:anchor="_Toc27058" w:history="1">
        <w:r>
          <w:rPr>
            <w:rFonts w:ascii="仿宋" w:eastAsia="仿宋" w:hAnsi="仿宋" w:cs="仿宋" w:hint="eastAsia"/>
            <w:lang w:eastAsia="zh-CN"/>
          </w:rPr>
          <w:t>(五)、防尘防毒措施</w:t>
        </w:r>
        <w:r>
          <w:tab/>
        </w:r>
        <w:r>
          <w:fldChar w:fldCharType="begin"/>
        </w:r>
        <w:r>
          <w:instrText xml:space="preserve"> PAGEREF _Toc27058 \h </w:instrText>
        </w:r>
        <w:r>
          <w:fldChar w:fldCharType="separate"/>
        </w:r>
        <w:r>
          <w:t>23</w:t>
        </w:r>
        <w:r>
          <w:fldChar w:fldCharType="end"/>
        </w:r>
      </w:hyperlink>
    </w:p>
    <w:p>
      <w:pPr>
        <w:pStyle w:val="TOC2"/>
        <w:tabs>
          <w:tab w:val="right" w:leader="dot" w:pos="8306"/>
        </w:tabs>
      </w:pPr>
      <w:hyperlink w:anchor="_Toc9325" w:history="1">
        <w:r>
          <w:rPr>
            <w:rFonts w:ascii="仿宋" w:eastAsia="仿宋" w:hAnsi="仿宋" w:cs="仿宋" w:hint="eastAsia"/>
            <w:lang w:eastAsia="zh-CN"/>
          </w:rPr>
          <w:t>(六)、防静电、触电防护及防雷措施</w:t>
        </w:r>
        <w:r>
          <w:tab/>
        </w:r>
        <w:r>
          <w:fldChar w:fldCharType="begin"/>
        </w:r>
        <w:r>
          <w:instrText xml:space="preserve"> PAGEREF _Toc9325 \h </w:instrText>
        </w:r>
        <w:r>
          <w:fldChar w:fldCharType="separate"/>
        </w:r>
        <w:r>
          <w:t>24</w:t>
        </w:r>
        <w:r>
          <w:fldChar w:fldCharType="end"/>
        </w:r>
      </w:hyperlink>
    </w:p>
    <w:p>
      <w:pPr>
        <w:pStyle w:val="TOC2"/>
        <w:tabs>
          <w:tab w:val="right" w:leader="dot" w:pos="8306"/>
        </w:tabs>
      </w:pPr>
      <w:hyperlink w:anchor="_Toc18742" w:history="1">
        <w:r>
          <w:rPr>
            <w:rFonts w:ascii="仿宋" w:eastAsia="仿宋" w:hAnsi="仿宋" w:cs="仿宋" w:hint="eastAsia"/>
            <w:lang w:eastAsia="zh-CN"/>
          </w:rPr>
          <w:t>(七)、机械设备安全保障措施</w:t>
        </w:r>
        <w:r>
          <w:tab/>
        </w:r>
        <w:r>
          <w:fldChar w:fldCharType="begin"/>
        </w:r>
        <w:r>
          <w:instrText xml:space="preserve"> PAGEREF _Toc18742 \h </w:instrText>
        </w:r>
        <w:r>
          <w:fldChar w:fldCharType="separate"/>
        </w:r>
        <w:r>
          <w:t>26</w:t>
        </w:r>
        <w:r>
          <w:fldChar w:fldCharType="end"/>
        </w:r>
      </w:hyperlink>
    </w:p>
    <w:p>
      <w:pPr>
        <w:pStyle w:val="TOC1"/>
        <w:tabs>
          <w:tab w:val="right" w:leader="dot" w:pos="8306"/>
        </w:tabs>
      </w:pPr>
      <w:hyperlink w:anchor="_Toc22047" w:history="1">
        <w:r>
          <w:rPr>
            <w:rFonts w:ascii="仿宋" w:eastAsia="仿宋" w:hAnsi="仿宋" w:cs="仿宋" w:hint="eastAsia"/>
            <w:lang w:eastAsia="zh-CN"/>
          </w:rPr>
          <w:t>八、水处理项目人力资源管理</w:t>
        </w:r>
        <w:r>
          <w:tab/>
        </w:r>
        <w:r>
          <w:fldChar w:fldCharType="begin"/>
        </w:r>
        <w:r>
          <w:instrText xml:space="preserve"> PAGEREF _Toc22047 \h </w:instrText>
        </w:r>
        <w:r>
          <w:fldChar w:fldCharType="separate"/>
        </w:r>
        <w:r>
          <w:t>27</w:t>
        </w:r>
        <w:r>
          <w:fldChar w:fldCharType="end"/>
        </w:r>
      </w:hyperlink>
    </w:p>
    <w:p>
      <w:pPr>
        <w:pStyle w:val="TOC2"/>
        <w:tabs>
          <w:tab w:val="right" w:leader="dot" w:pos="8306"/>
        </w:tabs>
      </w:pPr>
      <w:hyperlink w:anchor="_Toc3843" w:history="1">
        <w:r>
          <w:rPr>
            <w:rFonts w:ascii="仿宋" w:eastAsia="仿宋" w:hAnsi="仿宋" w:cs="仿宋" w:hint="eastAsia"/>
            <w:lang w:eastAsia="zh-CN"/>
          </w:rPr>
          <w:t>(一)、建立健全的预算管理制度</w:t>
        </w:r>
        <w:r>
          <w:tab/>
        </w:r>
        <w:r>
          <w:fldChar w:fldCharType="begin"/>
        </w:r>
        <w:r>
          <w:instrText xml:space="preserve"> PAGEREF _Toc3843 \h </w:instrText>
        </w:r>
        <w:r>
          <w:fldChar w:fldCharType="separate"/>
        </w:r>
        <w:r>
          <w:t>27</w:t>
        </w:r>
        <w:r>
          <w:fldChar w:fldCharType="end"/>
        </w:r>
      </w:hyperlink>
    </w:p>
    <w:p>
      <w:pPr>
        <w:pStyle w:val="TOC2"/>
        <w:tabs>
          <w:tab w:val="right" w:leader="dot" w:pos="8306"/>
        </w:tabs>
      </w:pPr>
      <w:hyperlink w:anchor="_Toc4394" w:history="1">
        <w:r>
          <w:rPr>
            <w:rFonts w:ascii="仿宋" w:eastAsia="仿宋" w:hAnsi="仿宋" w:cs="仿宋" w:hint="eastAsia"/>
            <w:lang w:eastAsia="zh-CN"/>
          </w:rPr>
          <w:t>(二)、加强资金流动监控</w:t>
        </w:r>
        <w:r>
          <w:tab/>
        </w:r>
        <w:r>
          <w:fldChar w:fldCharType="begin"/>
        </w:r>
        <w:r>
          <w:instrText xml:space="preserve"> PAGEREF _Toc4394 \h </w:instrText>
        </w:r>
        <w:r>
          <w:fldChar w:fldCharType="separate"/>
        </w:r>
        <w:r>
          <w:t>29</w:t>
        </w:r>
        <w:r>
          <w:fldChar w:fldCharType="end"/>
        </w:r>
      </w:hyperlink>
    </w:p>
    <w:p>
      <w:pPr>
        <w:pStyle w:val="TOC2"/>
        <w:tabs>
          <w:tab w:val="right" w:leader="dot" w:pos="8306"/>
        </w:tabs>
      </w:pPr>
      <w:hyperlink w:anchor="_Toc24877" w:history="1">
        <w:r>
          <w:rPr>
            <w:rFonts w:ascii="仿宋" w:eastAsia="仿宋" w:hAnsi="仿宋" w:cs="仿宋" w:hint="eastAsia"/>
            <w:lang w:eastAsia="zh-CN"/>
          </w:rPr>
          <w:t>(三)、制定完善的风险控制机制</w:t>
        </w:r>
        <w:r>
          <w:tab/>
        </w:r>
        <w:r>
          <w:fldChar w:fldCharType="begin"/>
        </w:r>
        <w:r>
          <w:instrText xml:space="preserve"> PAGEREF _Toc24877 \h </w:instrText>
        </w:r>
        <w:r>
          <w:fldChar w:fldCharType="separate"/>
        </w:r>
        <w:r>
          <w:t>30</w:t>
        </w:r>
        <w:r>
          <w:fldChar w:fldCharType="end"/>
        </w:r>
      </w:hyperlink>
    </w:p>
    <w:p>
      <w:pPr>
        <w:pStyle w:val="TOC2"/>
        <w:tabs>
          <w:tab w:val="right" w:leader="dot" w:pos="8306"/>
        </w:tabs>
      </w:pPr>
      <w:hyperlink w:anchor="_Toc5867" w:history="1">
        <w:r>
          <w:rPr>
            <w:rFonts w:ascii="仿宋" w:eastAsia="仿宋" w:hAnsi="仿宋" w:cs="仿宋" w:hint="eastAsia"/>
            <w:lang w:eastAsia="zh-CN"/>
          </w:rPr>
          <w:t>(四)、优化成本管理</w:t>
        </w:r>
        <w:r>
          <w:tab/>
        </w:r>
        <w:r>
          <w:fldChar w:fldCharType="begin"/>
        </w:r>
        <w:r>
          <w:instrText xml:space="preserve"> PAGEREF _Toc5867 \h </w:instrText>
        </w:r>
        <w:r>
          <w:fldChar w:fldCharType="separate"/>
        </w:r>
        <w:r>
          <w:t>31</w:t>
        </w:r>
        <w:r>
          <w:fldChar w:fldCharType="end"/>
        </w:r>
      </w:hyperlink>
    </w:p>
    <w:p>
      <w:pPr>
        <w:pStyle w:val="TOC1"/>
        <w:tabs>
          <w:tab w:val="right" w:leader="dot" w:pos="8306"/>
        </w:tabs>
      </w:pPr>
      <w:hyperlink w:anchor="_Toc18637" w:history="1">
        <w:r>
          <w:rPr>
            <w:rFonts w:ascii="仿宋" w:eastAsia="仿宋" w:hAnsi="仿宋" w:cs="仿宋" w:hint="eastAsia"/>
            <w:lang w:eastAsia="zh-CN"/>
          </w:rPr>
          <w:t>九、水处理项目人力资源培养与发展</w:t>
        </w:r>
        <w:r>
          <w:tab/>
        </w:r>
        <w:r>
          <w:fldChar w:fldCharType="begin"/>
        </w:r>
        <w:r>
          <w:instrText xml:space="preserve"> PAGEREF _Toc18637 \h </w:instrText>
        </w:r>
        <w:r>
          <w:fldChar w:fldCharType="separate"/>
        </w:r>
        <w:r>
          <w:t>32</w:t>
        </w:r>
        <w:r>
          <w:fldChar w:fldCharType="end"/>
        </w:r>
      </w:hyperlink>
    </w:p>
    <w:p>
      <w:pPr>
        <w:pStyle w:val="TOC2"/>
        <w:tabs>
          <w:tab w:val="right" w:leader="dot" w:pos="8306"/>
        </w:tabs>
      </w:pPr>
      <w:hyperlink w:anchor="_Toc11393" w:history="1">
        <w:r>
          <w:rPr>
            <w:rFonts w:ascii="仿宋" w:eastAsia="仿宋" w:hAnsi="仿宋" w:cs="仿宋" w:hint="eastAsia"/>
            <w:lang w:eastAsia="zh-CN"/>
          </w:rPr>
          <w:t>(一)、人才需求与规划</w:t>
        </w:r>
        <w:r>
          <w:tab/>
        </w:r>
        <w:r>
          <w:fldChar w:fldCharType="begin"/>
        </w:r>
        <w:r>
          <w:instrText xml:space="preserve"> PAGEREF _Toc11393 \h </w:instrText>
        </w:r>
        <w:r>
          <w:fldChar w:fldCharType="separate"/>
        </w:r>
        <w:r>
          <w:t>32</w:t>
        </w:r>
        <w:r>
          <w:fldChar w:fldCharType="end"/>
        </w:r>
      </w:hyperlink>
    </w:p>
    <w:p>
      <w:pPr>
        <w:pStyle w:val="TOC2"/>
        <w:tabs>
          <w:tab w:val="right" w:leader="dot" w:pos="8306"/>
        </w:tabs>
      </w:pPr>
      <w:hyperlink w:anchor="_Toc32073" w:history="1">
        <w:r>
          <w:rPr>
            <w:rFonts w:ascii="仿宋" w:eastAsia="仿宋" w:hAnsi="仿宋" w:cs="仿宋" w:hint="eastAsia"/>
            <w:lang w:eastAsia="zh-CN"/>
          </w:rPr>
          <w:t>(二)、培训与发展计划</w:t>
        </w:r>
        <w:r>
          <w:tab/>
        </w:r>
        <w:r>
          <w:fldChar w:fldCharType="begin"/>
        </w:r>
        <w:r>
          <w:instrText xml:space="preserve"> PAGEREF _Toc32073 \h </w:instrText>
        </w:r>
        <w:r>
          <w:fldChar w:fldCharType="separate"/>
        </w:r>
        <w:r>
          <w:t>33</w:t>
        </w:r>
        <w:r>
          <w:fldChar w:fldCharType="end"/>
        </w:r>
      </w:hyperlink>
    </w:p>
    <w:p>
      <w:pPr>
        <w:pStyle w:val="TOC1"/>
        <w:tabs>
          <w:tab w:val="right" w:leader="dot" w:pos="8306"/>
        </w:tabs>
      </w:pPr>
      <w:hyperlink w:anchor="_Toc8053" w:history="1">
        <w:r>
          <w:rPr>
            <w:rFonts w:ascii="仿宋" w:eastAsia="仿宋" w:hAnsi="仿宋" w:cs="仿宋" w:hint="eastAsia"/>
            <w:lang w:eastAsia="zh-CN"/>
          </w:rPr>
          <w:t>十、水处理项目风险管理</w:t>
        </w:r>
        <w:r>
          <w:tab/>
        </w:r>
        <w:r>
          <w:fldChar w:fldCharType="begin"/>
        </w:r>
        <w:r>
          <w:instrText xml:space="preserve"> PAGEREF _Toc8053 \h </w:instrText>
        </w:r>
        <w:r>
          <w:fldChar w:fldCharType="separate"/>
        </w:r>
        <w:r>
          <w:t>33</w:t>
        </w:r>
        <w:r>
          <w:fldChar w:fldCharType="end"/>
        </w:r>
      </w:hyperlink>
    </w:p>
    <w:p>
      <w:pPr>
        <w:pStyle w:val="TOC2"/>
        <w:tabs>
          <w:tab w:val="right" w:leader="dot" w:pos="8306"/>
        </w:tabs>
      </w:pPr>
      <w:hyperlink w:anchor="_Toc8920" w:history="1">
        <w:r>
          <w:rPr>
            <w:rFonts w:ascii="仿宋" w:eastAsia="仿宋" w:hAnsi="仿宋" w:cs="仿宋" w:hint="eastAsia"/>
            <w:lang w:eastAsia="zh-CN"/>
          </w:rPr>
          <w:t>(一)、风险识别与评估</w:t>
        </w:r>
        <w:r>
          <w:tab/>
        </w:r>
        <w:r>
          <w:fldChar w:fldCharType="begin"/>
        </w:r>
        <w:r>
          <w:instrText xml:space="preserve"> PAGEREF _Toc8920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88" w:history="1">
        <w:r>
          <w:rPr>
            <w:rFonts w:ascii="仿宋" w:eastAsia="仿宋" w:hAnsi="仿宋" w:cs="仿宋" w:hint="eastAsia"/>
            <w:lang w:eastAsia="zh-CN"/>
          </w:rPr>
          <w:t>(二)、风险应对策略</w:t>
        </w:r>
        <w:r>
          <w:tab/>
        </w:r>
        <w:r>
          <w:fldChar w:fldCharType="begin"/>
        </w:r>
        <w:r>
          <w:instrText xml:space="preserve"> PAGEREF _Toc9388 \h </w:instrText>
        </w:r>
        <w:r>
          <w:fldChar w:fldCharType="separate"/>
        </w:r>
        <w:r>
          <w:t>35</w:t>
        </w:r>
        <w:r>
          <w:fldChar w:fldCharType="end"/>
        </w:r>
      </w:hyperlink>
    </w:p>
    <w:p>
      <w:pPr>
        <w:pStyle w:val="TOC2"/>
        <w:tabs>
          <w:tab w:val="right" w:leader="dot" w:pos="8306"/>
        </w:tabs>
      </w:pPr>
      <w:hyperlink w:anchor="_Toc24106" w:history="1">
        <w:r>
          <w:rPr>
            <w:rFonts w:ascii="仿宋" w:eastAsia="仿宋" w:hAnsi="仿宋" w:cs="仿宋" w:hint="eastAsia"/>
            <w:lang w:eastAsia="zh-CN"/>
          </w:rPr>
          <w:t>(三)、风险监控与控制</w:t>
        </w:r>
        <w:r>
          <w:tab/>
        </w:r>
        <w:r>
          <w:fldChar w:fldCharType="begin"/>
        </w:r>
        <w:r>
          <w:instrText xml:space="preserve"> PAGEREF _Toc24106 \h </w:instrText>
        </w:r>
        <w:r>
          <w:fldChar w:fldCharType="separate"/>
        </w:r>
        <w:r>
          <w:t>36</w:t>
        </w:r>
        <w:r>
          <w:fldChar w:fldCharType="end"/>
        </w:r>
      </w:hyperlink>
    </w:p>
    <w:p>
      <w:pPr>
        <w:pStyle w:val="TOC1"/>
        <w:tabs>
          <w:tab w:val="right" w:leader="dot" w:pos="8306"/>
        </w:tabs>
      </w:pPr>
      <w:hyperlink w:anchor="_Toc3051" w:history="1">
        <w:r>
          <w:rPr>
            <w:rFonts w:ascii="仿宋" w:eastAsia="仿宋" w:hAnsi="仿宋" w:cs="仿宋" w:hint="eastAsia"/>
            <w:lang w:eastAsia="zh-CN"/>
          </w:rPr>
          <w:t>十一、水处理项目经营效益</w:t>
        </w:r>
        <w:r>
          <w:tab/>
        </w:r>
        <w:r>
          <w:fldChar w:fldCharType="begin"/>
        </w:r>
        <w:r>
          <w:instrText xml:space="preserve"> PAGEREF _Toc3051 \h </w:instrText>
        </w:r>
        <w:r>
          <w:fldChar w:fldCharType="separate"/>
        </w:r>
        <w:r>
          <w:t>37</w:t>
        </w:r>
        <w:r>
          <w:fldChar w:fldCharType="end"/>
        </w:r>
      </w:hyperlink>
    </w:p>
    <w:p>
      <w:pPr>
        <w:pStyle w:val="TOC2"/>
        <w:tabs>
          <w:tab w:val="right" w:leader="dot" w:pos="8306"/>
        </w:tabs>
      </w:pPr>
      <w:hyperlink w:anchor="_Toc28261" w:history="1">
        <w:r>
          <w:rPr>
            <w:rFonts w:ascii="仿宋" w:eastAsia="仿宋" w:hAnsi="仿宋" w:cs="仿宋" w:hint="eastAsia"/>
            <w:lang w:eastAsia="zh-CN"/>
          </w:rPr>
          <w:t>(一)、经济评价财务测算</w:t>
        </w:r>
        <w:r>
          <w:tab/>
        </w:r>
        <w:r>
          <w:fldChar w:fldCharType="begin"/>
        </w:r>
        <w:r>
          <w:instrText xml:space="preserve"> PAGEREF _Toc28261 \h </w:instrText>
        </w:r>
        <w:r>
          <w:fldChar w:fldCharType="separate"/>
        </w:r>
        <w:r>
          <w:t>37</w:t>
        </w:r>
        <w:r>
          <w:fldChar w:fldCharType="end"/>
        </w:r>
      </w:hyperlink>
    </w:p>
    <w:p>
      <w:pPr>
        <w:pStyle w:val="TOC2"/>
        <w:tabs>
          <w:tab w:val="right" w:leader="dot" w:pos="8306"/>
        </w:tabs>
      </w:pPr>
      <w:hyperlink w:anchor="_Toc21620" w:history="1">
        <w:r>
          <w:rPr>
            <w:rFonts w:ascii="仿宋" w:eastAsia="仿宋" w:hAnsi="仿宋" w:cs="仿宋" w:hint="eastAsia"/>
            <w:lang w:eastAsia="zh-CN"/>
          </w:rPr>
          <w:t>(二)、水处理项目盈利能力分析</w:t>
        </w:r>
        <w:r>
          <w:tab/>
        </w:r>
        <w:r>
          <w:fldChar w:fldCharType="begin"/>
        </w:r>
        <w:r>
          <w:instrText xml:space="preserve"> PAGEREF _Toc21620 \h </w:instrText>
        </w:r>
        <w:r>
          <w:fldChar w:fldCharType="separate"/>
        </w:r>
        <w:r>
          <w:t>39</w:t>
        </w:r>
        <w:r>
          <w:fldChar w:fldCharType="end"/>
        </w:r>
      </w:hyperlink>
    </w:p>
    <w:p>
      <w:pPr>
        <w:pStyle w:val="TOC1"/>
        <w:tabs>
          <w:tab w:val="right" w:leader="dot" w:pos="8306"/>
        </w:tabs>
      </w:pPr>
      <w:hyperlink w:anchor="_Toc18375" w:history="1">
        <w:r>
          <w:rPr>
            <w:rFonts w:ascii="仿宋" w:eastAsia="仿宋" w:hAnsi="仿宋" w:cs="仿宋" w:hint="eastAsia"/>
            <w:lang w:eastAsia="zh-CN"/>
          </w:rPr>
          <w:t>十二、水处理项目社会影响</w:t>
        </w:r>
        <w:r>
          <w:tab/>
        </w:r>
        <w:r>
          <w:fldChar w:fldCharType="begin"/>
        </w:r>
        <w:r>
          <w:instrText xml:space="preserve"> PAGEREF _Toc18375 \h </w:instrText>
        </w:r>
        <w:r>
          <w:fldChar w:fldCharType="separate"/>
        </w:r>
        <w:r>
          <w:t>39</w:t>
        </w:r>
        <w:r>
          <w:fldChar w:fldCharType="end"/>
        </w:r>
      </w:hyperlink>
    </w:p>
    <w:p>
      <w:pPr>
        <w:pStyle w:val="TOC2"/>
        <w:tabs>
          <w:tab w:val="right" w:leader="dot" w:pos="8306"/>
        </w:tabs>
      </w:pPr>
      <w:hyperlink w:anchor="_Toc21374" w:history="1">
        <w:r>
          <w:rPr>
            <w:rFonts w:ascii="仿宋" w:eastAsia="仿宋" w:hAnsi="仿宋" w:cs="仿宋" w:hint="eastAsia"/>
            <w:lang w:eastAsia="zh-CN"/>
          </w:rPr>
          <w:t>(一)、社会责任与义务</w:t>
        </w:r>
        <w:r>
          <w:tab/>
        </w:r>
        <w:r>
          <w:fldChar w:fldCharType="begin"/>
        </w:r>
        <w:r>
          <w:instrText xml:space="preserve"> PAGEREF _Toc21374 \h </w:instrText>
        </w:r>
        <w:r>
          <w:fldChar w:fldCharType="separate"/>
        </w:r>
        <w:r>
          <w:t>39</w:t>
        </w:r>
        <w:r>
          <w:fldChar w:fldCharType="end"/>
        </w:r>
      </w:hyperlink>
    </w:p>
    <w:p>
      <w:pPr>
        <w:pStyle w:val="TOC2"/>
        <w:tabs>
          <w:tab w:val="right" w:leader="dot" w:pos="8306"/>
        </w:tabs>
      </w:pPr>
      <w:hyperlink w:anchor="_Toc15542" w:history="1">
        <w:r>
          <w:rPr>
            <w:rFonts w:ascii="仿宋" w:eastAsia="仿宋" w:hAnsi="仿宋" w:cs="仿宋" w:hint="eastAsia"/>
            <w:lang w:eastAsia="zh-CN"/>
          </w:rPr>
          <w:t>(二)、社会参与与沟通</w:t>
        </w:r>
        <w:r>
          <w:tab/>
        </w:r>
        <w:r>
          <w:fldChar w:fldCharType="begin"/>
        </w:r>
        <w:r>
          <w:instrText xml:space="preserve"> PAGEREF _Toc15542 \h </w:instrText>
        </w:r>
        <w:r>
          <w:fldChar w:fldCharType="separate"/>
        </w:r>
        <w:r>
          <w:t>40</w:t>
        </w:r>
        <w:r>
          <w:fldChar w:fldCharType="end"/>
        </w:r>
      </w:hyperlink>
    </w:p>
    <w:p>
      <w:pPr>
        <w:pStyle w:val="TOC1"/>
        <w:tabs>
          <w:tab w:val="right" w:leader="dot" w:pos="8306"/>
        </w:tabs>
      </w:pPr>
      <w:hyperlink w:anchor="_Toc25507" w:history="1">
        <w:r>
          <w:rPr>
            <w:rFonts w:ascii="仿宋" w:eastAsia="仿宋" w:hAnsi="仿宋" w:cs="仿宋" w:hint="eastAsia"/>
            <w:lang w:eastAsia="zh-CN"/>
          </w:rPr>
          <w:t>十三、质量管理体系</w:t>
        </w:r>
        <w:r>
          <w:tab/>
        </w:r>
        <w:r>
          <w:fldChar w:fldCharType="begin"/>
        </w:r>
        <w:r>
          <w:instrText xml:space="preserve"> PAGEREF _Toc25507 \h </w:instrText>
        </w:r>
        <w:r>
          <w:fldChar w:fldCharType="separate"/>
        </w:r>
        <w:r>
          <w:t>41</w:t>
        </w:r>
        <w:r>
          <w:fldChar w:fldCharType="end"/>
        </w:r>
      </w:hyperlink>
    </w:p>
    <w:p>
      <w:pPr>
        <w:pStyle w:val="TOC2"/>
        <w:tabs>
          <w:tab w:val="right" w:leader="dot" w:pos="8306"/>
        </w:tabs>
      </w:pPr>
      <w:hyperlink w:anchor="_Toc28685" w:history="1">
        <w:r>
          <w:rPr>
            <w:rFonts w:ascii="仿宋" w:eastAsia="仿宋" w:hAnsi="仿宋" w:cs="仿宋" w:hint="eastAsia"/>
            <w:lang w:eastAsia="zh-CN"/>
          </w:rPr>
          <w:t>(一)、质量目标与方针</w:t>
        </w:r>
        <w:r>
          <w:tab/>
        </w:r>
        <w:r>
          <w:fldChar w:fldCharType="begin"/>
        </w:r>
        <w:r>
          <w:instrText xml:space="preserve"> PAGEREF _Toc28685 \h </w:instrText>
        </w:r>
        <w:r>
          <w:fldChar w:fldCharType="separate"/>
        </w:r>
        <w:r>
          <w:t>41</w:t>
        </w:r>
        <w:r>
          <w:fldChar w:fldCharType="end"/>
        </w:r>
      </w:hyperlink>
    </w:p>
    <w:p>
      <w:pPr>
        <w:pStyle w:val="TOC2"/>
        <w:tabs>
          <w:tab w:val="right" w:leader="dot" w:pos="8306"/>
        </w:tabs>
      </w:pPr>
      <w:hyperlink w:anchor="_Toc3185" w:history="1">
        <w:r>
          <w:rPr>
            <w:rFonts w:ascii="仿宋" w:eastAsia="仿宋" w:hAnsi="仿宋" w:cs="仿宋" w:hint="eastAsia"/>
            <w:lang w:eastAsia="zh-CN"/>
          </w:rPr>
          <w:t>(二)、质量管理责任</w:t>
        </w:r>
        <w:r>
          <w:tab/>
        </w:r>
        <w:r>
          <w:fldChar w:fldCharType="begin"/>
        </w:r>
        <w:r>
          <w:instrText xml:space="preserve"> PAGEREF _Toc3185 \h </w:instrText>
        </w:r>
        <w:r>
          <w:fldChar w:fldCharType="separate"/>
        </w:r>
        <w:r>
          <w:t>42</w:t>
        </w:r>
        <w:r>
          <w:fldChar w:fldCharType="end"/>
        </w:r>
      </w:hyperlink>
    </w:p>
    <w:p>
      <w:pPr>
        <w:pStyle w:val="TOC2"/>
        <w:tabs>
          <w:tab w:val="right" w:leader="dot" w:pos="8306"/>
        </w:tabs>
      </w:pPr>
      <w:hyperlink w:anchor="_Toc25297" w:history="1">
        <w:r>
          <w:rPr>
            <w:rFonts w:ascii="仿宋" w:eastAsia="仿宋" w:hAnsi="仿宋" w:cs="仿宋" w:hint="eastAsia"/>
            <w:lang w:eastAsia="zh-CN"/>
          </w:rPr>
          <w:t>(三)、质量管理体系文件</w:t>
        </w:r>
        <w:r>
          <w:tab/>
        </w:r>
        <w:r>
          <w:fldChar w:fldCharType="begin"/>
        </w:r>
        <w:r>
          <w:instrText xml:space="preserve"> PAGEREF _Toc25297 \h </w:instrText>
        </w:r>
        <w:r>
          <w:fldChar w:fldCharType="separate"/>
        </w:r>
        <w:r>
          <w:t>43</w:t>
        </w:r>
        <w:r>
          <w:fldChar w:fldCharType="end"/>
        </w:r>
      </w:hyperlink>
    </w:p>
    <w:p>
      <w:pPr>
        <w:pStyle w:val="TOC2"/>
        <w:tabs>
          <w:tab w:val="right" w:leader="dot" w:pos="8306"/>
        </w:tabs>
      </w:pPr>
      <w:hyperlink w:anchor="_Toc19387" w:history="1">
        <w:r>
          <w:rPr>
            <w:rFonts w:ascii="仿宋" w:eastAsia="仿宋" w:hAnsi="仿宋" w:cs="仿宋" w:hint="eastAsia"/>
            <w:lang w:eastAsia="zh-CN"/>
          </w:rPr>
          <w:t>(四)、质量培训与教育</w:t>
        </w:r>
        <w:r>
          <w:tab/>
        </w:r>
        <w:r>
          <w:fldChar w:fldCharType="begin"/>
        </w:r>
        <w:r>
          <w:instrText xml:space="preserve"> PAGEREF _Toc19387 \h </w:instrText>
        </w:r>
        <w:r>
          <w:fldChar w:fldCharType="separate"/>
        </w:r>
        <w:r>
          <w:t>45</w:t>
        </w:r>
        <w:r>
          <w:fldChar w:fldCharType="end"/>
        </w:r>
      </w:hyperlink>
    </w:p>
    <w:p>
      <w:pPr>
        <w:pStyle w:val="TOC2"/>
        <w:tabs>
          <w:tab w:val="right" w:leader="dot" w:pos="8306"/>
        </w:tabs>
      </w:pPr>
      <w:hyperlink w:anchor="_Toc16585" w:history="1">
        <w:r>
          <w:rPr>
            <w:rFonts w:ascii="仿宋" w:eastAsia="仿宋" w:hAnsi="仿宋" w:cs="仿宋" w:hint="eastAsia"/>
            <w:lang w:eastAsia="zh-CN"/>
          </w:rPr>
          <w:t>(五)、质量审核与评价</w:t>
        </w:r>
        <w:r>
          <w:tab/>
        </w:r>
        <w:r>
          <w:fldChar w:fldCharType="begin"/>
        </w:r>
        <w:r>
          <w:instrText xml:space="preserve"> PAGEREF _Toc16585 \h </w:instrText>
        </w:r>
        <w:r>
          <w:fldChar w:fldCharType="separate"/>
        </w:r>
        <w:r>
          <w:t>47</w:t>
        </w:r>
        <w:r>
          <w:fldChar w:fldCharType="end"/>
        </w:r>
      </w:hyperlink>
    </w:p>
    <w:p>
      <w:pPr>
        <w:pStyle w:val="TOC2"/>
        <w:tabs>
          <w:tab w:val="right" w:leader="dot" w:pos="8306"/>
        </w:tabs>
      </w:pPr>
      <w:hyperlink w:anchor="_Toc13935" w:history="1">
        <w:r>
          <w:rPr>
            <w:rFonts w:ascii="仿宋" w:eastAsia="仿宋" w:hAnsi="仿宋" w:cs="仿宋" w:hint="eastAsia"/>
            <w:lang w:eastAsia="zh-CN"/>
          </w:rPr>
          <w:t>(六)、不符合与纠正措施</w:t>
        </w:r>
        <w:r>
          <w:tab/>
        </w:r>
        <w:r>
          <w:fldChar w:fldCharType="begin"/>
        </w:r>
        <w:r>
          <w:instrText xml:space="preserve"> PAGEREF _Toc13935 \h </w:instrText>
        </w:r>
        <w:r>
          <w:fldChar w:fldCharType="separate"/>
        </w:r>
        <w:r>
          <w:t>48</w:t>
        </w:r>
        <w:r>
          <w:fldChar w:fldCharType="end"/>
        </w:r>
      </w:hyperlink>
    </w:p>
    <w:p>
      <w:pPr>
        <w:pStyle w:val="TOC1"/>
        <w:tabs>
          <w:tab w:val="right" w:leader="dot" w:pos="8306"/>
        </w:tabs>
      </w:pPr>
      <w:hyperlink w:anchor="_Toc27266" w:history="1">
        <w:r>
          <w:rPr>
            <w:rFonts w:ascii="仿宋" w:eastAsia="仿宋" w:hAnsi="仿宋" w:cs="仿宋" w:hint="eastAsia"/>
            <w:lang w:eastAsia="zh-CN"/>
          </w:rPr>
          <w:t>十四、供应链管理</w:t>
        </w:r>
        <w:r>
          <w:tab/>
        </w:r>
        <w:r>
          <w:fldChar w:fldCharType="begin"/>
        </w:r>
        <w:r>
          <w:instrText xml:space="preserve"> PAGEREF _Toc27266 \h </w:instrText>
        </w:r>
        <w:r>
          <w:fldChar w:fldCharType="separate"/>
        </w:r>
        <w:r>
          <w:t>49</w:t>
        </w:r>
        <w:r>
          <w:fldChar w:fldCharType="end"/>
        </w:r>
      </w:hyperlink>
    </w:p>
    <w:p>
      <w:pPr>
        <w:pStyle w:val="TOC2"/>
        <w:tabs>
          <w:tab w:val="right" w:leader="dot" w:pos="8306"/>
        </w:tabs>
      </w:pPr>
      <w:hyperlink w:anchor="_Toc5352" w:history="1">
        <w:r>
          <w:rPr>
            <w:rFonts w:ascii="仿宋" w:eastAsia="仿宋" w:hAnsi="仿宋" w:cs="仿宋" w:hint="eastAsia"/>
            <w:lang w:eastAsia="zh-CN"/>
          </w:rPr>
          <w:t>(一)、供应链战略规划</w:t>
        </w:r>
        <w:r>
          <w:tab/>
        </w:r>
        <w:r>
          <w:fldChar w:fldCharType="begin"/>
        </w:r>
        <w:r>
          <w:instrText xml:space="preserve"> PAGEREF _Toc5352 \h </w:instrText>
        </w:r>
        <w:r>
          <w:fldChar w:fldCharType="separate"/>
        </w:r>
        <w:r>
          <w:t>49</w:t>
        </w:r>
        <w:r>
          <w:fldChar w:fldCharType="end"/>
        </w:r>
      </w:hyperlink>
    </w:p>
    <w:p>
      <w:pPr>
        <w:pStyle w:val="TOC2"/>
        <w:tabs>
          <w:tab w:val="right" w:leader="dot" w:pos="8306"/>
        </w:tabs>
      </w:pPr>
      <w:hyperlink w:anchor="_Toc28871" w:history="1">
        <w:r>
          <w:rPr>
            <w:rFonts w:ascii="仿宋" w:eastAsia="仿宋" w:hAnsi="仿宋" w:cs="仿宋" w:hint="eastAsia"/>
            <w:lang w:eastAsia="zh-CN"/>
          </w:rPr>
          <w:t>(二)、供应商选择与合作</w:t>
        </w:r>
        <w:r>
          <w:tab/>
        </w:r>
        <w:r>
          <w:fldChar w:fldCharType="begin"/>
        </w:r>
        <w:r>
          <w:instrText xml:space="preserve"> PAGEREF _Toc28871 \h </w:instrText>
        </w:r>
        <w:r>
          <w:fldChar w:fldCharType="separate"/>
        </w:r>
        <w:r>
          <w:t>50</w:t>
        </w:r>
        <w:r>
          <w:fldChar w:fldCharType="end"/>
        </w:r>
      </w:hyperlink>
    </w:p>
    <w:p>
      <w:pPr>
        <w:pStyle w:val="TOC2"/>
        <w:tabs>
          <w:tab w:val="right" w:leader="dot" w:pos="8306"/>
        </w:tabs>
      </w:pPr>
      <w:hyperlink w:anchor="_Toc32545" w:history="1">
        <w:r>
          <w:rPr>
            <w:rFonts w:ascii="仿宋" w:eastAsia="仿宋" w:hAnsi="仿宋" w:cs="仿宋" w:hint="eastAsia"/>
            <w:lang w:eastAsia="zh-CN"/>
          </w:rPr>
          <w:t>(三)、物流与库存管理</w:t>
        </w:r>
        <w:r>
          <w:tab/>
        </w:r>
        <w:r>
          <w:fldChar w:fldCharType="begin"/>
        </w:r>
        <w:r>
          <w:instrText xml:space="preserve"> PAGEREF _Toc32545 \h </w:instrText>
        </w:r>
        <w:r>
          <w:fldChar w:fldCharType="separate"/>
        </w:r>
        <w:r>
          <w:t>51</w:t>
        </w:r>
        <w:r>
          <w:fldChar w:fldCharType="end"/>
        </w:r>
      </w:hyperlink>
    </w:p>
    <w:p>
      <w:pPr>
        <w:pStyle w:val="TOC1"/>
        <w:tabs>
          <w:tab w:val="right" w:leader="dot" w:pos="8306"/>
        </w:tabs>
      </w:pPr>
      <w:hyperlink w:anchor="_Toc5279" w:history="1">
        <w:r>
          <w:rPr>
            <w:rFonts w:ascii="仿宋" w:eastAsia="仿宋" w:hAnsi="仿宋" w:cs="仿宋" w:hint="eastAsia"/>
            <w:lang w:eastAsia="zh-CN"/>
          </w:rPr>
          <w:t>十五、水处理项目变更管理</w:t>
        </w:r>
        <w:r>
          <w:tab/>
        </w:r>
        <w:r>
          <w:fldChar w:fldCharType="begin"/>
        </w:r>
        <w:r>
          <w:instrText xml:space="preserve"> PAGEREF _Toc5279 \h </w:instrText>
        </w:r>
        <w:r>
          <w:fldChar w:fldCharType="separate"/>
        </w:r>
        <w:r>
          <w:t>53</w:t>
        </w:r>
        <w:r>
          <w:fldChar w:fldCharType="end"/>
        </w:r>
      </w:hyperlink>
    </w:p>
    <w:p>
      <w:pPr>
        <w:pStyle w:val="TOC2"/>
        <w:tabs>
          <w:tab w:val="right" w:leader="dot" w:pos="8306"/>
        </w:tabs>
      </w:pPr>
      <w:hyperlink w:anchor="_Toc24372" w:history="1">
        <w:r>
          <w:rPr>
            <w:rFonts w:ascii="仿宋" w:eastAsia="仿宋" w:hAnsi="仿宋" w:cs="仿宋" w:hint="eastAsia"/>
            <w:lang w:eastAsia="zh-CN"/>
          </w:rPr>
          <w:t>(一)、变更申请与评估</w:t>
        </w:r>
        <w:r>
          <w:tab/>
        </w:r>
        <w:r>
          <w:fldChar w:fldCharType="begin"/>
        </w:r>
        <w:r>
          <w:instrText xml:space="preserve"> PAGEREF _Toc24372 \h </w:instrText>
        </w:r>
        <w:r>
          <w:fldChar w:fldCharType="separate"/>
        </w:r>
        <w:r>
          <w:t>53</w:t>
        </w:r>
        <w:r>
          <w:fldChar w:fldCharType="end"/>
        </w:r>
      </w:hyperlink>
    </w:p>
    <w:p>
      <w:pPr>
        <w:pStyle w:val="TOC2"/>
        <w:tabs>
          <w:tab w:val="right" w:leader="dot" w:pos="8306"/>
        </w:tabs>
      </w:pPr>
      <w:hyperlink w:anchor="_Toc14395" w:history="1">
        <w:r>
          <w:rPr>
            <w:rFonts w:ascii="仿宋" w:eastAsia="仿宋" w:hAnsi="仿宋" w:cs="仿宋" w:hint="eastAsia"/>
            <w:lang w:eastAsia="zh-CN"/>
          </w:rPr>
          <w:t>(二)、变更实施与控制</w:t>
        </w:r>
        <w:r>
          <w:tab/>
        </w:r>
        <w:r>
          <w:fldChar w:fldCharType="begin"/>
        </w:r>
        <w:r>
          <w:instrText xml:space="preserve"> PAGEREF _Toc14395 \h </w:instrText>
        </w:r>
        <w:r>
          <w:fldChar w:fldCharType="separate"/>
        </w:r>
        <w:r>
          <w:t>53</w:t>
        </w:r>
        <w:r>
          <w:fldChar w:fldCharType="end"/>
        </w:r>
      </w:hyperlink>
    </w:p>
    <w:p>
      <w:pPr>
        <w:pStyle w:val="TOC1"/>
        <w:tabs>
          <w:tab w:val="right" w:leader="dot" w:pos="8306"/>
        </w:tabs>
      </w:pPr>
      <w:hyperlink w:anchor="_Toc13568" w:history="1">
        <w:r>
          <w:rPr>
            <w:rFonts w:ascii="仿宋" w:eastAsia="仿宋" w:hAnsi="仿宋" w:cs="仿宋" w:hint="eastAsia"/>
            <w:lang w:eastAsia="zh-CN"/>
          </w:rPr>
          <w:t>十六、水处理项目实施时间节点</w:t>
        </w:r>
        <w:r>
          <w:tab/>
        </w:r>
        <w:r>
          <w:fldChar w:fldCharType="begin"/>
        </w:r>
        <w:r>
          <w:instrText xml:space="preserve"> PAGEREF _Toc13568 \h </w:instrText>
        </w:r>
        <w:r>
          <w:fldChar w:fldCharType="separate"/>
        </w:r>
        <w:r>
          <w:t>54</w:t>
        </w:r>
        <w:r>
          <w:fldChar w:fldCharType="end"/>
        </w:r>
      </w:hyperlink>
    </w:p>
    <w:p>
      <w:pPr>
        <w:pStyle w:val="TOC2"/>
        <w:tabs>
          <w:tab w:val="right" w:leader="dot" w:pos="8306"/>
        </w:tabs>
      </w:pPr>
      <w:hyperlink w:anchor="_Toc20623" w:history="1">
        <w:r>
          <w:rPr>
            <w:rFonts w:ascii="仿宋" w:eastAsia="仿宋" w:hAnsi="仿宋" w:cs="仿宋" w:hint="eastAsia"/>
            <w:lang w:eastAsia="zh-CN"/>
          </w:rPr>
          <w:t>(一)、水处理项目启动阶段时间节点</w:t>
        </w:r>
        <w:r>
          <w:tab/>
        </w:r>
        <w:r>
          <w:fldChar w:fldCharType="begin"/>
        </w:r>
        <w:r>
          <w:instrText xml:space="preserve"> PAGEREF _Toc20623 \h </w:instrText>
        </w:r>
        <w:r>
          <w:fldChar w:fldCharType="separate"/>
        </w:r>
        <w:r>
          <w:t>54</w:t>
        </w:r>
        <w:r>
          <w:fldChar w:fldCharType="end"/>
        </w:r>
      </w:hyperlink>
    </w:p>
    <w:p>
      <w:pPr>
        <w:pStyle w:val="TOC2"/>
        <w:tabs>
          <w:tab w:val="right" w:leader="dot" w:pos="8306"/>
        </w:tabs>
      </w:pPr>
      <w:hyperlink w:anchor="_Toc3066" w:history="1">
        <w:r>
          <w:rPr>
            <w:rFonts w:ascii="仿宋" w:eastAsia="仿宋" w:hAnsi="仿宋" w:cs="仿宋" w:hint="eastAsia"/>
            <w:lang w:eastAsia="zh-CN"/>
          </w:rPr>
          <w:t>(二)、水处理项目执行阶段时间节点</w:t>
        </w:r>
        <w:r>
          <w:tab/>
        </w:r>
        <w:r>
          <w:fldChar w:fldCharType="begin"/>
        </w:r>
        <w:r>
          <w:instrText xml:space="preserve"> PAGEREF _Toc3066 \h </w:instrText>
        </w:r>
        <w:r>
          <w:fldChar w:fldCharType="separate"/>
        </w:r>
        <w:r>
          <w:t>55</w:t>
        </w:r>
        <w:r>
          <w:fldChar w:fldCharType="end"/>
        </w:r>
      </w:hyperlink>
    </w:p>
    <w:p>
      <w:pPr>
        <w:pStyle w:val="TOC2"/>
        <w:tabs>
          <w:tab w:val="right" w:leader="dot" w:pos="8306"/>
        </w:tabs>
      </w:pPr>
      <w:hyperlink w:anchor="_Toc9313" w:history="1">
        <w:r>
          <w:rPr>
            <w:rFonts w:ascii="仿宋" w:eastAsia="仿宋" w:hAnsi="仿宋" w:cs="仿宋" w:hint="eastAsia"/>
            <w:lang w:eastAsia="zh-CN"/>
          </w:rPr>
          <w:t>(三)、水处理项目完成阶段时间节点</w:t>
        </w:r>
        <w:r>
          <w:tab/>
        </w:r>
        <w:r>
          <w:fldChar w:fldCharType="begin"/>
        </w:r>
        <w:r>
          <w:instrText xml:space="preserve"> PAGEREF _Toc9313 \h </w:instrText>
        </w:r>
        <w:r>
          <w:fldChar w:fldCharType="separate"/>
        </w:r>
        <w:r>
          <w:t>56</w:t>
        </w:r>
        <w:r>
          <w:fldChar w:fldCharType="end"/>
        </w:r>
      </w:hyperlink>
    </w:p>
    <w:p>
      <w:pPr>
        <w:pStyle w:val="TOC1"/>
        <w:tabs>
          <w:tab w:val="right" w:leader="dot" w:pos="8306"/>
        </w:tabs>
      </w:pPr>
      <w:hyperlink w:anchor="_Toc23656" w:history="1">
        <w:r>
          <w:rPr>
            <w:rFonts w:ascii="仿宋" w:eastAsia="仿宋" w:hAnsi="仿宋" w:cs="仿宋" w:hint="eastAsia"/>
            <w:lang w:eastAsia="zh-CN"/>
          </w:rPr>
          <w:t>十七、风险识别与分类</w:t>
        </w:r>
        <w:r>
          <w:tab/>
        </w:r>
        <w:r>
          <w:fldChar w:fldCharType="begin"/>
        </w:r>
        <w:r>
          <w:instrText xml:space="preserve"> PAGEREF _Toc23656 \h </w:instrText>
        </w:r>
        <w:r>
          <w:fldChar w:fldCharType="separate"/>
        </w:r>
        <w:r>
          <w:t>57</w:t>
        </w:r>
        <w:r>
          <w:fldChar w:fldCharType="end"/>
        </w:r>
      </w:hyperlink>
    </w:p>
    <w:p>
      <w:pPr>
        <w:pStyle w:val="TOC2"/>
        <w:tabs>
          <w:tab w:val="right" w:leader="dot" w:pos="8306"/>
        </w:tabs>
      </w:pPr>
      <w:hyperlink w:anchor="_Toc19725" w:history="1">
        <w:r>
          <w:rPr>
            <w:rFonts w:ascii="仿宋" w:eastAsia="仿宋" w:hAnsi="仿宋" w:cs="仿宋" w:hint="eastAsia"/>
            <w:lang w:eastAsia="zh-CN"/>
          </w:rPr>
          <w:t>(一)、风险识别</w:t>
        </w:r>
        <w:r>
          <w:tab/>
        </w:r>
        <w:r>
          <w:fldChar w:fldCharType="begin"/>
        </w:r>
        <w:r>
          <w:instrText xml:space="preserve"> PAGEREF _Toc19725 \h </w:instrText>
        </w:r>
        <w:r>
          <w:fldChar w:fldCharType="separate"/>
        </w:r>
        <w:r>
          <w:t>57</w:t>
        </w:r>
        <w:r>
          <w:fldChar w:fldCharType="end"/>
        </w:r>
      </w:hyperlink>
    </w:p>
    <w:p>
      <w:pPr>
        <w:pStyle w:val="TOC2"/>
        <w:tabs>
          <w:tab w:val="right" w:leader="dot" w:pos="8306"/>
        </w:tabs>
      </w:pPr>
      <w:hyperlink w:anchor="_Toc7069" w:history="1">
        <w:r>
          <w:rPr>
            <w:rFonts w:ascii="仿宋" w:eastAsia="仿宋" w:hAnsi="仿宋" w:cs="仿宋" w:hint="eastAsia"/>
            <w:lang w:eastAsia="zh-CN"/>
          </w:rPr>
          <w:t>(二)、风险分类</w:t>
        </w:r>
        <w:r>
          <w:tab/>
        </w:r>
        <w:r>
          <w:fldChar w:fldCharType="begin"/>
        </w:r>
        <w:r>
          <w:instrText xml:space="preserve"> PAGEREF _Toc7069 \h </w:instrText>
        </w:r>
        <w:r>
          <w:fldChar w:fldCharType="separate"/>
        </w:r>
        <w:r>
          <w:t>58</w:t>
        </w:r>
        <w:r>
          <w:fldChar w:fldCharType="end"/>
        </w:r>
      </w:hyperlink>
    </w:p>
    <w:p>
      <w:pPr>
        <w:pStyle w:val="TOC1"/>
        <w:tabs>
          <w:tab w:val="right" w:leader="dot" w:pos="8306"/>
        </w:tabs>
      </w:pPr>
      <w:hyperlink w:anchor="_Toc20065" w:history="1">
        <w:r>
          <w:rPr>
            <w:rFonts w:ascii="仿宋" w:eastAsia="仿宋" w:hAnsi="仿宋" w:cs="仿宋" w:hint="eastAsia"/>
            <w:lang w:eastAsia="zh-CN"/>
          </w:rPr>
          <w:t>十八、利益相关者分析与沟通计划</w:t>
        </w:r>
        <w:r>
          <w:tab/>
        </w:r>
        <w:r>
          <w:fldChar w:fldCharType="begin"/>
        </w:r>
        <w:r>
          <w:instrText xml:space="preserve"> PAGEREF _Toc20065 \h </w:instrText>
        </w:r>
        <w:r>
          <w:fldChar w:fldCharType="separate"/>
        </w:r>
        <w:r>
          <w:t>60</w:t>
        </w:r>
        <w:r>
          <w:fldChar w:fldCharType="end"/>
        </w:r>
      </w:hyperlink>
    </w:p>
    <w:p>
      <w:pPr>
        <w:pStyle w:val="TOC2"/>
        <w:tabs>
          <w:tab w:val="right" w:leader="dot" w:pos="8306"/>
        </w:tabs>
      </w:pPr>
      <w:hyperlink w:anchor="_Toc6894" w:history="1">
        <w:r>
          <w:rPr>
            <w:rFonts w:ascii="仿宋" w:eastAsia="仿宋" w:hAnsi="仿宋" w:cs="仿宋" w:hint="eastAsia"/>
            <w:lang w:eastAsia="zh-CN"/>
          </w:rPr>
          <w:t>(一)、利益相关者分析</w:t>
        </w:r>
        <w:r>
          <w:tab/>
        </w:r>
        <w:r>
          <w:fldChar w:fldCharType="begin"/>
        </w:r>
        <w:r>
          <w:instrText xml:space="preserve"> PAGEREF _Toc6894 \h </w:instrText>
        </w:r>
        <w:r>
          <w:fldChar w:fldCharType="separate"/>
        </w:r>
        <w:r>
          <w:t>60</w:t>
        </w:r>
        <w:r>
          <w:fldChar w:fldCharType="end"/>
        </w:r>
      </w:hyperlink>
    </w:p>
    <w:p>
      <w:pPr>
        <w:pStyle w:val="TOC2"/>
        <w:tabs>
          <w:tab w:val="right" w:leader="dot" w:pos="8306"/>
        </w:tabs>
      </w:pPr>
      <w:hyperlink w:anchor="_Toc1578" w:history="1">
        <w:r>
          <w:rPr>
            <w:rFonts w:ascii="仿宋" w:eastAsia="仿宋" w:hAnsi="仿宋" w:cs="仿宋" w:hint="eastAsia"/>
            <w:lang w:eastAsia="zh-CN"/>
          </w:rPr>
          <w:t>(二)、沟通计划</w:t>
        </w:r>
        <w:r>
          <w:tab/>
        </w:r>
        <w:r>
          <w:fldChar w:fldCharType="begin"/>
        </w:r>
        <w:r>
          <w:instrText xml:space="preserve"> PAGEREF _Toc1578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45"/>
      <w:r>
        <w:rPr>
          <w:rFonts w:ascii="仿宋" w:eastAsia="仿宋" w:hAnsi="仿宋" w:cs="仿宋" w:hint="eastAsia"/>
          <w:sz w:val="28"/>
          <w:lang w:eastAsia="zh-CN"/>
        </w:rPr>
        <w:t>一、水处理项目建设背景及必要性分析</w:t>
      </w:r>
      <w:bookmarkEnd w:id="2"/>
    </w:p>
    <w:p>
      <w:pPr>
        <w:pStyle w:val="Heading2"/>
        <w:rPr>
          <w:rFonts w:ascii="仿宋" w:eastAsia="仿宋" w:hAnsi="仿宋" w:cs="仿宋" w:hint="eastAsia"/>
          <w:lang w:eastAsia="zh-CN"/>
        </w:rPr>
      </w:pPr>
      <w:bookmarkStart w:id="3" w:name="_Toc23527"/>
      <w:r>
        <w:rPr>
          <w:rFonts w:ascii="仿宋" w:eastAsia="仿宋" w:hAnsi="仿宋" w:cs="仿宋" w:hint="eastAsia"/>
          <w:lang w:eastAsia="zh-CN"/>
        </w:rPr>
        <w:t>(一)、水处理项目背景分析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我们的背景分析将深入挖掘当前行业的发展趋势，通过对竞争态势的全面审视，找到水处理项目在这个潮流中的定位。同时，我们将关注行业内涌现的新兴机遇，以便水处理项目更好地融入行业发展的潮流中。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项目提供了强大的发展动力。我们将聚焦于行业内最新的技术发展趋势，包括但不限于人工智能、大数据分析、物联网等领域。通过深度的技术研究，我们将确保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项目发展的源泉。我们将投入更多的精力对市场需求进行深入剖析，超越表面的需求，深入挖掘潜在的市场痛点和机遇。通过对市场需求的细致了解，水处理项目将更有针对性地设计解决方案，满足市场的多样化需求，从而更好地促进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项目战略至关重要。我们将对竞争态势进行更为深入的分析，包括但不限于市场份额、产品特点、客户满意度等多个维度。通过深度的竞争分析，水处理项目将能够更准确地把握市场脉搏，制定具有竞争力的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处理项目的发展具有直接的影响。我们将进行更为全面的法规和政策分析，了解行业发展中的潜在法律风险和合规挑战。通过充分了解和遵守相关法规，水处理项目将确保在法律框架内合法合规运营，为水处理项目的稳健发展提供有力支持。</w:t>
      </w:r>
    </w:p>
    <w:p>
      <w:pPr>
        <w:pStyle w:val="Heading2"/>
        <w:ind w:firstLine="560" w:firstLineChars="200"/>
        <w:rPr>
          <w:rFonts w:ascii="仿宋" w:eastAsia="仿宋" w:hAnsi="仿宋" w:cs="仿宋" w:hint="eastAsia"/>
          <w:sz w:val="28"/>
          <w:lang w:eastAsia="zh-CN"/>
        </w:rPr>
      </w:pPr>
      <w:bookmarkStart w:id="4" w:name="_Toc13029"/>
      <w:r>
        <w:rPr>
          <w:rFonts w:ascii="仿宋" w:eastAsia="仿宋" w:hAnsi="仿宋" w:cs="仿宋" w:hint="eastAsia"/>
          <w:sz w:val="28"/>
          <w:lang w:eastAsia="zh-CN"/>
        </w:rPr>
        <w:t>(二)、水处理项目建设必要性分析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的迫切性源于对行业发展趋势的深刻洞察。我们正处于一个行业变革的时代，科技创新、数字化转型成为企业发展的关键动力。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不仅仅是为了跟上潮流，更是为了通过技术创新推动企业的持续发展。通过引入先进的技术和解决方案，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项目的建设成为必然选择，通过提高产品质量、拓展服务领域，从而在竞争中获得更多的机会。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水处理项目建设的必要性体现在对客户需求更精准的满足。通过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的背后是对企业持续创新的追求。只有通过不断创新，企业才能在竞争中立于不败之地。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073"/>
      <w:r>
        <w:rPr>
          <w:rFonts w:ascii="仿宋" w:eastAsia="仿宋" w:hAnsi="仿宋" w:cs="仿宋" w:hint="eastAsia"/>
          <w:sz w:val="28"/>
          <w:lang w:eastAsia="zh-CN"/>
        </w:rPr>
        <w:t>二、水处理项目绩效评估</w:t>
      </w:r>
      <w:bookmarkEnd w:id="5"/>
    </w:p>
    <w:p>
      <w:pPr>
        <w:pStyle w:val="Heading2"/>
        <w:rPr>
          <w:rFonts w:ascii="仿宋" w:eastAsia="仿宋" w:hAnsi="仿宋" w:cs="仿宋" w:hint="eastAsia"/>
          <w:lang w:eastAsia="zh-CN"/>
        </w:rPr>
      </w:pPr>
      <w:bookmarkStart w:id="6" w:name="_Toc53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在水处理项目中，我们设计了一套全面的绩效评估指标，以确保水处理项目的可控和成功交付。这些指标跨足水处理项目目标、成本、进度和质量等多个维度，为我们提供了全面洞察水处理项目的健康状况。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目标达成率是我们关注的首要指标。我们设定了明确的目标，并通过定期监测和评估，迅速发现并应对潜在的目标偏差。这为水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进度作为关键的绩效指标之一，得到了精心的关注。我们制定了详细的水处理项目进度计划，并设立了进度符合度指标，确保实际进度与计划进度保持一致。这使我们能够快速发现和解决潜在的进度问题，保持水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项目绩效的不可或缺的一环。我们引入了一系列的质量标准和客户满意度指标，以确保水处理项目交付的成果在质量上达到或超越预期水平。通过持续监测这些指标，我们努力提升水处理项目整体质量水平，为水处理项目的成功交付提供有力保障。通过这些科学且全面的绩效评估，我们能够更好地引导水处理项目的持续改进，确保水处理项目目标的顺利达成。</w:t>
      </w:r>
    </w:p>
    <w:p>
      <w:pPr>
        <w:pStyle w:val="Heading2"/>
        <w:ind w:firstLine="560" w:firstLineChars="200"/>
        <w:rPr>
          <w:rFonts w:ascii="仿宋" w:eastAsia="仿宋" w:hAnsi="仿宋" w:cs="仿宋" w:hint="eastAsia"/>
          <w:sz w:val="28"/>
          <w:lang w:eastAsia="zh-CN"/>
        </w:rPr>
      </w:pPr>
      <w:bookmarkStart w:id="7" w:name="_Toc177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绩效评估是水处理项目中的关键环节，为确保水处理项目达到预期目标，我们采用了多层次、多维度的绩效评估方法。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处理项目的战略目标对齐，确保每个决策和行动都与水处理项目整体目标保持一致。团队会定期召开战略对齐会议，审视当前工作与水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处理项目进度、质量、成本和风险等方面。这些指标通过数据收集和分析，为水处理项目管理团队提供了客观的评估依据。例如，我们通过水处理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绩效评估不仅仅停留在水处理项目内部，还考虑了水处理项目对外部环境的影响。我们定期进行干系人满意度调查，以了解各利益相关方对水处理项目的期望和满意度，并及时做出调整。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这种多层次、多角度的绩效评估方法，使得我们能够全面了解水处理项目的运行状态，及时做出调整，确保水处理项目在不断变化的环境中保持稳健前行。</w:t>
      </w:r>
    </w:p>
    <w:p>
      <w:pPr>
        <w:pStyle w:val="Heading2"/>
        <w:ind w:firstLine="560" w:firstLineChars="200"/>
        <w:rPr>
          <w:rFonts w:ascii="仿宋" w:eastAsia="仿宋" w:hAnsi="仿宋" w:cs="仿宋" w:hint="eastAsia"/>
          <w:sz w:val="28"/>
          <w:lang w:eastAsia="zh-CN"/>
        </w:rPr>
      </w:pPr>
      <w:bookmarkStart w:id="8" w:name="_Toc305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为了确保水处理项目的有效管理和不断优化，我们采用了精心设计的绩效评估周期。这个周期旨在实现灵活、实时和全面的评估，以适应水处理项目执行中的各种挑战。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处理项目的不同需求，分为短期、中期和长期。短期评估关注每个迭代或工作周期，以及时发现和解决当前任务中的问题。中期评估涵盖几个迭代，深入了解整体水处理项目的趋势和性能。长期评估则着眼于整个水处理项目阶段，确保水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处理项目管理工具和协作平台，团队成员能够随时更新和分享水处理项目数据。这种实时性的反馈机制使我们能够及时察觉潜在问题，快速调整，保持水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处理项目的决策制定密不可分。每个周期的水处理项目回顾会议成为集体总结经验、识别问题深层次原因并找到创新解决方案的平台。这种定期的反思与调整机制使水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426"/>
      <w:r>
        <w:rPr>
          <w:rFonts w:ascii="仿宋" w:eastAsia="仿宋" w:hAnsi="仿宋" w:cs="仿宋" w:hint="eastAsia"/>
          <w:sz w:val="28"/>
          <w:lang w:eastAsia="zh-CN"/>
        </w:rPr>
        <w:t>三、水处理项目选址可行性分析</w:t>
      </w:r>
      <w:bookmarkEnd w:id="9"/>
    </w:p>
    <w:p>
      <w:pPr>
        <w:pStyle w:val="Heading2"/>
        <w:rPr>
          <w:rFonts w:ascii="仿宋" w:eastAsia="仿宋" w:hAnsi="仿宋" w:cs="仿宋" w:hint="eastAsia"/>
          <w:lang w:eastAsia="zh-CN"/>
        </w:rPr>
      </w:pPr>
      <w:bookmarkStart w:id="10" w:name="_Toc22527"/>
      <w:r>
        <w:rPr>
          <w:rFonts w:ascii="仿宋" w:eastAsia="仿宋" w:hAnsi="仿宋" w:cs="仿宋" w:hint="eastAsia"/>
          <w:lang w:eastAsia="zh-CN"/>
        </w:rPr>
        <w:t>(一)、水处理项目选址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该水处理项目选址位于XX省XX市XX区XXX街道</w:t>
      </w:r>
    </w:p>
    <w:p>
      <w:pPr>
        <w:pStyle w:val="Heading2"/>
        <w:ind w:firstLine="560" w:firstLineChars="200"/>
        <w:rPr>
          <w:rFonts w:ascii="仿宋" w:eastAsia="仿宋" w:hAnsi="仿宋" w:cs="仿宋" w:hint="eastAsia"/>
          <w:sz w:val="28"/>
          <w:lang w:eastAsia="zh-CN"/>
        </w:rPr>
      </w:pPr>
      <w:bookmarkStart w:id="11" w:name="_Toc428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水处理项目的征地面积将根据水处理项目的实际规模和需求进行精确规划。具体面积XXX平方米，旨在确保水处理项目不仅能够满足当前的发展需求，还能够预留空间以适应未来的扩展。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净用地面积是在征地面积基础上去除不可利用面积后的实际可开发用地。具体面积XXX平方米，考虑到环保、交通、安全等多方面因素，以确保水处理项目在整体利用效率上达到最优。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水处理项目计划建设的建筑总规模具体面积XXX平方米。这一规模的确定综合考虑了水处理项目的性质、规模，以及城市规划的相关要求，确保建筑布局与周边环境协调一致。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绿地率是水处理项目用地中被规划为绿地的比例。具体面积XXX平方米，旨在通过合理规划绿地，改善水处理项目周边环境，提升居民生活质量，并符合城市整体绿化规划。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确保水处理项目选址与当地城市规划相一致，具体面积XXX平方米。通过与城市规划部门深入沟通，确保水处理项目不仅符合城市的整体发展方向，还能够融入城市的发展布局，为城市的长远发展贡献力量。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充分了解并确保水处理项目选址符合当地产业政策，具体面积XXX平方米。这包括水处理项目对当地经济的促进作用，以及对相关产业的带动效应，确保水处理项目与地方政府的产业政策保持一致，促进共赢合作。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确保水处理项目选址具备必要的公共设施配套，具体面积XXX平方米。这包括交通便利性、教育、医疗等基础设施，以提高居民生活品质，使得水处理项目选址更具吸引力。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处理项目选址不仅符合法规和规划，还在实际操作中具有可行性。这一全面规划将为水处理项目的成功实施提供坚实的基础，确保水处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34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处理项目的设备规划和空间设计中，我们将采取灵活设备布局的措施。设备布局将根据实际需求进行灵活设计，避免不必要的浪费。通过合理规划设备摆放位置，我们将提高设备的利用率，减少设备间距，以确保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处理项目内部引入共享设施的概念，例如共享会议室、办公区等。通过这种方式，我们可以减少对资源的重复建设，提高资源共享效率，从而减小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88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处理项目的总图布置中，我们将不同功能区域进行明确的规划，以最大程度满足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1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水处理项目对环境的影响是综合评价的重要因素之一。我们将详细考虑选址周边的自然环境、生态保护区、水源地等情况，确保水处理项目的建设和运营对环境影响最小化，并符合当地的环保法规标准。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对选址的评价还需充分考虑当地政府的产业政策和法规。我们将详细了解水处理项目所在地的相关政策，确保水处理项目的规划和运营与当地法规相符，降低不必要的法律风险。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最后，我们将综合考虑用地成本，包括土地购置费用、土地开发成本等。通过对用地成本的详细评估，我们能够做出更为精确的经济效益分析，为水处理项目的投资决策提供有力支持。</w:t>
      </w:r>
    </w:p>
    <w:p>
      <w:pPr>
        <w:pStyle w:val="Heading1"/>
        <w:ind w:firstLine="560" w:firstLineChars="200"/>
        <w:rPr>
          <w:rFonts w:ascii="仿宋" w:eastAsia="仿宋" w:hAnsi="仿宋" w:cs="仿宋" w:hint="eastAsia"/>
          <w:sz w:val="28"/>
          <w:lang w:eastAsia="zh-CN"/>
        </w:rPr>
      </w:pPr>
      <w:bookmarkStart w:id="15" w:name="_Toc3073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1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水处理项目的主要产品是XXXX，预计年产值为XXX万元。这一产品在市场中占据着重要的地位，其广泛的应用范围使得该水处理项目的市场前景非常广阔。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处理项目的xxx产品作为重要的原材料之一，将在多个领域发挥关键作用。其在建筑、交通、能源等方面的广泛应用将为整个产业链提供强大的支持，形成产业协同效应。水处理项目的年产值XXX万XXX万XXX万万元不仅反映了其在市场上的巨大潜力，更预示着它对国民经济的积极贡献。这种关联度高、涉及面广的产业关系，使得该水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13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总征地面积为XXXX平方米，相当于约XX.XX亩，其中净用地面积为XXXX平方米，红线范围内相当于约XX.XX亩。这一用地规模充分考虑了水处理项目的建设需求，保障了水处理项目在合适的空间内得以充分发展。水处理项目规划的总建筑面积为XXXX平方米，其中主体工程建设占XXXX平方米，计容建筑面积达XXXX平方米。预计建筑工程的投资将达到XXXX万元，为水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计划购置的设备共计XXXX台（套），设备购置费用为XXXX万元。这一设备购置计划充分考虑到水处理项目的生产需求和技术要求，确保了水处理项目在生产运营中具备先进的技术装备和高效的生产能力。设备的合理配置将为水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计划总投资为XXXX万元，预计年实现营业收入为XXXX万元。这一产能规模的设定旨在确保水处理项目能够在投资与回报之间取得平衡，实现长期可持续的发展。水处理项目的总投资充分考虑到各个方面的需求，包括用地建设、设备购置等多个环节，以确保水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39"/>
      <w:r>
        <w:rPr>
          <w:rFonts w:ascii="仿宋" w:eastAsia="仿宋" w:hAnsi="仿宋" w:cs="仿宋" w:hint="eastAsia"/>
          <w:sz w:val="28"/>
          <w:lang w:eastAsia="zh-CN"/>
        </w:rPr>
        <w:t>五、水处理项目可持续发展</w:t>
      </w:r>
      <w:bookmarkEnd w:id="18"/>
    </w:p>
    <w:p>
      <w:pPr>
        <w:pStyle w:val="Heading2"/>
        <w:rPr>
          <w:rFonts w:ascii="仿宋" w:eastAsia="仿宋" w:hAnsi="仿宋" w:cs="仿宋" w:hint="eastAsia"/>
          <w:lang w:eastAsia="zh-CN"/>
        </w:rPr>
      </w:pPr>
      <w:bookmarkStart w:id="19" w:name="_Toc3212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水处理项目团队着眼于未来，明确了可持续发展的战略方向。制定的具体可持续发展目标包括降低资源使用、采用环保技术、最大化社会效益等。这一步骤不仅有助于水处理项目在环保和社会责任方面达到最高标准，也为未来提供了明确的指引，确保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可持续实践的融入水处理项目管理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https://d.book118.com/058052023000006033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52710"/>
    <w:rsid w:val="527527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5202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2024-01-30T08:33:00Z</dcterms:created>
  <dcterms:modified xsi:type="dcterms:W3CDTF">2024-01-30T08:34:09Z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3B03E7ABFAFD488C9D86F091BEE420BF_11</vt:lpwstr>
  </property>
  <property fmtid="{D5CDD505-2E9C-101B-9397-08002B2CF9AE}" pid="3" name="KSOProductBuildVer">
    <vt:lpwstr>2052-12.1.0.16250</vt:lpwstr>
  </property>
</Properties>
</file>