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年健康服务项目规划设计蓝图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601" w:history="1">
        <w:r>
          <w:rPr>
            <w:rFonts w:ascii="仿宋" w:eastAsia="仿宋" w:hAnsi="仿宋" w:cs="仿宋" w:hint="eastAsia"/>
            <w:lang w:eastAsia="zh-CN"/>
          </w:rPr>
          <w:t>序言</w:t>
        </w:r>
        <w:r>
          <w:tab/>
        </w:r>
        <w:r>
          <w:fldChar w:fldCharType="begin"/>
        </w:r>
        <w:r>
          <w:instrText xml:space="preserve"> PAGEREF _Toc20601 \h </w:instrText>
        </w:r>
        <w:r>
          <w:fldChar w:fldCharType="separate"/>
        </w:r>
        <w:r>
          <w:t>3</w:t>
        </w:r>
        <w:r>
          <w:fldChar w:fldCharType="end"/>
        </w:r>
      </w:hyperlink>
    </w:p>
    <w:p>
      <w:pPr>
        <w:pStyle w:val="TOC1"/>
        <w:tabs>
          <w:tab w:val="right" w:leader="dot" w:pos="8306"/>
        </w:tabs>
      </w:pPr>
      <w:hyperlink w:anchor="_Toc27215" w:history="1">
        <w:r>
          <w:rPr>
            <w:rFonts w:ascii="仿宋" w:eastAsia="仿宋" w:hAnsi="仿宋" w:cs="仿宋" w:hint="eastAsia"/>
            <w:lang w:eastAsia="zh-CN"/>
          </w:rPr>
          <w:t>一、产品规划分析</w:t>
        </w:r>
        <w:r>
          <w:tab/>
        </w:r>
        <w:r>
          <w:fldChar w:fldCharType="begin"/>
        </w:r>
        <w:r>
          <w:instrText xml:space="preserve"> PAGEREF _Toc27215 \h </w:instrText>
        </w:r>
        <w:r>
          <w:fldChar w:fldCharType="separate"/>
        </w:r>
        <w:r>
          <w:t>3</w:t>
        </w:r>
        <w:r>
          <w:fldChar w:fldCharType="end"/>
        </w:r>
      </w:hyperlink>
    </w:p>
    <w:p>
      <w:pPr>
        <w:pStyle w:val="TOC2"/>
        <w:tabs>
          <w:tab w:val="right" w:leader="dot" w:pos="8306"/>
        </w:tabs>
      </w:pPr>
      <w:hyperlink w:anchor="_Toc28186" w:history="1">
        <w:r>
          <w:rPr>
            <w:rFonts w:ascii="仿宋" w:eastAsia="仿宋" w:hAnsi="仿宋" w:cs="仿宋" w:hint="eastAsia"/>
            <w:lang w:eastAsia="zh-CN"/>
          </w:rPr>
          <w:t>(一)、产品规划</w:t>
        </w:r>
        <w:r>
          <w:tab/>
        </w:r>
        <w:r>
          <w:fldChar w:fldCharType="begin"/>
        </w:r>
        <w:r>
          <w:instrText xml:space="preserve"> PAGEREF _Toc28186 \h </w:instrText>
        </w:r>
        <w:r>
          <w:fldChar w:fldCharType="separate"/>
        </w:r>
        <w:r>
          <w:t>3</w:t>
        </w:r>
        <w:r>
          <w:fldChar w:fldCharType="end"/>
        </w:r>
      </w:hyperlink>
    </w:p>
    <w:p>
      <w:pPr>
        <w:pStyle w:val="TOC2"/>
        <w:tabs>
          <w:tab w:val="right" w:leader="dot" w:pos="8306"/>
        </w:tabs>
      </w:pPr>
      <w:hyperlink w:anchor="_Toc5193" w:history="1">
        <w:r>
          <w:rPr>
            <w:rFonts w:ascii="仿宋" w:eastAsia="仿宋" w:hAnsi="仿宋" w:cs="仿宋" w:hint="eastAsia"/>
            <w:lang w:eastAsia="zh-CN"/>
          </w:rPr>
          <w:t>(二)、建设规模</w:t>
        </w:r>
        <w:r>
          <w:tab/>
        </w:r>
        <w:r>
          <w:fldChar w:fldCharType="begin"/>
        </w:r>
        <w:r>
          <w:instrText xml:space="preserve"> PAGEREF _Toc5193 \h </w:instrText>
        </w:r>
        <w:r>
          <w:fldChar w:fldCharType="separate"/>
        </w:r>
        <w:r>
          <w:t>4</w:t>
        </w:r>
        <w:r>
          <w:fldChar w:fldCharType="end"/>
        </w:r>
      </w:hyperlink>
    </w:p>
    <w:p>
      <w:pPr>
        <w:pStyle w:val="TOC1"/>
        <w:tabs>
          <w:tab w:val="right" w:leader="dot" w:pos="8306"/>
        </w:tabs>
      </w:pPr>
      <w:hyperlink w:anchor="_Toc23738" w:history="1">
        <w:r>
          <w:rPr>
            <w:rFonts w:ascii="仿宋" w:eastAsia="仿宋" w:hAnsi="仿宋" w:cs="仿宋" w:hint="eastAsia"/>
            <w:lang w:eastAsia="zh-CN"/>
          </w:rPr>
          <w:t>二、年健康服务项目可持续发展</w:t>
        </w:r>
        <w:r>
          <w:tab/>
        </w:r>
        <w:r>
          <w:fldChar w:fldCharType="begin"/>
        </w:r>
        <w:r>
          <w:instrText xml:space="preserve"> PAGEREF _Toc23738 \h </w:instrText>
        </w:r>
        <w:r>
          <w:fldChar w:fldCharType="separate"/>
        </w:r>
        <w:r>
          <w:t>5</w:t>
        </w:r>
        <w:r>
          <w:fldChar w:fldCharType="end"/>
        </w:r>
      </w:hyperlink>
    </w:p>
    <w:p>
      <w:pPr>
        <w:pStyle w:val="TOC2"/>
        <w:tabs>
          <w:tab w:val="right" w:leader="dot" w:pos="8306"/>
        </w:tabs>
      </w:pPr>
      <w:hyperlink w:anchor="_Toc9048" w:history="1">
        <w:r>
          <w:rPr>
            <w:rFonts w:ascii="仿宋" w:eastAsia="仿宋" w:hAnsi="仿宋" w:cs="仿宋" w:hint="eastAsia"/>
            <w:lang w:eastAsia="zh-CN"/>
          </w:rPr>
          <w:t>(一)、可持续战略与实践</w:t>
        </w:r>
        <w:r>
          <w:tab/>
        </w:r>
        <w:r>
          <w:fldChar w:fldCharType="begin"/>
        </w:r>
        <w:r>
          <w:instrText xml:space="preserve"> PAGEREF _Toc9048 \h </w:instrText>
        </w:r>
        <w:r>
          <w:fldChar w:fldCharType="separate"/>
        </w:r>
        <w:r>
          <w:t>5</w:t>
        </w:r>
        <w:r>
          <w:fldChar w:fldCharType="end"/>
        </w:r>
      </w:hyperlink>
    </w:p>
    <w:p>
      <w:pPr>
        <w:pStyle w:val="TOC2"/>
        <w:tabs>
          <w:tab w:val="right" w:leader="dot" w:pos="8306"/>
        </w:tabs>
      </w:pPr>
      <w:hyperlink w:anchor="_Toc15579" w:history="1">
        <w:r>
          <w:rPr>
            <w:rFonts w:ascii="仿宋" w:eastAsia="仿宋" w:hAnsi="仿宋" w:cs="仿宋" w:hint="eastAsia"/>
            <w:lang w:eastAsia="zh-CN"/>
          </w:rPr>
          <w:t>(二)、环保与社会责任</w:t>
        </w:r>
        <w:r>
          <w:tab/>
        </w:r>
        <w:r>
          <w:fldChar w:fldCharType="begin"/>
        </w:r>
        <w:r>
          <w:instrText xml:space="preserve"> PAGEREF _Toc15579 \h </w:instrText>
        </w:r>
        <w:r>
          <w:fldChar w:fldCharType="separate"/>
        </w:r>
        <w:r>
          <w:t>6</w:t>
        </w:r>
        <w:r>
          <w:fldChar w:fldCharType="end"/>
        </w:r>
      </w:hyperlink>
    </w:p>
    <w:p>
      <w:pPr>
        <w:pStyle w:val="TOC1"/>
        <w:tabs>
          <w:tab w:val="right" w:leader="dot" w:pos="8306"/>
        </w:tabs>
      </w:pPr>
      <w:hyperlink w:anchor="_Toc176" w:history="1">
        <w:r>
          <w:rPr>
            <w:rFonts w:ascii="仿宋" w:eastAsia="仿宋" w:hAnsi="仿宋" w:cs="仿宋" w:hint="eastAsia"/>
            <w:lang w:eastAsia="zh-CN"/>
          </w:rPr>
          <w:t>三、年健康服务项目危机管理</w:t>
        </w:r>
        <w:r>
          <w:tab/>
        </w:r>
        <w:r>
          <w:fldChar w:fldCharType="begin"/>
        </w:r>
        <w:r>
          <w:instrText xml:space="preserve"> PAGEREF _Toc176 \h </w:instrText>
        </w:r>
        <w:r>
          <w:fldChar w:fldCharType="separate"/>
        </w:r>
        <w:r>
          <w:t>6</w:t>
        </w:r>
        <w:r>
          <w:fldChar w:fldCharType="end"/>
        </w:r>
      </w:hyperlink>
    </w:p>
    <w:p>
      <w:pPr>
        <w:pStyle w:val="TOC2"/>
        <w:tabs>
          <w:tab w:val="right" w:leader="dot" w:pos="8306"/>
        </w:tabs>
      </w:pPr>
      <w:hyperlink w:anchor="_Toc15046" w:history="1">
        <w:r>
          <w:rPr>
            <w:rFonts w:ascii="仿宋" w:eastAsia="仿宋" w:hAnsi="仿宋" w:cs="仿宋" w:hint="eastAsia"/>
            <w:lang w:eastAsia="zh-CN"/>
          </w:rPr>
          <w:t>(一)、危机预警与识别</w:t>
        </w:r>
        <w:r>
          <w:tab/>
        </w:r>
        <w:r>
          <w:fldChar w:fldCharType="begin"/>
        </w:r>
        <w:r>
          <w:instrText xml:space="preserve"> PAGEREF _Toc15046 \h </w:instrText>
        </w:r>
        <w:r>
          <w:fldChar w:fldCharType="separate"/>
        </w:r>
        <w:r>
          <w:t>6</w:t>
        </w:r>
        <w:r>
          <w:fldChar w:fldCharType="end"/>
        </w:r>
      </w:hyperlink>
    </w:p>
    <w:p>
      <w:pPr>
        <w:pStyle w:val="TOC2"/>
        <w:tabs>
          <w:tab w:val="right" w:leader="dot" w:pos="8306"/>
        </w:tabs>
      </w:pPr>
      <w:hyperlink w:anchor="_Toc6067" w:history="1">
        <w:r>
          <w:rPr>
            <w:rFonts w:ascii="仿宋" w:eastAsia="仿宋" w:hAnsi="仿宋" w:cs="仿宋" w:hint="eastAsia"/>
            <w:lang w:eastAsia="zh-CN"/>
          </w:rPr>
          <w:t>(二)、危机应对与恢复</w:t>
        </w:r>
        <w:r>
          <w:tab/>
        </w:r>
        <w:r>
          <w:fldChar w:fldCharType="begin"/>
        </w:r>
        <w:r>
          <w:instrText xml:space="preserve"> PAGEREF _Toc6067 \h </w:instrText>
        </w:r>
        <w:r>
          <w:fldChar w:fldCharType="separate"/>
        </w:r>
        <w:r>
          <w:t>7</w:t>
        </w:r>
        <w:r>
          <w:fldChar w:fldCharType="end"/>
        </w:r>
      </w:hyperlink>
    </w:p>
    <w:p>
      <w:pPr>
        <w:pStyle w:val="TOC1"/>
        <w:tabs>
          <w:tab w:val="right" w:leader="dot" w:pos="8306"/>
        </w:tabs>
      </w:pPr>
      <w:hyperlink w:anchor="_Toc19348" w:history="1">
        <w:r>
          <w:rPr>
            <w:rFonts w:ascii="仿宋" w:eastAsia="仿宋" w:hAnsi="仿宋" w:cs="仿宋" w:hint="eastAsia"/>
            <w:lang w:eastAsia="zh-CN"/>
          </w:rPr>
          <w:t>四、年健康服务项目文档管理</w:t>
        </w:r>
        <w:r>
          <w:tab/>
        </w:r>
        <w:r>
          <w:fldChar w:fldCharType="begin"/>
        </w:r>
        <w:r>
          <w:instrText xml:space="preserve"> PAGEREF _Toc19348 \h </w:instrText>
        </w:r>
        <w:r>
          <w:fldChar w:fldCharType="separate"/>
        </w:r>
        <w:r>
          <w:t>9</w:t>
        </w:r>
        <w:r>
          <w:fldChar w:fldCharType="end"/>
        </w:r>
      </w:hyperlink>
    </w:p>
    <w:p>
      <w:pPr>
        <w:pStyle w:val="TOC2"/>
        <w:tabs>
          <w:tab w:val="right" w:leader="dot" w:pos="8306"/>
        </w:tabs>
      </w:pPr>
      <w:hyperlink w:anchor="_Toc19304" w:history="1">
        <w:r>
          <w:rPr>
            <w:rFonts w:ascii="仿宋" w:eastAsia="仿宋" w:hAnsi="仿宋" w:cs="仿宋" w:hint="eastAsia"/>
            <w:lang w:eastAsia="zh-CN"/>
          </w:rPr>
          <w:t>(一)、文档编制与审查</w:t>
        </w:r>
        <w:r>
          <w:tab/>
        </w:r>
        <w:r>
          <w:fldChar w:fldCharType="begin"/>
        </w:r>
        <w:r>
          <w:instrText xml:space="preserve"> PAGEREF _Toc19304 \h </w:instrText>
        </w:r>
        <w:r>
          <w:fldChar w:fldCharType="separate"/>
        </w:r>
        <w:r>
          <w:t>9</w:t>
        </w:r>
        <w:r>
          <w:fldChar w:fldCharType="end"/>
        </w:r>
      </w:hyperlink>
    </w:p>
    <w:p>
      <w:pPr>
        <w:pStyle w:val="TOC2"/>
        <w:tabs>
          <w:tab w:val="right" w:leader="dot" w:pos="8306"/>
        </w:tabs>
      </w:pPr>
      <w:hyperlink w:anchor="_Toc18229" w:history="1">
        <w:r>
          <w:rPr>
            <w:rFonts w:ascii="仿宋" w:eastAsia="仿宋" w:hAnsi="仿宋" w:cs="仿宋" w:hint="eastAsia"/>
            <w:lang w:eastAsia="zh-CN"/>
          </w:rPr>
          <w:t>(二)、文档发布与分发</w:t>
        </w:r>
        <w:r>
          <w:tab/>
        </w:r>
        <w:r>
          <w:fldChar w:fldCharType="begin"/>
        </w:r>
        <w:r>
          <w:instrText xml:space="preserve"> PAGEREF _Toc18229 \h </w:instrText>
        </w:r>
        <w:r>
          <w:fldChar w:fldCharType="separate"/>
        </w:r>
        <w:r>
          <w:t>10</w:t>
        </w:r>
        <w:r>
          <w:fldChar w:fldCharType="end"/>
        </w:r>
      </w:hyperlink>
    </w:p>
    <w:p>
      <w:pPr>
        <w:pStyle w:val="TOC2"/>
        <w:tabs>
          <w:tab w:val="right" w:leader="dot" w:pos="8306"/>
        </w:tabs>
      </w:pPr>
      <w:hyperlink w:anchor="_Toc14562" w:history="1">
        <w:r>
          <w:rPr>
            <w:rFonts w:ascii="仿宋" w:eastAsia="仿宋" w:hAnsi="仿宋" w:cs="仿宋" w:hint="eastAsia"/>
            <w:lang w:eastAsia="zh-CN"/>
          </w:rPr>
          <w:t>(三)、文档存档与归档</w:t>
        </w:r>
        <w:r>
          <w:tab/>
        </w:r>
        <w:r>
          <w:fldChar w:fldCharType="begin"/>
        </w:r>
        <w:r>
          <w:instrText xml:space="preserve"> PAGEREF _Toc14562 \h </w:instrText>
        </w:r>
        <w:r>
          <w:fldChar w:fldCharType="separate"/>
        </w:r>
        <w:r>
          <w:t>11</w:t>
        </w:r>
        <w:r>
          <w:fldChar w:fldCharType="end"/>
        </w:r>
      </w:hyperlink>
    </w:p>
    <w:p>
      <w:pPr>
        <w:pStyle w:val="TOC1"/>
        <w:tabs>
          <w:tab w:val="right" w:leader="dot" w:pos="8306"/>
        </w:tabs>
      </w:pPr>
      <w:hyperlink w:anchor="_Toc28620" w:history="1">
        <w:r>
          <w:rPr>
            <w:rFonts w:ascii="仿宋" w:eastAsia="仿宋" w:hAnsi="仿宋" w:cs="仿宋" w:hint="eastAsia"/>
            <w:lang w:eastAsia="zh-CN"/>
          </w:rPr>
          <w:t>五、年健康服务项目建设背景及必要性分析</w:t>
        </w:r>
        <w:r>
          <w:tab/>
        </w:r>
        <w:r>
          <w:fldChar w:fldCharType="begin"/>
        </w:r>
        <w:r>
          <w:instrText xml:space="preserve"> PAGEREF _Toc28620 \h </w:instrText>
        </w:r>
        <w:r>
          <w:fldChar w:fldCharType="separate"/>
        </w:r>
        <w:r>
          <w:t>12</w:t>
        </w:r>
        <w:r>
          <w:fldChar w:fldCharType="end"/>
        </w:r>
      </w:hyperlink>
    </w:p>
    <w:p>
      <w:pPr>
        <w:pStyle w:val="TOC2"/>
        <w:tabs>
          <w:tab w:val="right" w:leader="dot" w:pos="8306"/>
        </w:tabs>
      </w:pPr>
      <w:hyperlink w:anchor="_Toc13741" w:history="1">
        <w:r>
          <w:rPr>
            <w:rFonts w:ascii="仿宋" w:eastAsia="仿宋" w:hAnsi="仿宋" w:cs="仿宋" w:hint="eastAsia"/>
            <w:lang w:eastAsia="zh-CN"/>
          </w:rPr>
          <w:t>(一)、年健康服务项目背景分析</w:t>
        </w:r>
        <w:r>
          <w:tab/>
        </w:r>
        <w:r>
          <w:fldChar w:fldCharType="begin"/>
        </w:r>
        <w:r>
          <w:instrText xml:space="preserve"> PAGEREF _Toc13741 \h </w:instrText>
        </w:r>
        <w:r>
          <w:fldChar w:fldCharType="separate"/>
        </w:r>
        <w:r>
          <w:t>12</w:t>
        </w:r>
        <w:r>
          <w:fldChar w:fldCharType="end"/>
        </w:r>
      </w:hyperlink>
    </w:p>
    <w:p>
      <w:pPr>
        <w:pStyle w:val="TOC2"/>
        <w:tabs>
          <w:tab w:val="right" w:leader="dot" w:pos="8306"/>
        </w:tabs>
      </w:pPr>
      <w:hyperlink w:anchor="_Toc14560" w:history="1">
        <w:r>
          <w:rPr>
            <w:rFonts w:ascii="仿宋" w:eastAsia="仿宋" w:hAnsi="仿宋" w:cs="仿宋" w:hint="eastAsia"/>
            <w:lang w:eastAsia="zh-CN"/>
          </w:rPr>
          <w:t>(二)、年健康服务项目建设必要性分析</w:t>
        </w:r>
        <w:r>
          <w:tab/>
        </w:r>
        <w:r>
          <w:fldChar w:fldCharType="begin"/>
        </w:r>
        <w:r>
          <w:instrText xml:space="preserve"> PAGEREF _Toc14560 \h </w:instrText>
        </w:r>
        <w:r>
          <w:fldChar w:fldCharType="separate"/>
        </w:r>
        <w:r>
          <w:t>14</w:t>
        </w:r>
        <w:r>
          <w:fldChar w:fldCharType="end"/>
        </w:r>
      </w:hyperlink>
    </w:p>
    <w:p>
      <w:pPr>
        <w:pStyle w:val="TOC1"/>
        <w:tabs>
          <w:tab w:val="right" w:leader="dot" w:pos="8306"/>
        </w:tabs>
      </w:pPr>
      <w:hyperlink w:anchor="_Toc12975" w:history="1">
        <w:r>
          <w:rPr>
            <w:rFonts w:ascii="仿宋" w:eastAsia="仿宋" w:hAnsi="仿宋" w:cs="仿宋" w:hint="eastAsia"/>
            <w:lang w:eastAsia="zh-CN"/>
          </w:rPr>
          <w:t>六、工艺说明</w:t>
        </w:r>
        <w:r>
          <w:tab/>
        </w:r>
        <w:r>
          <w:fldChar w:fldCharType="begin"/>
        </w:r>
        <w:r>
          <w:instrText xml:space="preserve"> PAGEREF _Toc12975 \h </w:instrText>
        </w:r>
        <w:r>
          <w:fldChar w:fldCharType="separate"/>
        </w:r>
        <w:r>
          <w:t>15</w:t>
        </w:r>
        <w:r>
          <w:fldChar w:fldCharType="end"/>
        </w:r>
      </w:hyperlink>
    </w:p>
    <w:p>
      <w:pPr>
        <w:pStyle w:val="TOC2"/>
        <w:tabs>
          <w:tab w:val="right" w:leader="dot" w:pos="8306"/>
        </w:tabs>
      </w:pPr>
      <w:hyperlink w:anchor="_Toc30008" w:history="1">
        <w:r>
          <w:rPr>
            <w:rFonts w:ascii="仿宋" w:eastAsia="仿宋" w:hAnsi="仿宋" w:cs="仿宋" w:hint="eastAsia"/>
            <w:lang w:eastAsia="zh-CN"/>
          </w:rPr>
          <w:t>(一)、技术管理特点</w:t>
        </w:r>
        <w:r>
          <w:tab/>
        </w:r>
        <w:r>
          <w:fldChar w:fldCharType="begin"/>
        </w:r>
        <w:r>
          <w:instrText xml:space="preserve"> PAGEREF _Toc30008 \h </w:instrText>
        </w:r>
        <w:r>
          <w:fldChar w:fldCharType="separate"/>
        </w:r>
        <w:r>
          <w:t>15</w:t>
        </w:r>
        <w:r>
          <w:fldChar w:fldCharType="end"/>
        </w:r>
      </w:hyperlink>
    </w:p>
    <w:p>
      <w:pPr>
        <w:pStyle w:val="TOC2"/>
        <w:tabs>
          <w:tab w:val="right" w:leader="dot" w:pos="8306"/>
        </w:tabs>
      </w:pPr>
      <w:hyperlink w:anchor="_Toc12077" w:history="1">
        <w:r>
          <w:rPr>
            <w:rFonts w:ascii="仿宋" w:eastAsia="仿宋" w:hAnsi="仿宋" w:cs="仿宋" w:hint="eastAsia"/>
            <w:lang w:eastAsia="zh-CN"/>
          </w:rPr>
          <w:t>(二)、年健康服务项目工艺技术设计方案</w:t>
        </w:r>
        <w:r>
          <w:tab/>
        </w:r>
        <w:r>
          <w:fldChar w:fldCharType="begin"/>
        </w:r>
        <w:r>
          <w:instrText xml:space="preserve"> PAGEREF _Toc12077 \h </w:instrText>
        </w:r>
        <w:r>
          <w:fldChar w:fldCharType="separate"/>
        </w:r>
        <w:r>
          <w:t>16</w:t>
        </w:r>
        <w:r>
          <w:fldChar w:fldCharType="end"/>
        </w:r>
      </w:hyperlink>
    </w:p>
    <w:p>
      <w:pPr>
        <w:pStyle w:val="TOC2"/>
        <w:tabs>
          <w:tab w:val="right" w:leader="dot" w:pos="8306"/>
        </w:tabs>
      </w:pPr>
      <w:hyperlink w:anchor="_Toc2130" w:history="1">
        <w:r>
          <w:rPr>
            <w:rFonts w:ascii="仿宋" w:eastAsia="仿宋" w:hAnsi="仿宋" w:cs="仿宋" w:hint="eastAsia"/>
            <w:lang w:eastAsia="zh-CN"/>
          </w:rPr>
          <w:t>(三)、设备选型方案</w:t>
        </w:r>
        <w:r>
          <w:tab/>
        </w:r>
        <w:r>
          <w:fldChar w:fldCharType="begin"/>
        </w:r>
        <w:r>
          <w:instrText xml:space="preserve"> PAGEREF _Toc2130 \h </w:instrText>
        </w:r>
        <w:r>
          <w:fldChar w:fldCharType="separate"/>
        </w:r>
        <w:r>
          <w:t>18</w:t>
        </w:r>
        <w:r>
          <w:fldChar w:fldCharType="end"/>
        </w:r>
      </w:hyperlink>
    </w:p>
    <w:p>
      <w:pPr>
        <w:pStyle w:val="TOC1"/>
        <w:tabs>
          <w:tab w:val="right" w:leader="dot" w:pos="8306"/>
        </w:tabs>
      </w:pPr>
      <w:hyperlink w:anchor="_Toc1227" w:history="1">
        <w:r>
          <w:rPr>
            <w:rFonts w:ascii="仿宋" w:eastAsia="仿宋" w:hAnsi="仿宋" w:cs="仿宋" w:hint="eastAsia"/>
            <w:lang w:eastAsia="zh-CN"/>
          </w:rPr>
          <w:t>七、生产安全保护</w:t>
        </w:r>
        <w:r>
          <w:tab/>
        </w:r>
        <w:r>
          <w:fldChar w:fldCharType="begin"/>
        </w:r>
        <w:r>
          <w:instrText xml:space="preserve"> PAGEREF _Toc1227 \h </w:instrText>
        </w:r>
        <w:r>
          <w:fldChar w:fldCharType="separate"/>
        </w:r>
        <w:r>
          <w:t>19</w:t>
        </w:r>
        <w:r>
          <w:fldChar w:fldCharType="end"/>
        </w:r>
      </w:hyperlink>
    </w:p>
    <w:p>
      <w:pPr>
        <w:pStyle w:val="TOC2"/>
        <w:tabs>
          <w:tab w:val="right" w:leader="dot" w:pos="8306"/>
        </w:tabs>
      </w:pPr>
      <w:hyperlink w:anchor="_Toc24788" w:history="1">
        <w:r>
          <w:rPr>
            <w:rFonts w:ascii="仿宋" w:eastAsia="仿宋" w:hAnsi="仿宋" w:cs="仿宋" w:hint="eastAsia"/>
            <w:lang w:eastAsia="zh-CN"/>
          </w:rPr>
          <w:t>(一)、消防安全</w:t>
        </w:r>
        <w:r>
          <w:tab/>
        </w:r>
        <w:r>
          <w:fldChar w:fldCharType="begin"/>
        </w:r>
        <w:r>
          <w:instrText xml:space="preserve"> PAGEREF _Toc24788 \h </w:instrText>
        </w:r>
        <w:r>
          <w:fldChar w:fldCharType="separate"/>
        </w:r>
        <w:r>
          <w:t>19</w:t>
        </w:r>
        <w:r>
          <w:fldChar w:fldCharType="end"/>
        </w:r>
      </w:hyperlink>
    </w:p>
    <w:p>
      <w:pPr>
        <w:pStyle w:val="TOC2"/>
        <w:tabs>
          <w:tab w:val="right" w:leader="dot" w:pos="8306"/>
        </w:tabs>
      </w:pPr>
      <w:hyperlink w:anchor="_Toc23751" w:history="1">
        <w:r>
          <w:rPr>
            <w:rFonts w:ascii="仿宋" w:eastAsia="仿宋" w:hAnsi="仿宋" w:cs="仿宋" w:hint="eastAsia"/>
            <w:lang w:eastAsia="zh-CN"/>
          </w:rPr>
          <w:t>(二)、防火防爆总图布置措施</w:t>
        </w:r>
        <w:r>
          <w:tab/>
        </w:r>
        <w:r>
          <w:fldChar w:fldCharType="begin"/>
        </w:r>
        <w:r>
          <w:instrText xml:space="preserve"> PAGEREF _Toc23751 \h </w:instrText>
        </w:r>
        <w:r>
          <w:fldChar w:fldCharType="separate"/>
        </w:r>
        <w:r>
          <w:t>21</w:t>
        </w:r>
        <w:r>
          <w:fldChar w:fldCharType="end"/>
        </w:r>
      </w:hyperlink>
    </w:p>
    <w:p>
      <w:pPr>
        <w:pStyle w:val="TOC2"/>
        <w:tabs>
          <w:tab w:val="right" w:leader="dot" w:pos="8306"/>
        </w:tabs>
      </w:pPr>
      <w:hyperlink w:anchor="_Toc27513" w:history="1">
        <w:r>
          <w:rPr>
            <w:rFonts w:ascii="仿宋" w:eastAsia="仿宋" w:hAnsi="仿宋" w:cs="仿宋" w:hint="eastAsia"/>
            <w:lang w:eastAsia="zh-CN"/>
          </w:rPr>
          <w:t>(三)、自然灾害防范措施</w:t>
        </w:r>
        <w:r>
          <w:tab/>
        </w:r>
        <w:r>
          <w:fldChar w:fldCharType="begin"/>
        </w:r>
        <w:r>
          <w:instrText xml:space="preserve"> PAGEREF _Toc27513 \h </w:instrText>
        </w:r>
        <w:r>
          <w:fldChar w:fldCharType="separate"/>
        </w:r>
        <w:r>
          <w:t>21</w:t>
        </w:r>
        <w:r>
          <w:fldChar w:fldCharType="end"/>
        </w:r>
      </w:hyperlink>
    </w:p>
    <w:p>
      <w:pPr>
        <w:pStyle w:val="TOC2"/>
        <w:tabs>
          <w:tab w:val="right" w:leader="dot" w:pos="8306"/>
        </w:tabs>
      </w:pPr>
      <w:hyperlink w:anchor="_Toc24502" w:history="1">
        <w:r>
          <w:rPr>
            <w:rFonts w:ascii="仿宋" w:eastAsia="仿宋" w:hAnsi="仿宋" w:cs="仿宋" w:hint="eastAsia"/>
            <w:lang w:eastAsia="zh-CN"/>
          </w:rPr>
          <w:t>(四)、安全色及安全标志使用要求</w:t>
        </w:r>
        <w:r>
          <w:tab/>
        </w:r>
        <w:r>
          <w:fldChar w:fldCharType="begin"/>
        </w:r>
        <w:r>
          <w:instrText xml:space="preserve"> PAGEREF _Toc24502 \h </w:instrText>
        </w:r>
        <w:r>
          <w:fldChar w:fldCharType="separate"/>
        </w:r>
        <w:r>
          <w:t>22</w:t>
        </w:r>
        <w:r>
          <w:fldChar w:fldCharType="end"/>
        </w:r>
      </w:hyperlink>
    </w:p>
    <w:p>
      <w:pPr>
        <w:pStyle w:val="TOC2"/>
        <w:tabs>
          <w:tab w:val="right" w:leader="dot" w:pos="8306"/>
        </w:tabs>
      </w:pPr>
      <w:hyperlink w:anchor="_Toc27187" w:history="1">
        <w:r>
          <w:rPr>
            <w:rFonts w:ascii="仿宋" w:eastAsia="仿宋" w:hAnsi="仿宋" w:cs="仿宋" w:hint="eastAsia"/>
            <w:lang w:eastAsia="zh-CN"/>
          </w:rPr>
          <w:t>(五)、防尘防毒措施</w:t>
        </w:r>
        <w:r>
          <w:tab/>
        </w:r>
        <w:r>
          <w:fldChar w:fldCharType="begin"/>
        </w:r>
        <w:r>
          <w:instrText xml:space="preserve"> PAGEREF _Toc27187 \h </w:instrText>
        </w:r>
        <w:r>
          <w:fldChar w:fldCharType="separate"/>
        </w:r>
        <w:r>
          <w:t>23</w:t>
        </w:r>
        <w:r>
          <w:fldChar w:fldCharType="end"/>
        </w:r>
      </w:hyperlink>
    </w:p>
    <w:p>
      <w:pPr>
        <w:pStyle w:val="TOC2"/>
        <w:tabs>
          <w:tab w:val="right" w:leader="dot" w:pos="8306"/>
        </w:tabs>
      </w:pPr>
      <w:hyperlink w:anchor="_Toc31890" w:history="1">
        <w:r>
          <w:rPr>
            <w:rFonts w:ascii="仿宋" w:eastAsia="仿宋" w:hAnsi="仿宋" w:cs="仿宋" w:hint="eastAsia"/>
            <w:lang w:eastAsia="zh-CN"/>
          </w:rPr>
          <w:t>(六)、防静电、触电防护及防雷措施</w:t>
        </w:r>
        <w:r>
          <w:tab/>
        </w:r>
        <w:r>
          <w:fldChar w:fldCharType="begin"/>
        </w:r>
        <w:r>
          <w:instrText xml:space="preserve"> PAGEREF _Toc31890 \h </w:instrText>
        </w:r>
        <w:r>
          <w:fldChar w:fldCharType="separate"/>
        </w:r>
        <w:r>
          <w:t>24</w:t>
        </w:r>
        <w:r>
          <w:fldChar w:fldCharType="end"/>
        </w:r>
      </w:hyperlink>
    </w:p>
    <w:p>
      <w:pPr>
        <w:pStyle w:val="TOC2"/>
        <w:tabs>
          <w:tab w:val="right" w:leader="dot" w:pos="8306"/>
        </w:tabs>
      </w:pPr>
      <w:hyperlink w:anchor="_Toc14753" w:history="1">
        <w:r>
          <w:rPr>
            <w:rFonts w:ascii="仿宋" w:eastAsia="仿宋" w:hAnsi="仿宋" w:cs="仿宋" w:hint="eastAsia"/>
            <w:lang w:eastAsia="zh-CN"/>
          </w:rPr>
          <w:t>(七)、机械设备安全保障措施</w:t>
        </w:r>
        <w:r>
          <w:tab/>
        </w:r>
        <w:r>
          <w:fldChar w:fldCharType="begin"/>
        </w:r>
        <w:r>
          <w:instrText xml:space="preserve"> PAGEREF _Toc14753 \h </w:instrText>
        </w:r>
        <w:r>
          <w:fldChar w:fldCharType="separate"/>
        </w:r>
        <w:r>
          <w:t>26</w:t>
        </w:r>
        <w:r>
          <w:fldChar w:fldCharType="end"/>
        </w:r>
      </w:hyperlink>
    </w:p>
    <w:p>
      <w:pPr>
        <w:pStyle w:val="TOC1"/>
        <w:tabs>
          <w:tab w:val="right" w:leader="dot" w:pos="8306"/>
        </w:tabs>
      </w:pPr>
      <w:hyperlink w:anchor="_Toc18654" w:history="1">
        <w:r>
          <w:rPr>
            <w:rFonts w:ascii="仿宋" w:eastAsia="仿宋" w:hAnsi="仿宋" w:cs="仿宋" w:hint="eastAsia"/>
            <w:lang w:eastAsia="zh-CN"/>
          </w:rPr>
          <w:t>八、年健康服务项目创新与研发</w:t>
        </w:r>
        <w:r>
          <w:tab/>
        </w:r>
        <w:r>
          <w:fldChar w:fldCharType="begin"/>
        </w:r>
        <w:r>
          <w:instrText xml:space="preserve"> PAGEREF _Toc18654 \h </w:instrText>
        </w:r>
        <w:r>
          <w:fldChar w:fldCharType="separate"/>
        </w:r>
        <w:r>
          <w:t>27</w:t>
        </w:r>
        <w:r>
          <w:fldChar w:fldCharType="end"/>
        </w:r>
      </w:hyperlink>
    </w:p>
    <w:p>
      <w:pPr>
        <w:pStyle w:val="TOC2"/>
        <w:tabs>
          <w:tab w:val="right" w:leader="dot" w:pos="8306"/>
        </w:tabs>
      </w:pPr>
      <w:hyperlink w:anchor="_Toc7955" w:history="1">
        <w:r>
          <w:rPr>
            <w:rFonts w:ascii="仿宋" w:eastAsia="仿宋" w:hAnsi="仿宋" w:cs="仿宋" w:hint="eastAsia"/>
            <w:lang w:eastAsia="zh-CN"/>
          </w:rPr>
          <w:t>(一)、创新策略与方向</w:t>
        </w:r>
        <w:r>
          <w:tab/>
        </w:r>
        <w:r>
          <w:fldChar w:fldCharType="begin"/>
        </w:r>
        <w:r>
          <w:instrText xml:space="preserve"> PAGEREF _Toc7955 \h </w:instrText>
        </w:r>
        <w:r>
          <w:fldChar w:fldCharType="separate"/>
        </w:r>
        <w:r>
          <w:t>27</w:t>
        </w:r>
        <w:r>
          <w:fldChar w:fldCharType="end"/>
        </w:r>
      </w:hyperlink>
    </w:p>
    <w:p>
      <w:pPr>
        <w:pStyle w:val="TOC2"/>
        <w:tabs>
          <w:tab w:val="right" w:leader="dot" w:pos="8306"/>
        </w:tabs>
      </w:pPr>
      <w:hyperlink w:anchor="_Toc19233" w:history="1">
        <w:r>
          <w:rPr>
            <w:rFonts w:ascii="仿宋" w:eastAsia="仿宋" w:hAnsi="仿宋" w:cs="仿宋" w:hint="eastAsia"/>
            <w:lang w:eastAsia="zh-CN"/>
          </w:rPr>
          <w:t>(二)、研发规划与投入</w:t>
        </w:r>
        <w:r>
          <w:tab/>
        </w:r>
        <w:r>
          <w:fldChar w:fldCharType="begin"/>
        </w:r>
        <w:r>
          <w:instrText xml:space="preserve"> PAGEREF _Toc19233 \h </w:instrText>
        </w:r>
        <w:r>
          <w:fldChar w:fldCharType="separate"/>
        </w:r>
        <w:r>
          <w:t>28</w:t>
        </w:r>
        <w:r>
          <w:fldChar w:fldCharType="end"/>
        </w:r>
      </w:hyperlink>
    </w:p>
    <w:p>
      <w:pPr>
        <w:pStyle w:val="TOC1"/>
        <w:tabs>
          <w:tab w:val="right" w:leader="dot" w:pos="8306"/>
        </w:tabs>
      </w:pPr>
      <w:hyperlink w:anchor="_Toc19364" w:history="1">
        <w:r>
          <w:rPr>
            <w:rFonts w:ascii="仿宋" w:eastAsia="仿宋" w:hAnsi="仿宋" w:cs="仿宋" w:hint="eastAsia"/>
            <w:lang w:eastAsia="zh-CN"/>
          </w:rPr>
          <w:t>九、年健康服务项目财务管理</w:t>
        </w:r>
        <w:r>
          <w:tab/>
        </w:r>
        <w:r>
          <w:fldChar w:fldCharType="begin"/>
        </w:r>
        <w:r>
          <w:instrText xml:space="preserve"> PAGEREF _Toc19364 \h </w:instrText>
        </w:r>
        <w:r>
          <w:fldChar w:fldCharType="separate"/>
        </w:r>
        <w:r>
          <w:t>30</w:t>
        </w:r>
        <w:r>
          <w:fldChar w:fldCharType="end"/>
        </w:r>
      </w:hyperlink>
    </w:p>
    <w:p>
      <w:pPr>
        <w:pStyle w:val="TOC2"/>
        <w:tabs>
          <w:tab w:val="right" w:leader="dot" w:pos="8306"/>
        </w:tabs>
      </w:pPr>
      <w:hyperlink w:anchor="_Toc18955" w:history="1">
        <w:r>
          <w:rPr>
            <w:rFonts w:ascii="仿宋" w:eastAsia="仿宋" w:hAnsi="仿宋" w:cs="仿宋" w:hint="eastAsia"/>
            <w:lang w:eastAsia="zh-CN"/>
          </w:rPr>
          <w:t>(一)、资金需求大</w:t>
        </w:r>
        <w:r>
          <w:tab/>
        </w:r>
        <w:r>
          <w:fldChar w:fldCharType="begin"/>
        </w:r>
        <w:r>
          <w:instrText xml:space="preserve"> PAGEREF _Toc18955 \h </w:instrText>
        </w:r>
        <w:r>
          <w:fldChar w:fldCharType="separate"/>
        </w:r>
        <w:r>
          <w:t>30</w:t>
        </w:r>
        <w:r>
          <w:fldChar w:fldCharType="end"/>
        </w:r>
      </w:hyperlink>
    </w:p>
    <w:p>
      <w:pPr>
        <w:pStyle w:val="TOC2"/>
        <w:tabs>
          <w:tab w:val="right" w:leader="dot" w:pos="8306"/>
        </w:tabs>
      </w:pPr>
      <w:hyperlink w:anchor="_Toc25909" w:history="1">
        <w:r>
          <w:rPr>
            <w:rFonts w:ascii="仿宋" w:eastAsia="仿宋" w:hAnsi="仿宋" w:cs="仿宋" w:hint="eastAsia"/>
            <w:lang w:eastAsia="zh-CN"/>
          </w:rPr>
          <w:t>(二)、研发周期长</w:t>
        </w:r>
        <w:r>
          <w:tab/>
        </w:r>
        <w:r>
          <w:fldChar w:fldCharType="begin"/>
        </w:r>
        <w:r>
          <w:instrText xml:space="preserve"> PAGEREF _Toc25909 \h </w:instrText>
        </w:r>
        <w:r>
          <w:fldChar w:fldCharType="separate"/>
        </w:r>
        <w:r>
          <w:t>31</w:t>
        </w:r>
        <w:r>
          <w:fldChar w:fldCharType="end"/>
        </w:r>
      </w:hyperlink>
    </w:p>
    <w:p>
      <w:pPr>
        <w:pStyle w:val="TOC2"/>
        <w:tabs>
          <w:tab w:val="right" w:leader="dot" w:pos="8306"/>
        </w:tabs>
      </w:pPr>
      <w:hyperlink w:anchor="_Toc19973" w:history="1">
        <w:r>
          <w:rPr>
            <w:rFonts w:ascii="仿宋" w:eastAsia="仿宋" w:hAnsi="仿宋" w:cs="仿宋" w:hint="eastAsia"/>
            <w:lang w:eastAsia="zh-CN"/>
          </w:rPr>
          <w:t>(三)、市场风险大</w:t>
        </w:r>
        <w:r>
          <w:tab/>
        </w:r>
        <w:r>
          <w:fldChar w:fldCharType="begin"/>
        </w:r>
        <w:r>
          <w:instrText xml:space="preserve"> PAGEREF _Toc19973 \h </w:instrText>
        </w:r>
        <w:r>
          <w:fldChar w:fldCharType="separate"/>
        </w:r>
        <w:r>
          <w:t>32</w:t>
        </w:r>
        <w:r>
          <w:fldChar w:fldCharType="end"/>
        </w:r>
      </w:hyperlink>
    </w:p>
    <w:p>
      <w:pPr>
        <w:pStyle w:val="TOC2"/>
        <w:tabs>
          <w:tab w:val="right" w:leader="dot" w:pos="8306"/>
        </w:tabs>
      </w:pPr>
      <w:hyperlink w:anchor="_Toc11354" w:history="1">
        <w:r>
          <w:rPr>
            <w:rFonts w:ascii="仿宋" w:eastAsia="仿宋" w:hAnsi="仿宋" w:cs="仿宋" w:hint="eastAsia"/>
            <w:lang w:eastAsia="zh-CN"/>
          </w:rPr>
          <w:t>(四)、利润率高</w:t>
        </w:r>
        <w:r>
          <w:tab/>
        </w:r>
        <w:r>
          <w:fldChar w:fldCharType="begin"/>
        </w:r>
        <w:r>
          <w:instrText xml:space="preserve"> PAGEREF _Toc11354 \h </w:instrText>
        </w:r>
        <w:r>
          <w:fldChar w:fldCharType="separate"/>
        </w:r>
        <w:r>
          <w:t>35</w:t>
        </w:r>
        <w:r>
          <w:fldChar w:fldCharType="end"/>
        </w:r>
      </w:hyperlink>
    </w:p>
    <w:p>
      <w:pPr>
        <w:pStyle w:val="TOC1"/>
        <w:tabs>
          <w:tab w:val="right" w:leader="dot" w:pos="8306"/>
        </w:tabs>
      </w:pPr>
      <w:hyperlink w:anchor="_Toc12282" w:history="1">
        <w:r>
          <w:rPr>
            <w:rFonts w:ascii="仿宋" w:eastAsia="仿宋" w:hAnsi="仿宋" w:cs="仿宋" w:hint="eastAsia"/>
            <w:lang w:eastAsia="zh-CN"/>
          </w:rPr>
          <w:t>十、年健康服务项目人力资源培养与发展</w:t>
        </w:r>
        <w:r>
          <w:tab/>
        </w:r>
        <w:r>
          <w:fldChar w:fldCharType="begin"/>
        </w:r>
        <w:r>
          <w:instrText xml:space="preserve"> PAGEREF _Toc12282 \h </w:instrText>
        </w:r>
        <w:r>
          <w:fldChar w:fldCharType="separate"/>
        </w:r>
        <w:r>
          <w:t>37</w:t>
        </w:r>
        <w:r>
          <w:fldChar w:fldCharType="end"/>
        </w:r>
      </w:hyperlink>
    </w:p>
    <w:p>
      <w:pPr>
        <w:pStyle w:val="TOC2"/>
        <w:tabs>
          <w:tab w:val="right" w:leader="dot" w:pos="8306"/>
        </w:tabs>
      </w:pPr>
      <w:hyperlink w:anchor="_Toc20076" w:history="1">
        <w:r>
          <w:rPr>
            <w:rFonts w:ascii="仿宋" w:eastAsia="仿宋" w:hAnsi="仿宋" w:cs="仿宋" w:hint="eastAsia"/>
            <w:lang w:eastAsia="zh-CN"/>
          </w:rPr>
          <w:t>(一)、人才需求与规划</w:t>
        </w:r>
        <w:r>
          <w:tab/>
        </w:r>
        <w:r>
          <w:fldChar w:fldCharType="begin"/>
        </w:r>
        <w:r>
          <w:instrText xml:space="preserve"> PAGEREF _Toc20076 \h </w:instrText>
        </w:r>
        <w:r>
          <w:fldChar w:fldCharType="separate"/>
        </w:r>
        <w:r>
          <w:t>37</w:t>
        </w:r>
        <w:r>
          <w:fldChar w:fldCharType="end"/>
        </w:r>
      </w:hyperlink>
    </w:p>
    <w:p>
      <w:pPr>
        <w:pStyle w:val="TOC2"/>
        <w:tabs>
          <w:tab w:val="right" w:leader="dot" w:pos="8306"/>
        </w:tabs>
      </w:pPr>
      <w:hyperlink w:anchor="_Toc10132" w:history="1">
        <w:r>
          <w:rPr>
            <w:rFonts w:ascii="仿宋" w:eastAsia="仿宋" w:hAnsi="仿宋" w:cs="仿宋" w:hint="eastAsia"/>
            <w:lang w:eastAsia="zh-CN"/>
          </w:rPr>
          <w:t>(二)、培训与发展计划</w:t>
        </w:r>
        <w:r>
          <w:tab/>
        </w:r>
        <w:r>
          <w:fldChar w:fldCharType="begin"/>
        </w:r>
        <w:r>
          <w:instrText xml:space="preserve"> PAGEREF _Toc10132 \h </w:instrText>
        </w:r>
        <w:r>
          <w:fldChar w:fldCharType="separate"/>
        </w:r>
        <w:r>
          <w:t>38</w:t>
        </w:r>
        <w:r>
          <w:fldChar w:fldCharType="end"/>
        </w:r>
      </w:hyperlink>
    </w:p>
    <w:p>
      <w:pPr>
        <w:pStyle w:val="TOC1"/>
        <w:tabs>
          <w:tab w:val="right" w:leader="dot" w:pos="8306"/>
        </w:tabs>
      </w:pPr>
      <w:hyperlink w:anchor="_Toc11607" w:history="1">
        <w:r>
          <w:rPr>
            <w:rFonts w:ascii="仿宋" w:eastAsia="仿宋" w:hAnsi="仿宋" w:cs="仿宋" w:hint="eastAsia"/>
            <w:lang w:eastAsia="zh-CN"/>
          </w:rPr>
          <w:t>十一、年健康服务项目人力资源管理</w:t>
        </w:r>
        <w:r>
          <w:tab/>
        </w:r>
        <w:r>
          <w:fldChar w:fldCharType="begin"/>
        </w:r>
        <w:r>
          <w:instrText xml:space="preserve"> PAGEREF _Toc11607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240" w:history="1">
        <w:r>
          <w:rPr>
            <w:rFonts w:ascii="仿宋" w:eastAsia="仿宋" w:hAnsi="仿宋" w:cs="仿宋" w:hint="eastAsia"/>
            <w:lang w:eastAsia="zh-CN"/>
          </w:rPr>
          <w:t>(一)、建立健全的预算管理制度</w:t>
        </w:r>
        <w:r>
          <w:tab/>
        </w:r>
        <w:r>
          <w:fldChar w:fldCharType="begin"/>
        </w:r>
        <w:r>
          <w:instrText xml:space="preserve"> PAGEREF _Toc7240 \h </w:instrText>
        </w:r>
        <w:r>
          <w:fldChar w:fldCharType="separate"/>
        </w:r>
        <w:r>
          <w:t>38</w:t>
        </w:r>
        <w:r>
          <w:fldChar w:fldCharType="end"/>
        </w:r>
      </w:hyperlink>
    </w:p>
    <w:p>
      <w:pPr>
        <w:pStyle w:val="TOC2"/>
        <w:tabs>
          <w:tab w:val="right" w:leader="dot" w:pos="8306"/>
        </w:tabs>
      </w:pPr>
      <w:hyperlink w:anchor="_Toc29427" w:history="1">
        <w:r>
          <w:rPr>
            <w:rFonts w:ascii="仿宋" w:eastAsia="仿宋" w:hAnsi="仿宋" w:cs="仿宋" w:hint="eastAsia"/>
            <w:lang w:eastAsia="zh-CN"/>
          </w:rPr>
          <w:t>(二)、加强资金流动监控</w:t>
        </w:r>
        <w:r>
          <w:tab/>
        </w:r>
        <w:r>
          <w:fldChar w:fldCharType="begin"/>
        </w:r>
        <w:r>
          <w:instrText xml:space="preserve"> PAGEREF _Toc29427 \h </w:instrText>
        </w:r>
        <w:r>
          <w:fldChar w:fldCharType="separate"/>
        </w:r>
        <w:r>
          <w:t>40</w:t>
        </w:r>
        <w:r>
          <w:fldChar w:fldCharType="end"/>
        </w:r>
      </w:hyperlink>
    </w:p>
    <w:p>
      <w:pPr>
        <w:pStyle w:val="TOC2"/>
        <w:tabs>
          <w:tab w:val="right" w:leader="dot" w:pos="8306"/>
        </w:tabs>
      </w:pPr>
      <w:hyperlink w:anchor="_Toc22505" w:history="1">
        <w:r>
          <w:rPr>
            <w:rFonts w:ascii="仿宋" w:eastAsia="仿宋" w:hAnsi="仿宋" w:cs="仿宋" w:hint="eastAsia"/>
            <w:lang w:eastAsia="zh-CN"/>
          </w:rPr>
          <w:t>(三)、制定完善的风险控制机制</w:t>
        </w:r>
        <w:r>
          <w:tab/>
        </w:r>
        <w:r>
          <w:fldChar w:fldCharType="begin"/>
        </w:r>
        <w:r>
          <w:instrText xml:space="preserve"> PAGEREF _Toc22505 \h </w:instrText>
        </w:r>
        <w:r>
          <w:fldChar w:fldCharType="separate"/>
        </w:r>
        <w:r>
          <w:t>41</w:t>
        </w:r>
        <w:r>
          <w:fldChar w:fldCharType="end"/>
        </w:r>
      </w:hyperlink>
    </w:p>
    <w:p>
      <w:pPr>
        <w:pStyle w:val="TOC2"/>
        <w:tabs>
          <w:tab w:val="right" w:leader="dot" w:pos="8306"/>
        </w:tabs>
      </w:pPr>
      <w:hyperlink w:anchor="_Toc13270" w:history="1">
        <w:r>
          <w:rPr>
            <w:rFonts w:ascii="仿宋" w:eastAsia="仿宋" w:hAnsi="仿宋" w:cs="仿宋" w:hint="eastAsia"/>
            <w:lang w:eastAsia="zh-CN"/>
          </w:rPr>
          <w:t>(四)、优化成本管理</w:t>
        </w:r>
        <w:r>
          <w:tab/>
        </w:r>
        <w:r>
          <w:fldChar w:fldCharType="begin"/>
        </w:r>
        <w:r>
          <w:instrText xml:space="preserve"> PAGEREF _Toc13270 \h </w:instrText>
        </w:r>
        <w:r>
          <w:fldChar w:fldCharType="separate"/>
        </w:r>
        <w:r>
          <w:t>42</w:t>
        </w:r>
        <w:r>
          <w:fldChar w:fldCharType="end"/>
        </w:r>
      </w:hyperlink>
    </w:p>
    <w:p>
      <w:pPr>
        <w:pStyle w:val="TOC1"/>
        <w:tabs>
          <w:tab w:val="right" w:leader="dot" w:pos="8306"/>
        </w:tabs>
      </w:pPr>
      <w:hyperlink w:anchor="_Toc28307" w:history="1">
        <w:r>
          <w:rPr>
            <w:rFonts w:ascii="仿宋" w:eastAsia="仿宋" w:hAnsi="仿宋" w:cs="仿宋" w:hint="eastAsia"/>
            <w:lang w:eastAsia="zh-CN"/>
          </w:rPr>
          <w:t>十二、年健康服务项目经营效益</w:t>
        </w:r>
        <w:r>
          <w:tab/>
        </w:r>
        <w:r>
          <w:fldChar w:fldCharType="begin"/>
        </w:r>
        <w:r>
          <w:instrText xml:space="preserve"> PAGEREF _Toc28307 \h </w:instrText>
        </w:r>
        <w:r>
          <w:fldChar w:fldCharType="separate"/>
        </w:r>
        <w:r>
          <w:t>44</w:t>
        </w:r>
        <w:r>
          <w:fldChar w:fldCharType="end"/>
        </w:r>
      </w:hyperlink>
    </w:p>
    <w:p>
      <w:pPr>
        <w:pStyle w:val="TOC2"/>
        <w:tabs>
          <w:tab w:val="right" w:leader="dot" w:pos="8306"/>
        </w:tabs>
      </w:pPr>
      <w:hyperlink w:anchor="_Toc17923" w:history="1">
        <w:r>
          <w:rPr>
            <w:rFonts w:ascii="仿宋" w:eastAsia="仿宋" w:hAnsi="仿宋" w:cs="仿宋" w:hint="eastAsia"/>
            <w:lang w:eastAsia="zh-CN"/>
          </w:rPr>
          <w:t>(一)、经济评价财务测算</w:t>
        </w:r>
        <w:r>
          <w:tab/>
        </w:r>
        <w:r>
          <w:fldChar w:fldCharType="begin"/>
        </w:r>
        <w:r>
          <w:instrText xml:space="preserve"> PAGEREF _Toc17923 \h </w:instrText>
        </w:r>
        <w:r>
          <w:fldChar w:fldCharType="separate"/>
        </w:r>
        <w:r>
          <w:t>44</w:t>
        </w:r>
        <w:r>
          <w:fldChar w:fldCharType="end"/>
        </w:r>
      </w:hyperlink>
    </w:p>
    <w:p>
      <w:pPr>
        <w:pStyle w:val="TOC2"/>
        <w:tabs>
          <w:tab w:val="right" w:leader="dot" w:pos="8306"/>
        </w:tabs>
      </w:pPr>
      <w:hyperlink w:anchor="_Toc3884" w:history="1">
        <w:r>
          <w:rPr>
            <w:rFonts w:ascii="仿宋" w:eastAsia="仿宋" w:hAnsi="仿宋" w:cs="仿宋" w:hint="eastAsia"/>
            <w:lang w:eastAsia="zh-CN"/>
          </w:rPr>
          <w:t>(二)、年健康服务项目盈利能力分析</w:t>
        </w:r>
        <w:r>
          <w:tab/>
        </w:r>
        <w:r>
          <w:fldChar w:fldCharType="begin"/>
        </w:r>
        <w:r>
          <w:instrText xml:space="preserve"> PAGEREF _Toc3884 \h </w:instrText>
        </w:r>
        <w:r>
          <w:fldChar w:fldCharType="separate"/>
        </w:r>
        <w:r>
          <w:t>45</w:t>
        </w:r>
        <w:r>
          <w:fldChar w:fldCharType="end"/>
        </w:r>
      </w:hyperlink>
    </w:p>
    <w:p>
      <w:pPr>
        <w:pStyle w:val="TOC1"/>
        <w:tabs>
          <w:tab w:val="right" w:leader="dot" w:pos="8306"/>
        </w:tabs>
      </w:pPr>
      <w:hyperlink w:anchor="_Toc20976" w:history="1">
        <w:r>
          <w:rPr>
            <w:rFonts w:ascii="仿宋" w:eastAsia="仿宋" w:hAnsi="仿宋" w:cs="仿宋" w:hint="eastAsia"/>
            <w:lang w:eastAsia="zh-CN"/>
          </w:rPr>
          <w:t>十三、风险识别与分类</w:t>
        </w:r>
        <w:r>
          <w:tab/>
        </w:r>
        <w:r>
          <w:fldChar w:fldCharType="begin"/>
        </w:r>
        <w:r>
          <w:instrText xml:space="preserve"> PAGEREF _Toc20976 \h </w:instrText>
        </w:r>
        <w:r>
          <w:fldChar w:fldCharType="separate"/>
        </w:r>
        <w:r>
          <w:t>46</w:t>
        </w:r>
        <w:r>
          <w:fldChar w:fldCharType="end"/>
        </w:r>
      </w:hyperlink>
    </w:p>
    <w:p>
      <w:pPr>
        <w:pStyle w:val="TOC2"/>
        <w:tabs>
          <w:tab w:val="right" w:leader="dot" w:pos="8306"/>
        </w:tabs>
      </w:pPr>
      <w:hyperlink w:anchor="_Toc18651" w:history="1">
        <w:r>
          <w:rPr>
            <w:rFonts w:ascii="仿宋" w:eastAsia="仿宋" w:hAnsi="仿宋" w:cs="仿宋" w:hint="eastAsia"/>
            <w:lang w:eastAsia="zh-CN"/>
          </w:rPr>
          <w:t>(一)、风险识别</w:t>
        </w:r>
        <w:r>
          <w:tab/>
        </w:r>
        <w:r>
          <w:fldChar w:fldCharType="begin"/>
        </w:r>
        <w:r>
          <w:instrText xml:space="preserve"> PAGEREF _Toc18651 \h </w:instrText>
        </w:r>
        <w:r>
          <w:fldChar w:fldCharType="separate"/>
        </w:r>
        <w:r>
          <w:t>46</w:t>
        </w:r>
        <w:r>
          <w:fldChar w:fldCharType="end"/>
        </w:r>
      </w:hyperlink>
    </w:p>
    <w:p>
      <w:pPr>
        <w:pStyle w:val="TOC2"/>
        <w:tabs>
          <w:tab w:val="right" w:leader="dot" w:pos="8306"/>
        </w:tabs>
      </w:pPr>
      <w:hyperlink w:anchor="_Toc6309" w:history="1">
        <w:r>
          <w:rPr>
            <w:rFonts w:ascii="仿宋" w:eastAsia="仿宋" w:hAnsi="仿宋" w:cs="仿宋" w:hint="eastAsia"/>
            <w:lang w:eastAsia="zh-CN"/>
          </w:rPr>
          <w:t>(二)、风险分类</w:t>
        </w:r>
        <w:r>
          <w:tab/>
        </w:r>
        <w:r>
          <w:fldChar w:fldCharType="begin"/>
        </w:r>
        <w:r>
          <w:instrText xml:space="preserve"> PAGEREF _Toc6309 \h </w:instrText>
        </w:r>
        <w:r>
          <w:fldChar w:fldCharType="separate"/>
        </w:r>
        <w:r>
          <w:t>47</w:t>
        </w:r>
        <w:r>
          <w:fldChar w:fldCharType="end"/>
        </w:r>
      </w:hyperlink>
    </w:p>
    <w:p>
      <w:pPr>
        <w:pStyle w:val="TOC1"/>
        <w:tabs>
          <w:tab w:val="right" w:leader="dot" w:pos="8306"/>
        </w:tabs>
      </w:pPr>
      <w:hyperlink w:anchor="_Toc29972" w:history="1">
        <w:r>
          <w:rPr>
            <w:rFonts w:ascii="仿宋" w:eastAsia="仿宋" w:hAnsi="仿宋" w:cs="仿宋" w:hint="eastAsia"/>
            <w:lang w:eastAsia="zh-CN"/>
          </w:rPr>
          <w:t>十四、年健康服务项目治理与监督</w:t>
        </w:r>
        <w:r>
          <w:tab/>
        </w:r>
        <w:r>
          <w:fldChar w:fldCharType="begin"/>
        </w:r>
        <w:r>
          <w:instrText xml:space="preserve"> PAGEREF _Toc29972 \h </w:instrText>
        </w:r>
        <w:r>
          <w:fldChar w:fldCharType="separate"/>
        </w:r>
        <w:r>
          <w:t>49</w:t>
        </w:r>
        <w:r>
          <w:fldChar w:fldCharType="end"/>
        </w:r>
      </w:hyperlink>
    </w:p>
    <w:p>
      <w:pPr>
        <w:pStyle w:val="TOC2"/>
        <w:tabs>
          <w:tab w:val="right" w:leader="dot" w:pos="8306"/>
        </w:tabs>
      </w:pPr>
      <w:hyperlink w:anchor="_Toc18" w:history="1">
        <w:r>
          <w:rPr>
            <w:rFonts w:ascii="仿宋" w:eastAsia="仿宋" w:hAnsi="仿宋" w:cs="仿宋" w:hint="eastAsia"/>
            <w:lang w:eastAsia="zh-CN"/>
          </w:rPr>
          <w:t>(一)、年健康服务项目治理结构</w:t>
        </w:r>
        <w:r>
          <w:tab/>
        </w:r>
        <w:r>
          <w:fldChar w:fldCharType="begin"/>
        </w:r>
        <w:r>
          <w:instrText xml:space="preserve"> PAGEREF _Toc18 \h </w:instrText>
        </w:r>
        <w:r>
          <w:fldChar w:fldCharType="separate"/>
        </w:r>
        <w:r>
          <w:t>49</w:t>
        </w:r>
        <w:r>
          <w:fldChar w:fldCharType="end"/>
        </w:r>
      </w:hyperlink>
    </w:p>
    <w:p>
      <w:pPr>
        <w:pStyle w:val="TOC2"/>
        <w:tabs>
          <w:tab w:val="right" w:leader="dot" w:pos="8306"/>
        </w:tabs>
      </w:pPr>
      <w:hyperlink w:anchor="_Toc13102" w:history="1">
        <w:r>
          <w:rPr>
            <w:rFonts w:ascii="仿宋" w:eastAsia="仿宋" w:hAnsi="仿宋" w:cs="仿宋" w:hint="eastAsia"/>
            <w:lang w:eastAsia="zh-CN"/>
          </w:rPr>
          <w:t>(二)、监督与审计</w:t>
        </w:r>
        <w:r>
          <w:tab/>
        </w:r>
        <w:r>
          <w:fldChar w:fldCharType="begin"/>
        </w:r>
        <w:r>
          <w:instrText xml:space="preserve"> PAGEREF _Toc13102 \h </w:instrText>
        </w:r>
        <w:r>
          <w:fldChar w:fldCharType="separate"/>
        </w:r>
        <w:r>
          <w:t>50</w:t>
        </w:r>
        <w:r>
          <w:fldChar w:fldCharType="end"/>
        </w:r>
      </w:hyperlink>
    </w:p>
    <w:p>
      <w:pPr>
        <w:pStyle w:val="TOC1"/>
        <w:tabs>
          <w:tab w:val="right" w:leader="dot" w:pos="8306"/>
        </w:tabs>
      </w:pPr>
      <w:hyperlink w:anchor="_Toc16070" w:history="1">
        <w:r>
          <w:rPr>
            <w:rFonts w:ascii="仿宋" w:eastAsia="仿宋" w:hAnsi="仿宋" w:cs="仿宋" w:hint="eastAsia"/>
            <w:lang w:eastAsia="zh-CN"/>
          </w:rPr>
          <w:t>十五、年健康服务项目工程方案分析</w:t>
        </w:r>
        <w:r>
          <w:tab/>
        </w:r>
        <w:r>
          <w:fldChar w:fldCharType="begin"/>
        </w:r>
        <w:r>
          <w:instrText xml:space="preserve"> PAGEREF _Toc16070 \h </w:instrText>
        </w:r>
        <w:r>
          <w:fldChar w:fldCharType="separate"/>
        </w:r>
        <w:r>
          <w:t>52</w:t>
        </w:r>
        <w:r>
          <w:fldChar w:fldCharType="end"/>
        </w:r>
      </w:hyperlink>
    </w:p>
    <w:p>
      <w:pPr>
        <w:pStyle w:val="TOC2"/>
        <w:tabs>
          <w:tab w:val="right" w:leader="dot" w:pos="8306"/>
        </w:tabs>
      </w:pPr>
      <w:hyperlink w:anchor="_Toc2473" w:history="1">
        <w:r>
          <w:rPr>
            <w:rFonts w:ascii="仿宋" w:eastAsia="仿宋" w:hAnsi="仿宋" w:cs="仿宋" w:hint="eastAsia"/>
            <w:lang w:eastAsia="zh-CN"/>
          </w:rPr>
          <w:t>(一)、建筑工程设计原则</w:t>
        </w:r>
        <w:r>
          <w:tab/>
        </w:r>
        <w:r>
          <w:fldChar w:fldCharType="begin"/>
        </w:r>
        <w:r>
          <w:instrText xml:space="preserve"> PAGEREF _Toc2473 \h </w:instrText>
        </w:r>
        <w:r>
          <w:fldChar w:fldCharType="separate"/>
        </w:r>
        <w:r>
          <w:t>52</w:t>
        </w:r>
        <w:r>
          <w:fldChar w:fldCharType="end"/>
        </w:r>
      </w:hyperlink>
    </w:p>
    <w:p>
      <w:pPr>
        <w:pStyle w:val="TOC2"/>
        <w:tabs>
          <w:tab w:val="right" w:leader="dot" w:pos="8306"/>
        </w:tabs>
      </w:pPr>
      <w:hyperlink w:anchor="_Toc2733" w:history="1">
        <w:r>
          <w:rPr>
            <w:rFonts w:ascii="仿宋" w:eastAsia="仿宋" w:hAnsi="仿宋" w:cs="仿宋" w:hint="eastAsia"/>
            <w:lang w:eastAsia="zh-CN"/>
          </w:rPr>
          <w:t>(二)、土建工程建设指标</w:t>
        </w:r>
        <w:r>
          <w:tab/>
        </w:r>
        <w:r>
          <w:fldChar w:fldCharType="begin"/>
        </w:r>
        <w:r>
          <w:instrText xml:space="preserve"> PAGEREF _Toc2733 \h </w:instrText>
        </w:r>
        <w:r>
          <w:fldChar w:fldCharType="separate"/>
        </w:r>
        <w:r>
          <w:t>55</w:t>
        </w:r>
        <w:r>
          <w:fldChar w:fldCharType="end"/>
        </w:r>
      </w:hyperlink>
    </w:p>
    <w:p>
      <w:pPr>
        <w:pStyle w:val="TOC1"/>
        <w:tabs>
          <w:tab w:val="right" w:leader="dot" w:pos="8306"/>
        </w:tabs>
      </w:pPr>
      <w:hyperlink w:anchor="_Toc8836" w:history="1">
        <w:r>
          <w:rPr>
            <w:rFonts w:ascii="仿宋" w:eastAsia="仿宋" w:hAnsi="仿宋" w:cs="仿宋" w:hint="eastAsia"/>
            <w:lang w:eastAsia="zh-CN"/>
          </w:rPr>
          <w:t>十六、年健康服务项目变更管理</w:t>
        </w:r>
        <w:r>
          <w:tab/>
        </w:r>
        <w:r>
          <w:fldChar w:fldCharType="begin"/>
        </w:r>
        <w:r>
          <w:instrText xml:space="preserve"> PAGEREF _Toc8836 \h </w:instrText>
        </w:r>
        <w:r>
          <w:fldChar w:fldCharType="separate"/>
        </w:r>
        <w:r>
          <w:t>57</w:t>
        </w:r>
        <w:r>
          <w:fldChar w:fldCharType="end"/>
        </w:r>
      </w:hyperlink>
    </w:p>
    <w:p>
      <w:pPr>
        <w:pStyle w:val="TOC2"/>
        <w:tabs>
          <w:tab w:val="right" w:leader="dot" w:pos="8306"/>
        </w:tabs>
      </w:pPr>
      <w:hyperlink w:anchor="_Toc2697" w:history="1">
        <w:r>
          <w:rPr>
            <w:rFonts w:ascii="仿宋" w:eastAsia="仿宋" w:hAnsi="仿宋" w:cs="仿宋" w:hint="eastAsia"/>
            <w:lang w:eastAsia="zh-CN"/>
          </w:rPr>
          <w:t>(一)、变更申请与评估</w:t>
        </w:r>
        <w:r>
          <w:tab/>
        </w:r>
        <w:r>
          <w:fldChar w:fldCharType="begin"/>
        </w:r>
        <w:r>
          <w:instrText xml:space="preserve"> PAGEREF _Toc2697 \h </w:instrText>
        </w:r>
        <w:r>
          <w:fldChar w:fldCharType="separate"/>
        </w:r>
        <w:r>
          <w:t>57</w:t>
        </w:r>
        <w:r>
          <w:fldChar w:fldCharType="end"/>
        </w:r>
      </w:hyperlink>
    </w:p>
    <w:p>
      <w:pPr>
        <w:pStyle w:val="TOC2"/>
        <w:tabs>
          <w:tab w:val="right" w:leader="dot" w:pos="8306"/>
        </w:tabs>
      </w:pPr>
      <w:hyperlink w:anchor="_Toc847" w:history="1">
        <w:r>
          <w:rPr>
            <w:rFonts w:ascii="仿宋" w:eastAsia="仿宋" w:hAnsi="仿宋" w:cs="仿宋" w:hint="eastAsia"/>
            <w:lang w:eastAsia="zh-CN"/>
          </w:rPr>
          <w:t>(二)、变更实施与控制</w:t>
        </w:r>
        <w:r>
          <w:tab/>
        </w:r>
        <w:r>
          <w:fldChar w:fldCharType="begin"/>
        </w:r>
        <w:r>
          <w:instrText xml:space="preserve"> PAGEREF _Toc847 \h </w:instrText>
        </w:r>
        <w:r>
          <w:fldChar w:fldCharType="separate"/>
        </w:r>
        <w:r>
          <w:t>57</w:t>
        </w:r>
        <w:r>
          <w:fldChar w:fldCharType="end"/>
        </w:r>
      </w:hyperlink>
    </w:p>
    <w:p>
      <w:pPr>
        <w:pStyle w:val="TOC1"/>
        <w:tabs>
          <w:tab w:val="right" w:leader="dot" w:pos="8306"/>
        </w:tabs>
      </w:pPr>
      <w:hyperlink w:anchor="_Toc2095" w:history="1">
        <w:r>
          <w:rPr>
            <w:rFonts w:ascii="仿宋" w:eastAsia="仿宋" w:hAnsi="仿宋" w:cs="仿宋" w:hint="eastAsia"/>
            <w:lang w:eastAsia="zh-CN"/>
          </w:rPr>
          <w:t>十七、营销与推广策略</w:t>
        </w:r>
        <w:r>
          <w:tab/>
        </w:r>
        <w:r>
          <w:fldChar w:fldCharType="begin"/>
        </w:r>
        <w:r>
          <w:instrText xml:space="preserve"> PAGEREF _Toc2095 \h </w:instrText>
        </w:r>
        <w:r>
          <w:fldChar w:fldCharType="separate"/>
        </w:r>
        <w:r>
          <w:t>58</w:t>
        </w:r>
        <w:r>
          <w:fldChar w:fldCharType="end"/>
        </w:r>
      </w:hyperlink>
    </w:p>
    <w:p>
      <w:pPr>
        <w:pStyle w:val="TOC2"/>
        <w:tabs>
          <w:tab w:val="right" w:leader="dot" w:pos="8306"/>
        </w:tabs>
      </w:pPr>
      <w:hyperlink w:anchor="_Toc26344" w:history="1">
        <w:r>
          <w:rPr>
            <w:rFonts w:ascii="仿宋" w:eastAsia="仿宋" w:hAnsi="仿宋" w:cs="仿宋" w:hint="eastAsia"/>
            <w:lang w:eastAsia="zh-CN"/>
          </w:rPr>
          <w:t>(一)、产品/服务定位与特点</w:t>
        </w:r>
        <w:r>
          <w:tab/>
        </w:r>
        <w:r>
          <w:fldChar w:fldCharType="begin"/>
        </w:r>
        <w:r>
          <w:instrText xml:space="preserve"> PAGEREF _Toc26344 \h </w:instrText>
        </w:r>
        <w:r>
          <w:fldChar w:fldCharType="separate"/>
        </w:r>
        <w:r>
          <w:t>58</w:t>
        </w:r>
        <w:r>
          <w:fldChar w:fldCharType="end"/>
        </w:r>
      </w:hyperlink>
    </w:p>
    <w:p>
      <w:pPr>
        <w:pStyle w:val="TOC2"/>
        <w:tabs>
          <w:tab w:val="right" w:leader="dot" w:pos="8306"/>
        </w:tabs>
      </w:pPr>
      <w:hyperlink w:anchor="_Toc4577" w:history="1">
        <w:r>
          <w:rPr>
            <w:rFonts w:ascii="仿宋" w:eastAsia="仿宋" w:hAnsi="仿宋" w:cs="仿宋" w:hint="eastAsia"/>
            <w:lang w:eastAsia="zh-CN"/>
          </w:rPr>
          <w:t>(二)、市场定位与竞争分析</w:t>
        </w:r>
        <w:r>
          <w:tab/>
        </w:r>
        <w:r>
          <w:fldChar w:fldCharType="begin"/>
        </w:r>
        <w:r>
          <w:instrText xml:space="preserve"> PAGEREF _Toc4577 \h </w:instrText>
        </w:r>
        <w:r>
          <w:fldChar w:fldCharType="separate"/>
        </w:r>
        <w:r>
          <w:t>59</w:t>
        </w:r>
        <w:r>
          <w:fldChar w:fldCharType="end"/>
        </w:r>
      </w:hyperlink>
    </w:p>
    <w:p>
      <w:pPr>
        <w:pStyle w:val="TOC2"/>
        <w:tabs>
          <w:tab w:val="right" w:leader="dot" w:pos="8306"/>
        </w:tabs>
      </w:pPr>
      <w:hyperlink w:anchor="_Toc19968" w:history="1">
        <w:r>
          <w:rPr>
            <w:rFonts w:ascii="仿宋" w:eastAsia="仿宋" w:hAnsi="仿宋" w:cs="仿宋" w:hint="eastAsia"/>
            <w:lang w:eastAsia="zh-CN"/>
          </w:rPr>
          <w:t>(三)、营销渠道与策略</w:t>
        </w:r>
        <w:r>
          <w:tab/>
        </w:r>
        <w:r>
          <w:fldChar w:fldCharType="begin"/>
        </w:r>
        <w:r>
          <w:instrText xml:space="preserve"> PAGEREF _Toc19968 \h </w:instrText>
        </w:r>
        <w:r>
          <w:fldChar w:fldCharType="separate"/>
        </w:r>
        <w:r>
          <w:t>61</w:t>
        </w:r>
        <w:r>
          <w:fldChar w:fldCharType="end"/>
        </w:r>
      </w:hyperlink>
    </w:p>
    <w:p>
      <w:pPr>
        <w:pStyle w:val="TOC2"/>
        <w:tabs>
          <w:tab w:val="right" w:leader="dot" w:pos="8306"/>
        </w:tabs>
      </w:pPr>
      <w:hyperlink w:anchor="_Toc27443" w:history="1">
        <w:r>
          <w:rPr>
            <w:rFonts w:ascii="仿宋" w:eastAsia="仿宋" w:hAnsi="仿宋" w:cs="仿宋" w:hint="eastAsia"/>
            <w:lang w:eastAsia="zh-CN"/>
          </w:rPr>
          <w:t>(四)、推广与宣传活动</w:t>
        </w:r>
        <w:r>
          <w:tab/>
        </w:r>
        <w:r>
          <w:fldChar w:fldCharType="begin"/>
        </w:r>
        <w:r>
          <w:instrText xml:space="preserve"> PAGEREF _Toc27443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60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7215"/>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8186"/>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年健康服务项目的主要产品是XXXX，预计年产值为XXX万元。这一产品在市场中占据着重要的地位，其广泛的应用范围使得该年健康服务项目的市场前景非常广阔。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年健康服务项目的xxx产品作为重要的原材料之一，将在多个领域发挥关键作用。其在建筑、交通、能源等方面的广泛应用将为整个产业链提供强大的支持，形成产业协同效应。年健康服务项目的年产值XXX万XXX万XXX万万元不仅反映了其在市场上的巨大潜力，更预示着它对国民经济的积极贡献。这种关联度高、涉及面广的产业关系，使得该年健康服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5193"/>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年健康服务项目总征地面积为XXXX平方米，相当于约XX.XX亩，其中净用地面积为XXXX平方米，红线范围内相当于约XX.XX亩。这一用地规模充分考虑了年健康服务项目的建设需求，保障了年健康服务项目在合适的空间内得以充分发展。年健康服务项目规划的总建筑面积为XXXX平方米，其中主体工程建设占XXXX平方米，计容建筑面积达XXXX平方米。预计建筑工程的投资将达到XXXX万元，为年健康服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年健康服务项目计划购置的设备共计XXXX台（套），设备购置费用为XXXX万元。这一设备购置计划充分考虑到年健康服务项目的生产需求和技术要求，确保了年健康服务项目在生产运营中具备先进的技术装备和高效的生产能力。设备的合理配置将为年健康服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年健康服务项目计划总投资为XXXX万元，预计年实现营业收入为XXXX万元。这一产能规模的设定旨在确保年健康服务项目能够在投资与回报之间取得平衡，实现长期可持续的发展。年健康服务项目的总投资充分考虑到各个方面的需求，包括用地建设、设备购置等多个环节，以确保年健康服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3738"/>
      <w:r>
        <w:rPr>
          <w:rFonts w:ascii="仿宋" w:eastAsia="仿宋" w:hAnsi="仿宋" w:cs="仿宋" w:hint="eastAsia"/>
          <w:sz w:val="28"/>
          <w:lang w:eastAsia="zh-CN"/>
        </w:rPr>
        <w:t>二、年健康服务项目可持续发展</w:t>
      </w:r>
      <w:bookmarkEnd w:id="5"/>
    </w:p>
    <w:p>
      <w:pPr>
        <w:pStyle w:val="Heading2"/>
        <w:rPr>
          <w:rFonts w:ascii="仿宋" w:eastAsia="仿宋" w:hAnsi="仿宋" w:cs="仿宋" w:hint="eastAsia"/>
          <w:lang w:eastAsia="zh-CN"/>
        </w:rPr>
      </w:pPr>
      <w:bookmarkStart w:id="6" w:name="_Toc9048"/>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年健康服务项目中，年健康服务项目团队着眼于未来，明确了可持续发展的战略方向。制定的具体可持续发展目标包括降低资源使用、采用环保技术、最大化社会效益等。这一步骤不仅有助于年健康服务项目在环保和社会责任方面达到最高标准，也为未来提供了明确的指引，确保年健康服务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可持续实践的融入年健康服务项目管理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可持续实践已经贯穿于整个年健康服务项目管理周期。从年健康服务项目规划开始，年健康服务项目团队就考虑了环境和社会的因素。在执行阶段，年健康服务项目团队积极推动绿色技术的应用，优化资源利用。此外，关注员工的社会责任，通过培训和沟通活动提高员工对可持续发展的认知，使他们能够在日常工作中践行可持续实践。这些举措不仅为年健康服务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15579"/>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扎根于年健康服务项目的可持续发展理念，我们深信环保与社会责任是年健康服务项目成功的关键支柱。在年健康服务项目的每一步，我们都致力于通过创新和实践，履行对环境和社会的坚定责任。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年健康服务项目团队通过引入先进的环保技术、建立高效的废物处理系统以及推动能源节约措施，积极履行环保责任。定期的环保监测和评估确保年健康服务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年健康服务项目不仅致力于自身可持续发展，还注重对社会的回馈。通过支持社区年健康服务项目、参与慈善事业、提供培训机会等方式，年健康服务项目积极履行社会责任。与当地社区建立积极互动，关注员工的工作与生活平衡，以及员工的身心健康，是年健康服务项目在社会责任层面的关键举措。这样的实践不仅增强了年健康服务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176"/>
      <w:r>
        <w:rPr>
          <w:rFonts w:ascii="仿宋" w:eastAsia="仿宋" w:hAnsi="仿宋" w:cs="仿宋" w:hint="eastAsia"/>
          <w:sz w:val="28"/>
          <w:lang w:eastAsia="zh-CN"/>
        </w:rPr>
        <w:t>三、年健康服务项目危机管理</w:t>
      </w:r>
      <w:bookmarkEnd w:id="8"/>
    </w:p>
    <w:p>
      <w:pPr>
        <w:pStyle w:val="Heading2"/>
        <w:rPr>
          <w:rFonts w:ascii="仿宋" w:eastAsia="仿宋" w:hAnsi="仿宋" w:cs="仿宋" w:hint="eastAsia"/>
          <w:lang w:eastAsia="zh-CN"/>
        </w:rPr>
      </w:pPr>
      <w:bookmarkStart w:id="9" w:name="_Toc15046"/>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年健康服务项目危机管理中，危机预警与识别是确保年健康服务项目稳健运行的核心步骤。通过建立全面的监测机制，年健康服务项目团队旨在及时发现和理解潜在的风险和危机因素，以便采取及时的预防和应对措施，确保年健康服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首先，通过深入的风险评估，年健康服务项目团队全面分析了整个年健康服务项目和各个阶段可能存在的威胁。这包括准确评估每个潜在风险的发生概率和可能影响的程度，为后续危机预警提供了有力支持。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年健康服务项目团队着重于明确定义年健康服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年健康服务项目进展的持续监控，团队能够及时发现潜在问题并作出迅速反应。年健康服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在这一阶段，团队的专业素养和反应速度将发挥至关重要的作用，以确保潜在危机能够在初期得到有效的处理，最大程度地减轻负面影响。通过危机预警与识别，年健康服务项目得以更有序、可控地推进。</w:t>
      </w:r>
    </w:p>
    <w:p>
      <w:pPr>
        <w:pStyle w:val="Heading2"/>
        <w:ind w:firstLine="560" w:firstLineChars="200"/>
        <w:rPr>
          <w:rFonts w:ascii="仿宋" w:eastAsia="仿宋" w:hAnsi="仿宋" w:cs="仿宋" w:hint="eastAsia"/>
          <w:sz w:val="28"/>
          <w:lang w:eastAsia="zh-CN"/>
        </w:rPr>
      </w:pPr>
      <w:bookmarkStart w:id="10" w:name="_Toc6067"/>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在危机发生时，年健康服务项目团队立即行动，成立了应急小组。该小组的任务是迅速制定并实施紧急应对措施，以最小化潜在损失。以下是采取的主要措施：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暂停年健康服务项目进度：为遏制危机蔓延，年健康服务项目暂时停止进行，以便全面评估当前状况。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资源重新分配：重新评估年健康服务项目资源的分配，确保最大限度地减小损失。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实时沟通：与关键利益相关者建立实时沟通机制，向他们传递年健康服务项目危机的实际状况，保障年健康服务项目核心利益。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在紧急应对的同时，年健康服务项目团队强调了团队协作和有效沟通的重要性。以下是团队协作的关键举措：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信息共享机制：建立了信息共享平台，确保团队成员能够及时获取年健康服务项目危机的实时信息。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领导者沟通：年健康服务项目领导者通过定期会议和即时沟通工具，指导团队应对危机，保持团队稳定运行。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随着危机得到初步控制，年健康服务项目团队转向制定恢复计划，以确保年健康服务项目能够从中迅速恢复。主要恢复计划包括：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修复受损的进度计划：重新评估年健康服务项目进度，制定修复计划，确保年健康服务项目尽快回归正常进程。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重新调整资源分配：优化资源分配，确保年健康服务项目在有限资源下高效运转。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风险管理机制加强：对年健康服务项目风险进行全面评估，制定更强化的风险管理策略，以预防未来可能的危机。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19348"/>
      <w:r>
        <w:rPr>
          <w:rFonts w:ascii="仿宋" w:eastAsia="仿宋" w:hAnsi="仿宋" w:cs="仿宋" w:hint="eastAsia"/>
          <w:sz w:val="28"/>
          <w:lang w:eastAsia="zh-CN"/>
        </w:rPr>
        <w:t>四、年健康服务项目文档管理</w:t>
      </w:r>
      <w:bookmarkEnd w:id="11"/>
    </w:p>
    <w:p>
      <w:pPr>
        <w:pStyle w:val="Heading2"/>
        <w:rPr>
          <w:rFonts w:ascii="仿宋" w:eastAsia="仿宋" w:hAnsi="仿宋" w:cs="仿宋" w:hint="eastAsia"/>
          <w:lang w:eastAsia="zh-CN"/>
        </w:rPr>
      </w:pPr>
      <w:bookmarkStart w:id="12" w:name="_Toc19304"/>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年健康服务项目高度重视文档的质量和准确性，以支持年健康服务项目的各项活动和决策。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年健康服务项目文档的编制始于年健康服务项目计划的初期，我们制定了详细的文档编制计划，明确了每个文档的内容、格式和编写责任人。在年健康服务项目启动阶段，我们首先编制了年健康服务项目章程，明确定义了年健康服务项目的目标、范围、风险等关键要素。随后，年健康服务项目团队根据计划陆续编制了需求文档、设计文档、测试文档等各类文档，确保年健康服务项目的每个阶段都有清晰的文档支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年健康服务项目管理中的重要环节，旨在确保年健康服务项目文档符合质量标准和年健康服务项目需求。在年健康服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年健康服务项目相关利益方和专业领域的专家对文档进行独立审查。这有助于获取更全面、客观的反馈，确保年健康服务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年健康服务项目在文档编制与审查方面建立了严格的管理机制，通过规范的流程和多维度的审查，确保年健康服务项目文档的质量、准确性和可靠性，为年健康服务项目的顺利推进提供了有力支持。</w:t>
      </w:r>
    </w:p>
    <w:p>
      <w:pPr>
        <w:pStyle w:val="Heading2"/>
        <w:ind w:firstLine="560" w:firstLineChars="200"/>
        <w:rPr>
          <w:rFonts w:ascii="仿宋" w:eastAsia="仿宋" w:hAnsi="仿宋" w:cs="仿宋" w:hint="eastAsia"/>
          <w:sz w:val="28"/>
          <w:lang w:eastAsia="zh-CN"/>
        </w:rPr>
      </w:pPr>
      <w:bookmarkStart w:id="13" w:name="_Toc18229"/>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在年健康服务项目中，我们致力于优化文档发布与分发过程，以确保信息的高效传递和团队间协作的顺畅进行。以下是我们采取的关键优化策略：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我们通过多渠道发布文档，包括电子邮件、年健康服务项目管理平台、内部网站等，以满足不同团队成员的偏好和需求。多渠道发布确保了信息的全面覆盖。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我们采用了精细的权限控制，确保只有授权人员可以访问敏感信息。这种安全措施保护了年健康服务项目文档的机密性，防止了未经授权的信息泄露。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14562"/>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文档存档与归档是年健康服务项目生命周期中一个至关重要的环节，直接关系到年健康服务项目信息的长期保存和历史记录的完整性。在年健康服务项目中，我们实施了一系列有效的文档存档与归档管理策略：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28620"/>
      <w:r>
        <w:rPr>
          <w:rFonts w:ascii="仿宋" w:eastAsia="仿宋" w:hAnsi="仿宋" w:cs="仿宋" w:hint="eastAsia"/>
          <w:sz w:val="28"/>
          <w:lang w:eastAsia="zh-CN"/>
        </w:rPr>
        <w:t>五、年健康服务项目建设背景及必要性分析</w:t>
      </w:r>
      <w:bookmarkEnd w:id="15"/>
    </w:p>
    <w:p>
      <w:pPr>
        <w:pStyle w:val="Heading2"/>
        <w:rPr>
          <w:rFonts w:ascii="仿宋" w:eastAsia="仿宋" w:hAnsi="仿宋" w:cs="仿宋" w:hint="eastAsia"/>
          <w:lang w:eastAsia="zh-CN"/>
        </w:rPr>
      </w:pPr>
      <w:bookmarkStart w:id="16" w:name="_Toc13741"/>
      <w:r>
        <w:rPr>
          <w:rFonts w:ascii="仿宋" w:eastAsia="仿宋" w:hAnsi="仿宋" w:cs="仿宋" w:hint="eastAsia"/>
          <w:lang w:eastAsia="zh-CN"/>
        </w:rPr>
        <w:t>(一)、年健康服务项目背景分析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年健康服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年健康服务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年健康服务项目在这个潮流中的定位。同时，我们将关注行业内涌现的新兴机遇，以便年健康服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年健康服务项目提供了强大的发展动力。我们将聚焦于行业内最新的技术发展趋势，包括但不限于人工智能、大数据分析、物联网等领域。通过深度的技术研究，我们将确保年健康服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年健康服务项目发展的源泉。我们将投入更多的精力对市场需求进行深入剖析，超越表面的需求，深入挖掘潜在的市场痛点和机遇。通过对市场需求的细致了解，年健康服务项目将更有针对性地设计解决方案，满足市场的多样化需求，从而更好地促进年健康服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年健康服务项目战略至关重要。我们将对竞争态势进行更为深入的分析，包括但不限于市场份额、产品特点、客户满意度等多个维度。通过深度的竞争分析，年健康服务项目将能够更准确地把握市场脉搏，制定具有竞争力的年健康服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年健康服务项目的发展具有直接的影响。我们将进行更为全面的法规和政策分析，了解行业发展中的潜在法律风险和合规挑战。通过充分了解和遵守相关法规，年健康服务项目将确保在法律框架内合法合规运营，为年健康服务项目的稳健发展提供有力支持。</w:t>
      </w:r>
    </w:p>
    <w:p>
      <w:pPr>
        <w:pStyle w:val="Heading2"/>
        <w:ind w:firstLine="560" w:firstLineChars="200"/>
        <w:rPr>
          <w:rFonts w:ascii="仿宋" w:eastAsia="仿宋" w:hAnsi="仿宋" w:cs="仿宋" w:hint="eastAsia"/>
          <w:sz w:val="28"/>
          <w:lang w:eastAsia="zh-CN"/>
        </w:rPr>
      </w:pPr>
      <w:bookmarkStart w:id="17" w:name="_Toc14560"/>
      <w:r>
        <w:rPr>
          <w:rFonts w:ascii="仿宋" w:eastAsia="仿宋" w:hAnsi="仿宋" w:cs="仿宋" w:hint="eastAsia"/>
          <w:sz w:val="28"/>
          <w:lang w:eastAsia="zh-CN"/>
        </w:rPr>
        <w:t>(二)、年健康服务项目建设必要性分析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年健康服务项目建设的迫切性源于对行业发展趋势的深刻洞察。我们正处于一个行业变革的时代，科技创新、数字化转型成为企业发展的关键动力。年健康服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年健康服务项目建设不仅仅是为了跟上潮流，更是为了通过技术创新推动企业的持续发展。通过引入先进的技术和解决方案，年健康服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年健康服务项目的建设成为必然选择，通过提高产品质量、拓展服务领域，从而在竞争中获得更多的机会。年健康服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年健康服务项目建设的必要性体现在对客户需求更精准的满足。通过年健康服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年健康服务项目建设的背后是对企业持续创新的追求。只有通过不断创新，企业才能在竞争中立于不败之地。年健康服务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8" w:name="_Toc12975"/>
      <w:r>
        <w:rPr>
          <w:rFonts w:ascii="仿宋" w:eastAsia="仿宋" w:hAnsi="仿宋" w:cs="仿宋" w:hint="eastAsia"/>
          <w:sz w:val="28"/>
          <w:lang w:eastAsia="zh-CN"/>
        </w:rPr>
        <w:t>六、工艺说明</w:t>
      </w:r>
      <w:bookmarkEnd w:id="18"/>
    </w:p>
    <w:p>
      <w:pPr>
        <w:pStyle w:val="Heading2"/>
        <w:rPr>
          <w:rFonts w:ascii="仿宋" w:eastAsia="仿宋" w:hAnsi="仿宋" w:cs="仿宋" w:hint="eastAsia"/>
          <w:lang w:eastAsia="zh-CN"/>
        </w:rPr>
      </w:pPr>
      <w:bookmarkStart w:id="19" w:name="_Toc30008"/>
      <w:r>
        <w:rPr>
          <w:rFonts w:ascii="仿宋" w:eastAsia="仿宋" w:hAnsi="仿宋" w:cs="仿宋" w:hint="eastAsia"/>
          <w:lang w:eastAsia="zh-CN"/>
        </w:rPr>
        <w:t>(一)、技术管理特点</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年健康服务项目的技术管理特点体现在其创新导向。通过引入最先进的技术趋势和解决方案，年健康服务项目致力于提升科技含量、提高质量和效率水平。这意味着我们将采用最新的工具和方法，确保年健康服务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年健康服务项目技术管理的显著特征。通过整合不同领域的技术资源，我们实现了跨学科的协同工作。这有助于优化技术架构，提高整体效能。此外，整合性策略还促进了不同技术团队之间的紧密沟通和高效合作，确保年健康服务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年健康服务项目所采用的技术。通过不断优化技术方案，年健康服务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年健康服务项目团队将在年健康服务项目初期识别可能的技术风险，并采取相应的预防和应对措施。通过建立健全的风险评估机制，年健康服务项目能够在实施过程中及时发现并解决潜在的技术问题，保障年健康服务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年健康服务项目中，技术将成为年健康服务项目成功的有力支持。这一深度剖析揭示了技术管理在年健康服务项目实施中的关键作用，为年健康服务项目的技术基础奠定了坚实的基础。</w:t>
      </w:r>
    </w:p>
    <w:p>
      <w:pPr>
        <w:pStyle w:val="Heading2"/>
        <w:ind w:firstLine="560" w:firstLineChars="200"/>
        <w:rPr>
          <w:rFonts w:ascii="仿宋" w:eastAsia="仿宋" w:hAnsi="仿宋" w:cs="仿宋" w:hint="eastAsia"/>
          <w:sz w:val="28"/>
          <w:lang w:eastAsia="zh-CN"/>
        </w:rPr>
      </w:pPr>
      <w:bookmarkStart w:id="20" w:name="_Toc12077"/>
      <w:r>
        <w:rPr>
          <w:rFonts w:ascii="仿宋" w:eastAsia="仿宋" w:hAnsi="仿宋" w:cs="仿宋" w:hint="eastAsia"/>
          <w:sz w:val="28"/>
          <w:lang w:eastAsia="zh-CN"/>
        </w:rPr>
        <w:t>(二)、年健康服务项目工艺技术设计方案</w:t>
      </w:r>
      <w:bookmarkEnd w:id="20"/>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https://d.book118.com/058054027112006043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年健康服务项目规划设计蓝图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年健康服务项目规划设计蓝图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年健康服务项目规划设计蓝图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年健康服务项目规划设计蓝图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年健康服务项目规划设计蓝图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年健康服务项目规划设计蓝图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年健康服务项目规划设计蓝图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年健康服务项目规划设计蓝图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年健康服务项目规划设计蓝图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年健康服务项目规划设计蓝图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年健康服务项目规划设计蓝图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年健康服务项目规划设计蓝图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年健康服务项目规划设计蓝图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年健康服务项目规划设计蓝图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年健康服务项目规划设计蓝图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年健康服务项目规划设计蓝图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年健康服务项目规划设计蓝图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6410C0"/>
    <w:rsid w:val="656410C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5805402711200604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2024-02-29T12:18:00Z</dcterms:created>
  <dcterms:modified xsi:type="dcterms:W3CDTF">2024-02-29T12:19:11Z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E7663804BC714EB5BDFB6BC126D1DB32_11</vt:lpwstr>
  </property>
  <property fmtid="{D5CDD505-2E9C-101B-9397-08002B2CF9AE}" pid="3" name="KSOProductBuildVer">
    <vt:lpwstr>2052-12.1.0.16388</vt:lpwstr>
  </property>
</Properties>
</file>