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6160E" w:rsidP="0036160E" w14:paraId="5070B01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6160E">
        <w:rPr>
          <w:rFonts w:ascii="华文中宋" w:eastAsia="华文中宋" w:hAnsi="华文中宋"/>
          <w:b/>
          <w:sz w:val="30"/>
        </w:rPr>
        <w:t>2024</w:t>
      </w:r>
      <w:r w:rsidRPr="0036160E">
        <w:rPr>
          <w:rFonts w:ascii="华文中宋" w:eastAsia="华文中宋" w:hAnsi="华文中宋"/>
          <w:b/>
          <w:sz w:val="30"/>
        </w:rPr>
        <w:t>云南临沧市凤庆县人力资源和社会保障局招聘（</w:t>
      </w:r>
      <w:r w:rsidRPr="0036160E">
        <w:rPr>
          <w:rFonts w:ascii="华文中宋" w:eastAsia="华文中宋" w:hAnsi="华文中宋"/>
          <w:b/>
          <w:sz w:val="30"/>
        </w:rPr>
        <w:t>1</w:t>
      </w:r>
      <w:r w:rsidRPr="0036160E">
        <w:rPr>
          <w:rFonts w:ascii="华文中宋" w:eastAsia="华文中宋" w:hAnsi="华文中宋"/>
          <w:b/>
          <w:sz w:val="30"/>
        </w:rPr>
        <w:t>人）考试备考题库及答案解析</w:t>
      </w:r>
    </w:p>
    <w:p w:rsidR="00A77B3E" w14:paraId="0E1F615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4E5B59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5B747F8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全面理解和准确把握新时代党的建设总要求，从思想上进一步明确加强党的建设的主要目的是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F4C584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、提高执政能力和领导水平</w:t>
      </w:r>
    </w:p>
    <w:p w:rsidR="00AD1216" w14:paraId="4EE42CA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、提高执政水平和坚持民主集中制</w:t>
      </w:r>
    </w:p>
    <w:p w:rsidR="00AD1216" w14:paraId="2292FD9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、增强党的宗旨意识和领导能力</w:t>
      </w:r>
    </w:p>
    <w:p w:rsidR="00AD1216" w14:paraId="7C1705F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、增强党的宗旨意识和反腐倡廉的能力</w:t>
      </w:r>
    </w:p>
    <w:p w:rsidR="00AD1216" w14:paraId="1A4C772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0282C87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加强党的建设的主要目的是提高执政能力和领导水平。加强党的建设要始终把思想建设放在首位。重视党的思想建设，是我们党的优良传统，是我们党对马克思主义建党学说的一个创造性发展，是我们党能够保持工人阶级先锋队性质、不断提高战斗力的重要保证和基本经验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提高执政能力和执政水平，要提高党的马克思主义理论水平。民主集中制既是党的根本组织制度和领导制度，也是我们党的政治优势和光荣传统，是最科学、最合理、最便利、最有效率的制度，是保持党的先进性的组织机制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项错误，我们党的根本宗旨是全心全意为人民服务，一个行动胜过一打真理。增强宗旨意识不仅需要植根于全体党员的头脑里，还必须落实在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全体党员的行动中。言行一致，知行合一，以身作则，身体力行。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项错误，党风廉政建设和反腐败斗争是加强党的执政能力建设的必然要求。党风廉政建设和反腐败斗争关系党和国家的生死存亡。故选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E52304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游览各地的风景名胜，参观各类博物馆、纪念馆等属于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213484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、在理论上增强爱国情感的体验</w:t>
      </w:r>
    </w:p>
    <w:p w:rsidR="00AD1216" w14:paraId="18C96C0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、在实践中增强爱国情感的体验</w:t>
      </w:r>
    </w:p>
    <w:p w:rsidR="00AD1216" w14:paraId="0242B31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、在直觉上增强爱国情感的体验</w:t>
      </w:r>
    </w:p>
    <w:p w:rsidR="00AD1216" w14:paraId="53DC818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、在情感上增强爱国情感的体验</w:t>
      </w:r>
    </w:p>
    <w:p w:rsidR="00AD1216" w14:paraId="4D62A0B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5BBB860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培育爱国情感</w:t>
      </w:r>
      <w:r w:rsidRPr="00AD1216">
        <w:rPr>
          <w:rFonts w:ascii="微软雅黑" w:eastAsia="微软雅黑" w:cs="微软雅黑"/>
          <w:szCs w:val="14"/>
        </w:rPr>
        <w:t>'</w:t>
      </w:r>
      <w:r w:rsidRPr="00AD1216">
        <w:rPr>
          <w:rFonts w:ascii="微软雅黑" w:eastAsia="微软雅黑" w:cs="微软雅黑"/>
          <w:szCs w:val="14"/>
        </w:rPr>
        <w:t>首先要在直觉上增强爱国情感的体验。比如，游览各地的风景名胜，参观各类博物馆、纪念馆，阅读爱国志士的传记，聆听英雄模范的报告等。故选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412CC8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小宋受朋友之请去某饭店吃饭，中途去洗手间时，因地面油滑不慎摔倒，致使腿骨骨折。对小宋受到的损害，以下说法正确的是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03D6A8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、小宋不付款，与饭店没有形成合同关系，所以饭店不承担责任</w:t>
      </w:r>
    </w:p>
    <w:p w:rsidR="00AD1216" w14:paraId="6F2B9C5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、小宋不付款，不是消费者，所以饭店不承担责任</w:t>
      </w:r>
    </w:p>
    <w:p w:rsidR="00AD1216" w14:paraId="7718DE3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、小宋不付款，但也是消费者，所以饭店应当承担责任</w:t>
      </w:r>
    </w:p>
    <w:p w:rsidR="00AD1216" w14:paraId="1012AC1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、小宋是自己不注意摔倒的，饭店并无加害行为，所以饭店不承担责任</w:t>
      </w:r>
    </w:p>
    <w:p w:rsidR="00AD1216" w14:paraId="3760D7C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1942DCF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消费者权益保护法》第七条规定，消费者在购买、使用商品和接受服务时享有人身、财产安全不受损害的权利。消费者有权要求经营者提供的商品和服务，符合保障人身、财产安全的要求。第十一条规定，消费者因购买、使用商品或者接受服务受到人身、财产损害的，享有获得赔偿的权利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522AF6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新能源、新材料、信息产业、新医药、生物育种、节能环保、电动汽车</w:t>
      </w:r>
      <w:r w:rsidRPr="00AD1216">
        <w:rPr>
          <w:rFonts w:ascii="微软雅黑" w:eastAsia="微软雅黑" w:cs="微软雅黑"/>
          <w:szCs w:val="14"/>
        </w:rPr>
        <w:t>——</w:t>
      </w:r>
      <w:r w:rsidRPr="00AD1216">
        <w:rPr>
          <w:rFonts w:ascii="微软雅黑" w:eastAsia="微软雅黑" w:cs="微软雅黑"/>
          <w:szCs w:val="14"/>
        </w:rPr>
        <w:t>七大产业被表述为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战略性新兴产业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。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战略性新兴产业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除了具有良好的经济技术效益，还具有的特点不包括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EAF5EC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、资源消耗低</w:t>
      </w:r>
    </w:p>
    <w:p w:rsidR="00AD1216" w14:paraId="78D2DA4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、成长潜力大</w:t>
      </w:r>
    </w:p>
    <w:p w:rsidR="00AD1216" w14:paraId="4C0C5FD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、投入少，见效快</w:t>
      </w:r>
    </w:p>
    <w:p w:rsidR="00AD1216" w14:paraId="11C5556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、带动相关产业的兴起</w:t>
      </w:r>
    </w:p>
    <w:p w:rsidR="00AD1216" w14:paraId="5A6A474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3A3C659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战略性新兴产业是以重大技术突破和重大发展需求为基础，对经济社会全局和长远发展具有重大引领带动作用，知识技术密集、物质资源消耗少、成长潜力大、综合效益好的产业。因此，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三项正确。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项不属于战略性新兴产业的特点。故选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A12886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相传，清朝大学士张英的族人与邻人争宅基，两家因之成讼。族人驰书求助，张英却回诗一首：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一纸书来只为墙，让他三尺又何妨</w:t>
      </w:r>
      <w:r w:rsidRPr="00AD1216">
        <w:rPr>
          <w:rFonts w:ascii="微软雅黑" w:eastAsia="微软雅黑" w:cs="微软雅黑"/>
          <w:szCs w:val="14"/>
        </w:rPr>
        <w:t>?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https://d.book118.com/058062001053006034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:rsidP="00966D7E" w14:paraId="2A6DDA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60E" w14:paraId="77A3CFC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:rsidP="00966D7E" w14:paraId="5354DC87" w14:textId="4F58A1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160E" w14:paraId="33A165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paraId="40330F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6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:rsidP="00966D7E" w14:textId="4F58A1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16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16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:rsidP="00966D7E" w14:textId="4F58A1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16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paraId="1C32D2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paraId="1D13CD0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paraId="2DD4A2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16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6160E"/>
    <w:rsid w:val="00966D7E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354324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3616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6160E"/>
    <w:rPr>
      <w:sz w:val="18"/>
      <w:szCs w:val="18"/>
    </w:rPr>
  </w:style>
  <w:style w:type="paragraph" w:styleId="Footer">
    <w:name w:val="footer"/>
    <w:basedOn w:val="Normal"/>
    <w:link w:val="a0"/>
    <w:rsid w:val="003616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6160E"/>
    <w:rPr>
      <w:sz w:val="18"/>
      <w:szCs w:val="18"/>
    </w:rPr>
  </w:style>
  <w:style w:type="character" w:styleId="PageNumber">
    <w:name w:val="page number"/>
    <w:basedOn w:val="DefaultParagraphFont"/>
    <w:rsid w:val="00361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8062001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3121</Words>
  <Characters>17793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2024-02-06T13:33:00Z</dcterms:created>
  <dcterms:modified xsi:type="dcterms:W3CDTF">2024-02-06T13:33:00Z</dcterms:modified>
</cp:coreProperties>
</file>