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0D7AF9" w:rsidP="000D7AF9" w14:paraId="6B724C9F" w14:textId="77777777">
      <w:pPr>
        <w:spacing w:before="48" w:beforeLines="20" w:after="360" w:afterLines="150" w:line="360" w:lineRule="auto"/>
        <w:jc w:val="center"/>
        <w:rPr>
          <w:rFonts w:ascii="华文中宋" w:eastAsia="华文中宋" w:hAnsi="华文中宋"/>
          <w:b/>
          <w:sz w:val="30"/>
        </w:rPr>
      </w:pPr>
      <w:r w:rsidRPr="000D7AF9">
        <w:rPr>
          <w:rFonts w:ascii="华文中宋" w:eastAsia="华文中宋" w:hAnsi="华文中宋"/>
          <w:b/>
          <w:sz w:val="30"/>
        </w:rPr>
        <w:t>2023</w:t>
      </w:r>
      <w:r w:rsidRPr="000D7AF9">
        <w:rPr>
          <w:rFonts w:ascii="华文中宋" w:eastAsia="华文中宋" w:hAnsi="华文中宋"/>
          <w:b/>
          <w:sz w:val="30"/>
        </w:rPr>
        <w:t>年随州广水市事业单位考核招聘</w:t>
      </w:r>
      <w:r w:rsidRPr="000D7AF9">
        <w:rPr>
          <w:rFonts w:ascii="华文中宋" w:eastAsia="华文中宋" w:hAnsi="华文中宋"/>
          <w:b/>
          <w:sz w:val="30"/>
        </w:rPr>
        <w:t>“</w:t>
      </w:r>
      <w:r w:rsidRPr="000D7AF9">
        <w:rPr>
          <w:rFonts w:ascii="华文中宋" w:eastAsia="华文中宋" w:hAnsi="华文中宋"/>
          <w:b/>
          <w:sz w:val="30"/>
        </w:rPr>
        <w:t>三支一扶</w:t>
      </w:r>
      <w:r w:rsidRPr="000D7AF9">
        <w:rPr>
          <w:rFonts w:ascii="华文中宋" w:eastAsia="华文中宋" w:hAnsi="华文中宋"/>
          <w:b/>
          <w:sz w:val="30"/>
        </w:rPr>
        <w:t>”</w:t>
      </w:r>
      <w:r w:rsidRPr="000D7AF9">
        <w:rPr>
          <w:rFonts w:ascii="华文中宋" w:eastAsia="华文中宋" w:hAnsi="华文中宋"/>
          <w:b/>
          <w:sz w:val="30"/>
        </w:rPr>
        <w:t>服务期满</w:t>
      </w:r>
      <w:r w:rsidRPr="000D7AF9">
        <w:rPr>
          <w:rFonts w:ascii="华文中宋" w:eastAsia="华文中宋" w:hAnsi="华文中宋"/>
          <w:b/>
          <w:sz w:val="30"/>
        </w:rPr>
        <w:t>9</w:t>
      </w:r>
      <w:r w:rsidRPr="000D7AF9">
        <w:rPr>
          <w:rFonts w:ascii="华文中宋" w:eastAsia="华文中宋" w:hAnsi="华文中宋"/>
          <w:b/>
          <w:sz w:val="30"/>
        </w:rPr>
        <w:t>人笔试备考试题及答案解析</w:t>
      </w:r>
    </w:p>
    <w:p w:rsidR="00A77B3E" w14:paraId="1AF2644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FFDBCA7" w14:textId="77777777">
      <w:pPr>
        <w:spacing w:after="260" w:line="360" w:lineRule="auto"/>
      </w:pPr>
      <w:r>
        <w:rPr>
          <w:rFonts w:ascii="微软雅黑" w:eastAsia="微软雅黑" w:cs="微软雅黑"/>
        </w:rPr>
        <w:t>一、选择题</w:t>
      </w:r>
    </w:p>
    <w:p w:rsidR="00D11858" w14:paraId="243B29B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0CBCEDB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46F72AF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133912A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0F8CD22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2867F5D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74E3B3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4F42F3EA"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6943BA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0FC1B29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14EC14E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3FEBC76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534D853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FFBB3A4"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56278AAB"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45FFB82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7E47CD6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23A025E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51DB43B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63C1CF2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1D34AE7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0915AD8D"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以下常识与其对应的物理原理错误的是</w:t>
      </w:r>
      <w:r w:rsidRPr="00D11858">
        <w:rPr>
          <w:rFonts w:ascii="微软雅黑" w:eastAsia="微软雅黑" w:cs="微软雅黑"/>
          <w:szCs w:val="14"/>
        </w:rPr>
        <w:t>()</w:t>
      </w:r>
      <w:r w:rsidRPr="00D11858">
        <w:rPr>
          <w:rFonts w:ascii="微软雅黑" w:eastAsia="微软雅黑" w:cs="微软雅黑"/>
          <w:szCs w:val="14"/>
        </w:rPr>
        <w:t>。</w:t>
      </w:r>
    </w:p>
    <w:p w:rsidR="00D11858" w14:paraId="1FAFB50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、响水不开</w:t>
      </w:r>
      <w:r w:rsidRPr="00D11858">
        <w:rPr>
          <w:rFonts w:ascii="微软雅黑" w:eastAsia="微软雅黑" w:cs="微软雅黑"/>
          <w:szCs w:val="14"/>
        </w:rPr>
        <w:t>——</w:t>
      </w:r>
      <w:r w:rsidRPr="00D11858">
        <w:rPr>
          <w:rFonts w:ascii="微软雅黑" w:eastAsia="微软雅黑" w:cs="微软雅黑"/>
          <w:szCs w:val="14"/>
        </w:rPr>
        <w:t>声音振动共鸣</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https://d.book118.com/058065033052006033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rsidP="005D4DE0" w14:paraId="5FF9F6A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D7AF9" w14:paraId="463B25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rsidP="005D4DE0" w14:paraId="13792B5C" w14:textId="7FE8F2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D7AF9" w14:paraId="381DBB8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paraId="73DBA5A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D7AF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rsidP="005D4DE0" w14:textId="7FE8F2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D7AF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D7AF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rsidP="005D4DE0" w14:textId="7FE8F2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D7AF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paraId="5434C4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paraId="4885674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paraId="1502AFE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7AF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D7AF9"/>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72839B6"/>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0D7AF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D7AF9"/>
    <w:rPr>
      <w:sz w:val="18"/>
      <w:szCs w:val="18"/>
    </w:rPr>
  </w:style>
  <w:style w:type="paragraph" w:styleId="Footer">
    <w:name w:val="footer"/>
    <w:basedOn w:val="Normal"/>
    <w:link w:val="a0"/>
    <w:rsid w:val="000D7AF9"/>
    <w:pPr>
      <w:tabs>
        <w:tab w:val="center" w:pos="4153"/>
        <w:tab w:val="right" w:pos="8306"/>
      </w:tabs>
      <w:snapToGrid w:val="0"/>
    </w:pPr>
    <w:rPr>
      <w:sz w:val="18"/>
      <w:szCs w:val="18"/>
    </w:rPr>
  </w:style>
  <w:style w:type="character" w:customStyle="1" w:styleId="a0">
    <w:name w:val="页脚 字符"/>
    <w:basedOn w:val="DefaultParagraphFont"/>
    <w:link w:val="Footer"/>
    <w:rsid w:val="000D7AF9"/>
    <w:rPr>
      <w:sz w:val="18"/>
      <w:szCs w:val="18"/>
    </w:rPr>
  </w:style>
  <w:style w:type="character" w:styleId="PageNumber">
    <w:name w:val="page number"/>
    <w:basedOn w:val="DefaultParagraphFont"/>
    <w:rsid w:val="000D7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58065033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3537</Words>
  <Characters>20163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