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仿宋" w:eastAsia="仿宋" w:hAnsi="仿宋" w:cs="仿宋" w:hint="eastAsia"/>
          <w:b/>
          <w:sz w:val="40"/>
          <w:lang w:eastAsia="zh-CN"/>
        </w:rPr>
      </w:pPr>
    </w:p>
    <w:p>
      <w:pPr>
        <w:rPr>
          <w:rFonts w:ascii="宋体" w:eastAsia="宋体" w:hAnsi="宋体" w:cs="宋体" w:hint="eastAsia"/>
          <w:b/>
          <w:sz w:val="60"/>
          <w:lang w:eastAsia="zh-CN"/>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DH(DHP)离心压缩机资金需求报告</w:t>
      </w:r>
    </w:p>
    <w:p>
      <w:pPr>
        <w:jc w:val="center"/>
        <w:rPr>
          <w:rFonts w:ascii="仿宋" w:eastAsia="仿宋" w:hAnsi="仿宋" w:cs="仿宋" w:hint="eastAsia"/>
          <w:b/>
          <w:sz w:val="40"/>
          <w:lang w:eastAsia="zh-CN"/>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09" w:history="1">
        <w:r>
          <w:rPr>
            <w:rFonts w:ascii="仿宋" w:eastAsia="仿宋" w:hAnsi="仿宋" w:cs="仿宋" w:hint="eastAsia"/>
            <w:lang w:eastAsia="zh-CN"/>
          </w:rPr>
          <w:t>前言</w:t>
        </w:r>
        <w:r>
          <w:tab/>
        </w:r>
        <w:r>
          <w:fldChar w:fldCharType="begin"/>
        </w:r>
        <w:r>
          <w:instrText xml:space="preserve"> PAGEREF _Toc509 \h </w:instrText>
        </w:r>
        <w:r>
          <w:fldChar w:fldCharType="separate"/>
        </w:r>
        <w:r>
          <w:t>3</w:t>
        </w:r>
        <w:r>
          <w:fldChar w:fldCharType="end"/>
        </w:r>
      </w:hyperlink>
    </w:p>
    <w:p>
      <w:pPr>
        <w:pStyle w:val="TOC1"/>
        <w:tabs>
          <w:tab w:val="right" w:leader="dot" w:pos="8306"/>
        </w:tabs>
      </w:pPr>
      <w:hyperlink w:anchor="_Toc20026" w:history="1">
        <w:r>
          <w:rPr>
            <w:rFonts w:ascii="仿宋" w:eastAsia="仿宋" w:hAnsi="仿宋" w:cs="仿宋" w:hint="eastAsia"/>
            <w:lang w:eastAsia="zh-CN"/>
          </w:rPr>
          <w:t>一、人才队伍建设</w:t>
        </w:r>
        <w:r>
          <w:tab/>
        </w:r>
        <w:r>
          <w:fldChar w:fldCharType="begin"/>
        </w:r>
        <w:r>
          <w:instrText xml:space="preserve"> PAGEREF _Toc20026 \h </w:instrText>
        </w:r>
        <w:r>
          <w:fldChar w:fldCharType="separate"/>
        </w:r>
        <w:r>
          <w:t>3</w:t>
        </w:r>
        <w:r>
          <w:fldChar w:fldCharType="end"/>
        </w:r>
      </w:hyperlink>
    </w:p>
    <w:p>
      <w:pPr>
        <w:pStyle w:val="TOC2"/>
        <w:tabs>
          <w:tab w:val="right" w:leader="dot" w:pos="8306"/>
        </w:tabs>
      </w:pPr>
      <w:hyperlink w:anchor="_Toc29897" w:history="1">
        <w:r>
          <w:rPr>
            <w:rFonts w:ascii="仿宋" w:eastAsia="仿宋" w:hAnsi="仿宋" w:cs="仿宋" w:hint="eastAsia"/>
            <w:lang w:eastAsia="zh-CN"/>
          </w:rPr>
          <w:t>(一)、人才引进与培养计划</w:t>
        </w:r>
        <w:r>
          <w:tab/>
        </w:r>
        <w:r>
          <w:fldChar w:fldCharType="begin"/>
        </w:r>
        <w:r>
          <w:instrText xml:space="preserve"> PAGEREF _Toc29897 \h </w:instrText>
        </w:r>
        <w:r>
          <w:fldChar w:fldCharType="separate"/>
        </w:r>
        <w:r>
          <w:t>3</w:t>
        </w:r>
        <w:r>
          <w:fldChar w:fldCharType="end"/>
        </w:r>
      </w:hyperlink>
    </w:p>
    <w:p>
      <w:pPr>
        <w:pStyle w:val="TOC2"/>
        <w:tabs>
          <w:tab w:val="right" w:leader="dot" w:pos="8306"/>
        </w:tabs>
      </w:pPr>
      <w:hyperlink w:anchor="_Toc21878" w:history="1">
        <w:r>
          <w:rPr>
            <w:rFonts w:ascii="仿宋" w:eastAsia="仿宋" w:hAnsi="仿宋" w:cs="仿宋" w:hint="eastAsia"/>
            <w:lang w:eastAsia="zh-CN"/>
          </w:rPr>
          <w:t>(二)、员工激励与福利政策</w:t>
        </w:r>
        <w:r>
          <w:tab/>
        </w:r>
        <w:r>
          <w:fldChar w:fldCharType="begin"/>
        </w:r>
        <w:r>
          <w:instrText xml:space="preserve"> PAGEREF _Toc21878 \h </w:instrText>
        </w:r>
        <w:r>
          <w:fldChar w:fldCharType="separate"/>
        </w:r>
        <w:r>
          <w:t>4</w:t>
        </w:r>
        <w:r>
          <w:fldChar w:fldCharType="end"/>
        </w:r>
      </w:hyperlink>
    </w:p>
    <w:p>
      <w:pPr>
        <w:pStyle w:val="TOC2"/>
        <w:tabs>
          <w:tab w:val="right" w:leader="dot" w:pos="8306"/>
        </w:tabs>
      </w:pPr>
      <w:hyperlink w:anchor="_Toc5078" w:history="1">
        <w:r>
          <w:rPr>
            <w:rFonts w:ascii="仿宋" w:eastAsia="仿宋" w:hAnsi="仿宋" w:cs="仿宋" w:hint="eastAsia"/>
            <w:lang w:eastAsia="zh-CN"/>
          </w:rPr>
          <w:t>(三)、团队建设与管理</w:t>
        </w:r>
        <w:r>
          <w:tab/>
        </w:r>
        <w:r>
          <w:fldChar w:fldCharType="begin"/>
        </w:r>
        <w:r>
          <w:instrText xml:space="preserve"> PAGEREF _Toc5078 \h </w:instrText>
        </w:r>
        <w:r>
          <w:fldChar w:fldCharType="separate"/>
        </w:r>
        <w:r>
          <w:t>5</w:t>
        </w:r>
        <w:r>
          <w:fldChar w:fldCharType="end"/>
        </w:r>
      </w:hyperlink>
    </w:p>
    <w:p>
      <w:pPr>
        <w:pStyle w:val="TOC1"/>
        <w:tabs>
          <w:tab w:val="right" w:leader="dot" w:pos="8306"/>
        </w:tabs>
      </w:pPr>
      <w:hyperlink w:anchor="_Toc24371" w:history="1">
        <w:r>
          <w:rPr>
            <w:rFonts w:ascii="仿宋" w:eastAsia="仿宋" w:hAnsi="仿宋" w:cs="仿宋" w:hint="eastAsia"/>
            <w:lang w:eastAsia="zh-CN"/>
          </w:rPr>
          <w:t>二、法人治理</w:t>
        </w:r>
        <w:r>
          <w:tab/>
        </w:r>
        <w:r>
          <w:fldChar w:fldCharType="begin"/>
        </w:r>
        <w:r>
          <w:instrText xml:space="preserve"> PAGEREF _Toc24371 \h </w:instrText>
        </w:r>
        <w:r>
          <w:fldChar w:fldCharType="separate"/>
        </w:r>
        <w:r>
          <w:t>6</w:t>
        </w:r>
        <w:r>
          <w:fldChar w:fldCharType="end"/>
        </w:r>
      </w:hyperlink>
    </w:p>
    <w:p>
      <w:pPr>
        <w:pStyle w:val="TOC2"/>
        <w:tabs>
          <w:tab w:val="right" w:leader="dot" w:pos="8306"/>
        </w:tabs>
      </w:pPr>
      <w:hyperlink w:anchor="_Toc12947" w:history="1">
        <w:r>
          <w:rPr>
            <w:rFonts w:ascii="仿宋" w:eastAsia="仿宋" w:hAnsi="仿宋" w:cs="仿宋" w:hint="eastAsia"/>
            <w:lang w:eastAsia="zh-CN"/>
          </w:rPr>
          <w:t>(一)、股东权利及义务</w:t>
        </w:r>
        <w:r>
          <w:tab/>
        </w:r>
        <w:r>
          <w:fldChar w:fldCharType="begin"/>
        </w:r>
        <w:r>
          <w:instrText xml:space="preserve"> PAGEREF _Toc12947 \h </w:instrText>
        </w:r>
        <w:r>
          <w:fldChar w:fldCharType="separate"/>
        </w:r>
        <w:r>
          <w:t>6</w:t>
        </w:r>
        <w:r>
          <w:fldChar w:fldCharType="end"/>
        </w:r>
      </w:hyperlink>
    </w:p>
    <w:p>
      <w:pPr>
        <w:pStyle w:val="TOC2"/>
        <w:tabs>
          <w:tab w:val="right" w:leader="dot" w:pos="8306"/>
        </w:tabs>
      </w:pPr>
      <w:hyperlink w:anchor="_Toc32059" w:history="1">
        <w:r>
          <w:rPr>
            <w:rFonts w:ascii="仿宋" w:eastAsia="仿宋" w:hAnsi="仿宋" w:cs="仿宋" w:hint="eastAsia"/>
            <w:lang w:eastAsia="zh-CN"/>
          </w:rPr>
          <w:t>(二)、董事</w:t>
        </w:r>
        <w:r>
          <w:tab/>
        </w:r>
        <w:r>
          <w:fldChar w:fldCharType="begin"/>
        </w:r>
        <w:r>
          <w:instrText xml:space="preserve"> PAGEREF _Toc32059 \h </w:instrText>
        </w:r>
        <w:r>
          <w:fldChar w:fldCharType="separate"/>
        </w:r>
        <w:r>
          <w:t>8</w:t>
        </w:r>
        <w:r>
          <w:fldChar w:fldCharType="end"/>
        </w:r>
      </w:hyperlink>
    </w:p>
    <w:p>
      <w:pPr>
        <w:pStyle w:val="TOC2"/>
        <w:tabs>
          <w:tab w:val="right" w:leader="dot" w:pos="8306"/>
        </w:tabs>
      </w:pPr>
      <w:hyperlink w:anchor="_Toc24408" w:history="1">
        <w:r>
          <w:rPr>
            <w:rFonts w:ascii="仿宋" w:eastAsia="仿宋" w:hAnsi="仿宋" w:cs="仿宋" w:hint="eastAsia"/>
            <w:lang w:eastAsia="zh-CN"/>
          </w:rPr>
          <w:t>(三)、高级管理人员</w:t>
        </w:r>
        <w:r>
          <w:tab/>
        </w:r>
        <w:r>
          <w:fldChar w:fldCharType="begin"/>
        </w:r>
        <w:r>
          <w:instrText xml:space="preserve"> PAGEREF _Toc24408 \h </w:instrText>
        </w:r>
        <w:r>
          <w:fldChar w:fldCharType="separate"/>
        </w:r>
        <w:r>
          <w:t>11</w:t>
        </w:r>
        <w:r>
          <w:fldChar w:fldCharType="end"/>
        </w:r>
      </w:hyperlink>
    </w:p>
    <w:p>
      <w:pPr>
        <w:pStyle w:val="TOC2"/>
        <w:tabs>
          <w:tab w:val="right" w:leader="dot" w:pos="8306"/>
        </w:tabs>
      </w:pPr>
      <w:hyperlink w:anchor="_Toc374" w:history="1">
        <w:r>
          <w:rPr>
            <w:rFonts w:ascii="仿宋" w:eastAsia="仿宋" w:hAnsi="仿宋" w:cs="仿宋" w:hint="eastAsia"/>
            <w:lang w:eastAsia="zh-CN"/>
          </w:rPr>
          <w:t>(四)、监事</w:t>
        </w:r>
        <w:r>
          <w:tab/>
        </w:r>
        <w:r>
          <w:fldChar w:fldCharType="begin"/>
        </w:r>
        <w:r>
          <w:instrText xml:space="preserve"> PAGEREF _Toc374 \h </w:instrText>
        </w:r>
        <w:r>
          <w:fldChar w:fldCharType="separate"/>
        </w:r>
        <w:r>
          <w:t>13</w:t>
        </w:r>
        <w:r>
          <w:fldChar w:fldCharType="end"/>
        </w:r>
      </w:hyperlink>
    </w:p>
    <w:p>
      <w:pPr>
        <w:pStyle w:val="TOC1"/>
        <w:tabs>
          <w:tab w:val="right" w:leader="dot" w:pos="8306"/>
        </w:tabs>
      </w:pPr>
      <w:hyperlink w:anchor="_Toc21935" w:history="1">
        <w:r>
          <w:rPr>
            <w:rFonts w:ascii="仿宋" w:eastAsia="仿宋" w:hAnsi="仿宋" w:cs="仿宋" w:hint="eastAsia"/>
            <w:lang w:eastAsia="zh-CN"/>
          </w:rPr>
          <w:t>三、项目概要</w:t>
        </w:r>
        <w:r>
          <w:tab/>
        </w:r>
        <w:r>
          <w:fldChar w:fldCharType="begin"/>
        </w:r>
        <w:r>
          <w:instrText xml:space="preserve"> PAGEREF _Toc21935 \h </w:instrText>
        </w:r>
        <w:r>
          <w:fldChar w:fldCharType="separate"/>
        </w:r>
        <w:r>
          <w:t>14</w:t>
        </w:r>
        <w:r>
          <w:fldChar w:fldCharType="end"/>
        </w:r>
      </w:hyperlink>
    </w:p>
    <w:p>
      <w:pPr>
        <w:pStyle w:val="TOC2"/>
        <w:tabs>
          <w:tab w:val="right" w:leader="dot" w:pos="8306"/>
        </w:tabs>
      </w:pPr>
      <w:hyperlink w:anchor="_Toc11642" w:history="1">
        <w:r>
          <w:rPr>
            <w:rFonts w:ascii="仿宋" w:eastAsia="仿宋" w:hAnsi="仿宋" w:cs="仿宋" w:hint="eastAsia"/>
            <w:lang w:eastAsia="zh-CN"/>
          </w:rPr>
          <w:t>(一)、项目名称及建设性质</w:t>
        </w:r>
        <w:r>
          <w:tab/>
        </w:r>
        <w:r>
          <w:fldChar w:fldCharType="begin"/>
        </w:r>
        <w:r>
          <w:instrText xml:space="preserve"> PAGEREF _Toc11642 \h </w:instrText>
        </w:r>
        <w:r>
          <w:fldChar w:fldCharType="separate"/>
        </w:r>
        <w:r>
          <w:t>14</w:t>
        </w:r>
        <w:r>
          <w:fldChar w:fldCharType="end"/>
        </w:r>
      </w:hyperlink>
    </w:p>
    <w:p>
      <w:pPr>
        <w:pStyle w:val="TOC2"/>
        <w:tabs>
          <w:tab w:val="right" w:leader="dot" w:pos="8306"/>
        </w:tabs>
      </w:pPr>
      <w:hyperlink w:anchor="_Toc23591" w:history="1">
        <w:r>
          <w:rPr>
            <w:rFonts w:ascii="仿宋" w:eastAsia="仿宋" w:hAnsi="仿宋" w:cs="仿宋" w:hint="eastAsia"/>
            <w:lang w:eastAsia="zh-CN"/>
          </w:rPr>
          <w:t>(二)、项目主办方</w:t>
        </w:r>
        <w:r>
          <w:tab/>
        </w:r>
        <w:r>
          <w:fldChar w:fldCharType="begin"/>
        </w:r>
        <w:r>
          <w:instrText xml:space="preserve"> PAGEREF _Toc23591 \h </w:instrText>
        </w:r>
        <w:r>
          <w:fldChar w:fldCharType="separate"/>
        </w:r>
        <w:r>
          <w:t>14</w:t>
        </w:r>
        <w:r>
          <w:fldChar w:fldCharType="end"/>
        </w:r>
      </w:hyperlink>
    </w:p>
    <w:p>
      <w:pPr>
        <w:pStyle w:val="TOC2"/>
        <w:tabs>
          <w:tab w:val="right" w:leader="dot" w:pos="8306"/>
        </w:tabs>
      </w:pPr>
      <w:hyperlink w:anchor="_Toc21415" w:history="1">
        <w:r>
          <w:rPr>
            <w:rFonts w:ascii="仿宋" w:eastAsia="仿宋" w:hAnsi="仿宋" w:cs="仿宋" w:hint="eastAsia"/>
            <w:lang w:eastAsia="zh-CN"/>
          </w:rPr>
          <w:t>(三)、DH(DHP)离心压缩机项目定位及建设原因</w:t>
        </w:r>
        <w:r>
          <w:tab/>
        </w:r>
        <w:r>
          <w:fldChar w:fldCharType="begin"/>
        </w:r>
        <w:r>
          <w:instrText xml:space="preserve"> PAGEREF _Toc21415 \h </w:instrText>
        </w:r>
        <w:r>
          <w:fldChar w:fldCharType="separate"/>
        </w:r>
        <w:r>
          <w:t>15</w:t>
        </w:r>
        <w:r>
          <w:fldChar w:fldCharType="end"/>
        </w:r>
      </w:hyperlink>
    </w:p>
    <w:p>
      <w:pPr>
        <w:pStyle w:val="TOC2"/>
        <w:tabs>
          <w:tab w:val="right" w:leader="dot" w:pos="8306"/>
        </w:tabs>
      </w:pPr>
      <w:hyperlink w:anchor="_Toc12673" w:history="1">
        <w:r>
          <w:rPr>
            <w:rFonts w:ascii="仿宋" w:eastAsia="仿宋" w:hAnsi="仿宋" w:cs="仿宋" w:hint="eastAsia"/>
            <w:lang w:eastAsia="zh-CN"/>
          </w:rPr>
          <w:t>(四)、DH(DHP)离心压缩机项目选址及背景</w:t>
        </w:r>
        <w:r>
          <w:tab/>
        </w:r>
        <w:r>
          <w:fldChar w:fldCharType="begin"/>
        </w:r>
        <w:r>
          <w:instrText xml:space="preserve"> PAGEREF _Toc12673 \h </w:instrText>
        </w:r>
        <w:r>
          <w:fldChar w:fldCharType="separate"/>
        </w:r>
        <w:r>
          <w:t>16</w:t>
        </w:r>
        <w:r>
          <w:fldChar w:fldCharType="end"/>
        </w:r>
      </w:hyperlink>
    </w:p>
    <w:p>
      <w:pPr>
        <w:pStyle w:val="TOC2"/>
        <w:tabs>
          <w:tab w:val="right" w:leader="dot" w:pos="8306"/>
        </w:tabs>
      </w:pPr>
      <w:hyperlink w:anchor="_Toc7698" w:history="1">
        <w:r>
          <w:rPr>
            <w:rFonts w:ascii="仿宋" w:eastAsia="仿宋" w:hAnsi="仿宋" w:cs="仿宋" w:hint="eastAsia"/>
            <w:lang w:eastAsia="zh-CN"/>
          </w:rPr>
          <w:t>(五)、DH(DHP)离心压缩机项目生产规模概述</w:t>
        </w:r>
        <w:r>
          <w:tab/>
        </w:r>
        <w:r>
          <w:fldChar w:fldCharType="begin"/>
        </w:r>
        <w:r>
          <w:instrText xml:space="preserve"> PAGEREF _Toc7698 \h </w:instrText>
        </w:r>
        <w:r>
          <w:fldChar w:fldCharType="separate"/>
        </w:r>
        <w:r>
          <w:t>17</w:t>
        </w:r>
        <w:r>
          <w:fldChar w:fldCharType="end"/>
        </w:r>
      </w:hyperlink>
    </w:p>
    <w:p>
      <w:pPr>
        <w:pStyle w:val="TOC2"/>
        <w:tabs>
          <w:tab w:val="right" w:leader="dot" w:pos="8306"/>
        </w:tabs>
      </w:pPr>
      <w:hyperlink w:anchor="_Toc3186" w:history="1">
        <w:r>
          <w:rPr>
            <w:rFonts w:ascii="仿宋" w:eastAsia="仿宋" w:hAnsi="仿宋" w:cs="仿宋" w:hint="eastAsia"/>
            <w:lang w:eastAsia="zh-CN"/>
          </w:rPr>
          <w:t>(六)、建筑规模与设计要点</w:t>
        </w:r>
        <w:r>
          <w:tab/>
        </w:r>
        <w:r>
          <w:fldChar w:fldCharType="begin"/>
        </w:r>
        <w:r>
          <w:instrText xml:space="preserve"> PAGEREF _Toc3186 \h </w:instrText>
        </w:r>
        <w:r>
          <w:fldChar w:fldCharType="separate"/>
        </w:r>
        <w:r>
          <w:t>17</w:t>
        </w:r>
        <w:r>
          <w:fldChar w:fldCharType="end"/>
        </w:r>
      </w:hyperlink>
    </w:p>
    <w:p>
      <w:pPr>
        <w:pStyle w:val="TOC2"/>
        <w:tabs>
          <w:tab w:val="right" w:leader="dot" w:pos="8306"/>
        </w:tabs>
      </w:pPr>
      <w:hyperlink w:anchor="_Toc4552" w:history="1">
        <w:r>
          <w:rPr>
            <w:rFonts w:ascii="仿宋" w:eastAsia="仿宋" w:hAnsi="仿宋" w:cs="仿宋" w:hint="eastAsia"/>
            <w:lang w:eastAsia="zh-CN"/>
          </w:rPr>
          <w:t>(七)、环境影响考察</w:t>
        </w:r>
        <w:r>
          <w:tab/>
        </w:r>
        <w:r>
          <w:fldChar w:fldCharType="begin"/>
        </w:r>
        <w:r>
          <w:instrText xml:space="preserve"> PAGEREF _Toc4552 \h </w:instrText>
        </w:r>
        <w:r>
          <w:fldChar w:fldCharType="separate"/>
        </w:r>
        <w:r>
          <w:t>17</w:t>
        </w:r>
        <w:r>
          <w:fldChar w:fldCharType="end"/>
        </w:r>
      </w:hyperlink>
    </w:p>
    <w:p>
      <w:pPr>
        <w:pStyle w:val="TOC2"/>
        <w:tabs>
          <w:tab w:val="right" w:leader="dot" w:pos="8306"/>
        </w:tabs>
      </w:pPr>
      <w:hyperlink w:anchor="_Toc2644" w:history="1">
        <w:r>
          <w:rPr>
            <w:rFonts w:ascii="仿宋" w:eastAsia="仿宋" w:hAnsi="仿宋" w:cs="仿宋" w:hint="eastAsia"/>
            <w:lang w:eastAsia="zh-CN"/>
          </w:rPr>
          <w:t>(八)、项目总投资与资金结构</w:t>
        </w:r>
        <w:r>
          <w:tab/>
        </w:r>
        <w:r>
          <w:fldChar w:fldCharType="begin"/>
        </w:r>
        <w:r>
          <w:instrText xml:space="preserve"> PAGEREF _Toc2644 \h </w:instrText>
        </w:r>
        <w:r>
          <w:fldChar w:fldCharType="separate"/>
        </w:r>
        <w:r>
          <w:t>18</w:t>
        </w:r>
        <w:r>
          <w:fldChar w:fldCharType="end"/>
        </w:r>
      </w:hyperlink>
    </w:p>
    <w:p>
      <w:pPr>
        <w:pStyle w:val="TOC2"/>
        <w:tabs>
          <w:tab w:val="right" w:leader="dot" w:pos="8306"/>
        </w:tabs>
      </w:pPr>
      <w:hyperlink w:anchor="_Toc22837" w:history="1">
        <w:r>
          <w:rPr>
            <w:rFonts w:ascii="仿宋" w:eastAsia="仿宋" w:hAnsi="仿宋" w:cs="仿宋" w:hint="eastAsia"/>
            <w:lang w:eastAsia="zh-CN"/>
          </w:rPr>
          <w:t>(九)、资金筹措方案概述</w:t>
        </w:r>
        <w:r>
          <w:tab/>
        </w:r>
        <w:r>
          <w:fldChar w:fldCharType="begin"/>
        </w:r>
        <w:r>
          <w:instrText xml:space="preserve"> PAGEREF _Toc22837 \h </w:instrText>
        </w:r>
        <w:r>
          <w:fldChar w:fldCharType="separate"/>
        </w:r>
        <w:r>
          <w:t>19</w:t>
        </w:r>
        <w:r>
          <w:fldChar w:fldCharType="end"/>
        </w:r>
      </w:hyperlink>
    </w:p>
    <w:p>
      <w:pPr>
        <w:pStyle w:val="TOC2"/>
        <w:tabs>
          <w:tab w:val="right" w:leader="dot" w:pos="8306"/>
        </w:tabs>
      </w:pPr>
      <w:hyperlink w:anchor="_Toc3192" w:history="1">
        <w:r>
          <w:rPr>
            <w:rFonts w:ascii="仿宋" w:eastAsia="仿宋" w:hAnsi="仿宋" w:cs="仿宋" w:hint="eastAsia"/>
            <w:lang w:eastAsia="zh-CN"/>
          </w:rPr>
          <w:t>(十)、DH(DHP)离心压缩机项目经济效益预期规划</w:t>
        </w:r>
        <w:r>
          <w:tab/>
        </w:r>
        <w:r>
          <w:fldChar w:fldCharType="begin"/>
        </w:r>
        <w:r>
          <w:instrText xml:space="preserve"> PAGEREF _Toc3192 \h </w:instrText>
        </w:r>
        <w:r>
          <w:fldChar w:fldCharType="separate"/>
        </w:r>
        <w:r>
          <w:t>19</w:t>
        </w:r>
        <w:r>
          <w:fldChar w:fldCharType="end"/>
        </w:r>
      </w:hyperlink>
    </w:p>
    <w:p>
      <w:pPr>
        <w:pStyle w:val="TOC2"/>
        <w:tabs>
          <w:tab w:val="right" w:leader="dot" w:pos="8306"/>
        </w:tabs>
      </w:pPr>
      <w:hyperlink w:anchor="_Toc30382" w:history="1">
        <w:r>
          <w:rPr>
            <w:rFonts w:ascii="仿宋" w:eastAsia="仿宋" w:hAnsi="仿宋" w:cs="仿宋" w:hint="eastAsia"/>
            <w:lang w:eastAsia="zh-CN"/>
          </w:rPr>
          <w:t>(十一)、DH(DHP)离心压缩机项目建设进度计划</w:t>
        </w:r>
        <w:r>
          <w:tab/>
        </w:r>
        <w:r>
          <w:fldChar w:fldCharType="begin"/>
        </w:r>
        <w:r>
          <w:instrText xml:space="preserve"> PAGEREF _Toc30382 \h </w:instrText>
        </w:r>
        <w:r>
          <w:fldChar w:fldCharType="separate"/>
        </w:r>
        <w:r>
          <w:t>20</w:t>
        </w:r>
        <w:r>
          <w:fldChar w:fldCharType="end"/>
        </w:r>
      </w:hyperlink>
    </w:p>
    <w:p>
      <w:pPr>
        <w:pStyle w:val="TOC1"/>
        <w:tabs>
          <w:tab w:val="right" w:leader="dot" w:pos="8306"/>
        </w:tabs>
      </w:pPr>
      <w:hyperlink w:anchor="_Toc16636" w:history="1">
        <w:r>
          <w:rPr>
            <w:rFonts w:ascii="仿宋" w:eastAsia="仿宋" w:hAnsi="仿宋" w:cs="仿宋" w:hint="eastAsia"/>
            <w:lang w:eastAsia="zh-CN"/>
          </w:rPr>
          <w:t>四、DH(DHP)离心压缩机行业发展分析</w:t>
        </w:r>
        <w:r>
          <w:tab/>
        </w:r>
        <w:r>
          <w:fldChar w:fldCharType="begin"/>
        </w:r>
        <w:r>
          <w:instrText xml:space="preserve"> PAGEREF _Toc16636 \h </w:instrText>
        </w:r>
        <w:r>
          <w:fldChar w:fldCharType="separate"/>
        </w:r>
        <w:r>
          <w:t>20</w:t>
        </w:r>
        <w:r>
          <w:fldChar w:fldCharType="end"/>
        </w:r>
      </w:hyperlink>
    </w:p>
    <w:p>
      <w:pPr>
        <w:pStyle w:val="TOC2"/>
        <w:tabs>
          <w:tab w:val="right" w:leader="dot" w:pos="8306"/>
        </w:tabs>
      </w:pPr>
      <w:hyperlink w:anchor="_Toc18550" w:history="1">
        <w:r>
          <w:rPr>
            <w:rFonts w:ascii="仿宋" w:eastAsia="仿宋" w:hAnsi="仿宋" w:cs="仿宋" w:hint="eastAsia"/>
            <w:lang w:eastAsia="zh-CN"/>
          </w:rPr>
          <w:t>(一)、DH(DHP)离心压缩机行业发展总体概况</w:t>
        </w:r>
        <w:r>
          <w:tab/>
        </w:r>
        <w:r>
          <w:fldChar w:fldCharType="begin"/>
        </w:r>
        <w:r>
          <w:instrText xml:space="preserve"> PAGEREF _Toc18550 \h </w:instrText>
        </w:r>
        <w:r>
          <w:fldChar w:fldCharType="separate"/>
        </w:r>
        <w:r>
          <w:t>20</w:t>
        </w:r>
        <w:r>
          <w:fldChar w:fldCharType="end"/>
        </w:r>
      </w:hyperlink>
    </w:p>
    <w:p>
      <w:pPr>
        <w:pStyle w:val="TOC2"/>
        <w:tabs>
          <w:tab w:val="right" w:leader="dot" w:pos="8306"/>
        </w:tabs>
      </w:pPr>
      <w:hyperlink w:anchor="_Toc15179" w:history="1">
        <w:r>
          <w:rPr>
            <w:rFonts w:ascii="仿宋" w:eastAsia="仿宋" w:hAnsi="仿宋" w:cs="仿宋" w:hint="eastAsia"/>
            <w:lang w:eastAsia="zh-CN"/>
          </w:rPr>
          <w:t>(二)、DH(DHP)离心压缩机行业发展背景</w:t>
        </w:r>
        <w:r>
          <w:tab/>
        </w:r>
        <w:r>
          <w:fldChar w:fldCharType="begin"/>
        </w:r>
        <w:r>
          <w:instrText xml:space="preserve"> PAGEREF _Toc15179 \h </w:instrText>
        </w:r>
        <w:r>
          <w:fldChar w:fldCharType="separate"/>
        </w:r>
        <w:r>
          <w:t>20</w:t>
        </w:r>
        <w:r>
          <w:fldChar w:fldCharType="end"/>
        </w:r>
      </w:hyperlink>
    </w:p>
    <w:p>
      <w:pPr>
        <w:pStyle w:val="TOC2"/>
        <w:tabs>
          <w:tab w:val="right" w:leader="dot" w:pos="8306"/>
        </w:tabs>
      </w:pPr>
      <w:hyperlink w:anchor="_Toc20913" w:history="1">
        <w:r>
          <w:rPr>
            <w:rFonts w:ascii="仿宋" w:eastAsia="仿宋" w:hAnsi="仿宋" w:cs="仿宋" w:hint="eastAsia"/>
            <w:lang w:eastAsia="zh-CN"/>
          </w:rPr>
          <w:t>(三)、DH(DHP)离心压缩机行业发展前景</w:t>
        </w:r>
        <w:r>
          <w:tab/>
        </w:r>
        <w:r>
          <w:fldChar w:fldCharType="begin"/>
        </w:r>
        <w:r>
          <w:instrText xml:space="preserve"> PAGEREF _Toc20913 \h </w:instrText>
        </w:r>
        <w:r>
          <w:fldChar w:fldCharType="separate"/>
        </w:r>
        <w:r>
          <w:t>21</w:t>
        </w:r>
        <w:r>
          <w:fldChar w:fldCharType="end"/>
        </w:r>
      </w:hyperlink>
    </w:p>
    <w:p>
      <w:pPr>
        <w:pStyle w:val="TOC1"/>
        <w:tabs>
          <w:tab w:val="right" w:leader="dot" w:pos="8306"/>
        </w:tabs>
      </w:pPr>
      <w:hyperlink w:anchor="_Toc25017" w:history="1">
        <w:r>
          <w:rPr>
            <w:rFonts w:ascii="仿宋" w:eastAsia="仿宋" w:hAnsi="仿宋" w:cs="仿宋" w:hint="eastAsia"/>
            <w:lang w:eastAsia="zh-CN"/>
          </w:rPr>
          <w:t>五、项目后期运营与拓展</w:t>
        </w:r>
        <w:r>
          <w:tab/>
        </w:r>
        <w:r>
          <w:fldChar w:fldCharType="begin"/>
        </w:r>
        <w:r>
          <w:instrText xml:space="preserve"> PAGEREF _Toc25017 \h </w:instrText>
        </w:r>
        <w:r>
          <w:fldChar w:fldCharType="separate"/>
        </w:r>
        <w:r>
          <w:t>21</w:t>
        </w:r>
        <w:r>
          <w:fldChar w:fldCharType="end"/>
        </w:r>
      </w:hyperlink>
    </w:p>
    <w:p>
      <w:pPr>
        <w:pStyle w:val="TOC2"/>
        <w:tabs>
          <w:tab w:val="right" w:leader="dot" w:pos="8306"/>
        </w:tabs>
      </w:pPr>
      <w:hyperlink w:anchor="_Toc6178" w:history="1">
        <w:r>
          <w:rPr>
            <w:rFonts w:ascii="仿宋" w:eastAsia="仿宋" w:hAnsi="仿宋" w:cs="仿宋" w:hint="eastAsia"/>
            <w:lang w:eastAsia="zh-CN"/>
          </w:rPr>
          <w:t>(一)、后期运营计划</w:t>
        </w:r>
        <w:r>
          <w:tab/>
        </w:r>
        <w:r>
          <w:fldChar w:fldCharType="begin"/>
        </w:r>
        <w:r>
          <w:instrText xml:space="preserve"> PAGEREF _Toc6178 \h </w:instrText>
        </w:r>
        <w:r>
          <w:fldChar w:fldCharType="separate"/>
        </w:r>
        <w:r>
          <w:t>21</w:t>
        </w:r>
        <w:r>
          <w:fldChar w:fldCharType="end"/>
        </w:r>
      </w:hyperlink>
    </w:p>
    <w:p>
      <w:pPr>
        <w:pStyle w:val="TOC2"/>
        <w:tabs>
          <w:tab w:val="right" w:leader="dot" w:pos="8306"/>
        </w:tabs>
      </w:pPr>
      <w:hyperlink w:anchor="_Toc24788" w:history="1">
        <w:r>
          <w:rPr>
            <w:rFonts w:ascii="仿宋" w:eastAsia="仿宋" w:hAnsi="仿宋" w:cs="仿宋" w:hint="eastAsia"/>
            <w:lang w:eastAsia="zh-CN"/>
          </w:rPr>
          <w:t>(二)、市场拓展与多元化发展</w:t>
        </w:r>
        <w:r>
          <w:tab/>
        </w:r>
        <w:r>
          <w:fldChar w:fldCharType="begin"/>
        </w:r>
        <w:r>
          <w:instrText xml:space="preserve"> PAGEREF _Toc24788 \h </w:instrText>
        </w:r>
        <w:r>
          <w:fldChar w:fldCharType="separate"/>
        </w:r>
        <w:r>
          <w:t>23</w:t>
        </w:r>
        <w:r>
          <w:fldChar w:fldCharType="end"/>
        </w:r>
      </w:hyperlink>
    </w:p>
    <w:p>
      <w:pPr>
        <w:pStyle w:val="TOC2"/>
        <w:tabs>
          <w:tab w:val="right" w:leader="dot" w:pos="8306"/>
        </w:tabs>
      </w:pPr>
      <w:hyperlink w:anchor="_Toc9384" w:history="1">
        <w:r>
          <w:rPr>
            <w:rFonts w:ascii="仿宋" w:eastAsia="仿宋" w:hAnsi="仿宋" w:cs="仿宋" w:hint="eastAsia"/>
            <w:lang w:eastAsia="zh-CN"/>
          </w:rPr>
          <w:t>(三)、技术创新与升级计划</w:t>
        </w:r>
        <w:r>
          <w:tab/>
        </w:r>
        <w:r>
          <w:fldChar w:fldCharType="begin"/>
        </w:r>
        <w:r>
          <w:instrText xml:space="preserve"> PAGEREF _Toc9384 \h </w:instrText>
        </w:r>
        <w:r>
          <w:fldChar w:fldCharType="separate"/>
        </w:r>
        <w:r>
          <w:t>24</w:t>
        </w:r>
        <w:r>
          <w:fldChar w:fldCharType="end"/>
        </w:r>
      </w:hyperlink>
    </w:p>
    <w:p>
      <w:pPr>
        <w:pStyle w:val="TOC1"/>
        <w:tabs>
          <w:tab w:val="right" w:leader="dot" w:pos="8306"/>
        </w:tabs>
      </w:pPr>
      <w:hyperlink w:anchor="_Toc6751" w:history="1">
        <w:r>
          <w:rPr>
            <w:rFonts w:ascii="仿宋" w:eastAsia="仿宋" w:hAnsi="仿宋" w:cs="仿宋" w:hint="eastAsia"/>
            <w:lang w:eastAsia="zh-CN"/>
          </w:rPr>
          <w:t>六、社会效益评价</w:t>
        </w:r>
        <w:r>
          <w:tab/>
        </w:r>
        <w:r>
          <w:fldChar w:fldCharType="begin"/>
        </w:r>
        <w:r>
          <w:instrText xml:space="preserve"> PAGEREF _Toc6751 \h </w:instrText>
        </w:r>
        <w:r>
          <w:fldChar w:fldCharType="separate"/>
        </w:r>
        <w:r>
          <w:t>25</w:t>
        </w:r>
        <w:r>
          <w:fldChar w:fldCharType="end"/>
        </w:r>
      </w:hyperlink>
    </w:p>
    <w:p>
      <w:pPr>
        <w:pStyle w:val="TOC2"/>
        <w:tabs>
          <w:tab w:val="right" w:leader="dot" w:pos="8306"/>
        </w:tabs>
      </w:pPr>
      <w:hyperlink w:anchor="_Toc25812" w:history="1">
        <w:r>
          <w:rPr>
            <w:rFonts w:ascii="仿宋" w:eastAsia="仿宋" w:hAnsi="仿宋" w:cs="仿宋" w:hint="eastAsia"/>
            <w:lang w:eastAsia="zh-CN"/>
          </w:rPr>
          <w:t>(一)、促进当地经济进展</w:t>
        </w:r>
        <w:r>
          <w:tab/>
        </w:r>
        <w:r>
          <w:fldChar w:fldCharType="begin"/>
        </w:r>
        <w:r>
          <w:instrText xml:space="preserve"> PAGEREF _Toc25812 \h </w:instrText>
        </w:r>
        <w:r>
          <w:fldChar w:fldCharType="separate"/>
        </w:r>
        <w:r>
          <w:t>25</w:t>
        </w:r>
        <w:r>
          <w:fldChar w:fldCharType="end"/>
        </w:r>
      </w:hyperlink>
    </w:p>
    <w:p>
      <w:pPr>
        <w:pStyle w:val="TOC2"/>
        <w:tabs>
          <w:tab w:val="right" w:leader="dot" w:pos="8306"/>
        </w:tabs>
      </w:pPr>
      <w:hyperlink w:anchor="_Toc29976" w:history="1">
        <w:r>
          <w:rPr>
            <w:rFonts w:ascii="仿宋" w:eastAsia="仿宋" w:hAnsi="仿宋" w:cs="仿宋" w:hint="eastAsia"/>
            <w:lang w:eastAsia="zh-CN"/>
          </w:rPr>
          <w:t>(二)、带动有关产业进展</w:t>
        </w:r>
        <w:r>
          <w:tab/>
        </w:r>
        <w:r>
          <w:fldChar w:fldCharType="begin"/>
        </w:r>
        <w:r>
          <w:instrText xml:space="preserve"> PAGEREF _Toc29976 \h </w:instrText>
        </w:r>
        <w:r>
          <w:fldChar w:fldCharType="separate"/>
        </w:r>
        <w:r>
          <w:t>26</w:t>
        </w:r>
        <w:r>
          <w:fldChar w:fldCharType="end"/>
        </w:r>
      </w:hyperlink>
    </w:p>
    <w:p>
      <w:pPr>
        <w:pStyle w:val="TOC2"/>
        <w:tabs>
          <w:tab w:val="right" w:leader="dot" w:pos="8306"/>
        </w:tabs>
      </w:pPr>
      <w:hyperlink w:anchor="_Toc24085" w:history="1">
        <w:r>
          <w:rPr>
            <w:rFonts w:ascii="仿宋" w:eastAsia="仿宋" w:hAnsi="仿宋" w:cs="仿宋" w:hint="eastAsia"/>
            <w:lang w:eastAsia="zh-CN"/>
          </w:rPr>
          <w:t>(三)、增加地方财政收入</w:t>
        </w:r>
        <w:r>
          <w:tab/>
        </w:r>
        <w:r>
          <w:fldChar w:fldCharType="begin"/>
        </w:r>
        <w:r>
          <w:instrText xml:space="preserve"> PAGEREF _Toc24085 \h </w:instrText>
        </w:r>
        <w:r>
          <w:fldChar w:fldCharType="separate"/>
        </w:r>
        <w:r>
          <w:t>27</w:t>
        </w:r>
        <w:r>
          <w:fldChar w:fldCharType="end"/>
        </w:r>
      </w:hyperlink>
    </w:p>
    <w:p>
      <w:pPr>
        <w:pStyle w:val="TOC2"/>
        <w:tabs>
          <w:tab w:val="right" w:leader="dot" w:pos="8306"/>
        </w:tabs>
      </w:pPr>
      <w:hyperlink w:anchor="_Toc23476" w:history="1">
        <w:r>
          <w:rPr>
            <w:rFonts w:ascii="仿宋" w:eastAsia="仿宋" w:hAnsi="仿宋" w:cs="仿宋" w:hint="eastAsia"/>
            <w:lang w:eastAsia="zh-CN"/>
          </w:rPr>
          <w:t>(四)、增加就业机会</w:t>
        </w:r>
        <w:r>
          <w:tab/>
        </w:r>
        <w:r>
          <w:fldChar w:fldCharType="begin"/>
        </w:r>
        <w:r>
          <w:instrText xml:space="preserve"> PAGEREF _Toc23476 \h </w:instrText>
        </w:r>
        <w:r>
          <w:fldChar w:fldCharType="separate"/>
        </w:r>
        <w:r>
          <w:t>27</w:t>
        </w:r>
        <w:r>
          <w:fldChar w:fldCharType="end"/>
        </w:r>
      </w:hyperlink>
    </w:p>
    <w:p>
      <w:pPr>
        <w:pStyle w:val="TOC1"/>
        <w:tabs>
          <w:tab w:val="right" w:leader="dot" w:pos="8306"/>
        </w:tabs>
      </w:pPr>
      <w:hyperlink w:anchor="_Toc26436" w:history="1">
        <w:r>
          <w:rPr>
            <w:rFonts w:ascii="仿宋" w:eastAsia="仿宋" w:hAnsi="仿宋" w:cs="仿宋" w:hint="eastAsia"/>
            <w:lang w:eastAsia="zh-CN"/>
          </w:rPr>
          <w:t>七、项目风险分析及防范措施</w:t>
        </w:r>
        <w:r>
          <w:tab/>
        </w:r>
        <w:r>
          <w:fldChar w:fldCharType="begin"/>
        </w:r>
        <w:r>
          <w:instrText xml:space="preserve"> PAGEREF _Toc26436 \h </w:instrText>
        </w:r>
        <w:r>
          <w:fldChar w:fldCharType="separate"/>
        </w:r>
        <w:r>
          <w:t>29</w:t>
        </w:r>
        <w:r>
          <w:fldChar w:fldCharType="end"/>
        </w:r>
      </w:hyperlink>
    </w:p>
    <w:p>
      <w:pPr>
        <w:pStyle w:val="TOC2"/>
        <w:tabs>
          <w:tab w:val="right" w:leader="dot" w:pos="8306"/>
        </w:tabs>
      </w:pPr>
      <w:hyperlink w:anchor="_Toc27833" w:history="1">
        <w:r>
          <w:rPr>
            <w:rFonts w:ascii="仿宋" w:eastAsia="仿宋" w:hAnsi="仿宋" w:cs="仿宋" w:hint="eastAsia"/>
            <w:lang w:eastAsia="zh-CN"/>
          </w:rPr>
          <w:t>(一)、项目的要紧风险因素识别</w:t>
        </w:r>
        <w:r>
          <w:tab/>
        </w:r>
        <w:r>
          <w:fldChar w:fldCharType="begin"/>
        </w:r>
        <w:r>
          <w:instrText xml:space="preserve"> PAGEREF _Toc27833 \h </w:instrText>
        </w:r>
        <w:r>
          <w:fldChar w:fldCharType="separate"/>
        </w:r>
        <w:r>
          <w:t>29</w:t>
        </w:r>
        <w:r>
          <w:fldChar w:fldCharType="end"/>
        </w:r>
      </w:hyperlink>
    </w:p>
    <w:p>
      <w:pPr>
        <w:pStyle w:val="TOC2"/>
        <w:tabs>
          <w:tab w:val="right" w:leader="dot" w:pos="8306"/>
        </w:tabs>
      </w:pPr>
      <w:hyperlink w:anchor="_Toc924" w:history="1">
        <w:r>
          <w:rPr>
            <w:rFonts w:ascii="仿宋" w:eastAsia="仿宋" w:hAnsi="仿宋" w:cs="仿宋" w:hint="eastAsia"/>
            <w:lang w:eastAsia="zh-CN"/>
          </w:rPr>
          <w:t>(二)、风险程度分析</w:t>
        </w:r>
        <w:r>
          <w:tab/>
        </w:r>
        <w:r>
          <w:fldChar w:fldCharType="begin"/>
        </w:r>
        <w:r>
          <w:instrText xml:space="preserve"> PAGEREF _Toc924 \h </w:instrText>
        </w:r>
        <w:r>
          <w:fldChar w:fldCharType="separate"/>
        </w:r>
        <w:r>
          <w:t>30</w:t>
        </w:r>
        <w:r>
          <w:fldChar w:fldCharType="end"/>
        </w:r>
      </w:hyperlink>
    </w:p>
    <w:p>
      <w:pPr>
        <w:pStyle w:val="TOC2"/>
        <w:tabs>
          <w:tab w:val="right" w:leader="dot" w:pos="8306"/>
        </w:tabs>
      </w:pPr>
      <w:hyperlink w:anchor="_Toc10778" w:history="1">
        <w:r>
          <w:rPr>
            <w:rFonts w:ascii="仿宋" w:eastAsia="仿宋" w:hAnsi="仿宋" w:cs="仿宋" w:hint="eastAsia"/>
            <w:lang w:eastAsia="zh-CN"/>
          </w:rPr>
          <w:t>(三)、防范与降低风险的计策</w:t>
        </w:r>
        <w:r>
          <w:tab/>
        </w:r>
        <w:r>
          <w:fldChar w:fldCharType="begin"/>
        </w:r>
        <w:r>
          <w:instrText xml:space="preserve"> PAGEREF _Toc10778 \h </w:instrText>
        </w:r>
        <w:r>
          <w:fldChar w:fldCharType="separate"/>
        </w:r>
        <w:r>
          <w:t>31</w:t>
        </w:r>
        <w:r>
          <w:fldChar w:fldCharType="end"/>
        </w:r>
      </w:hyperlink>
    </w:p>
    <w:p>
      <w:pPr>
        <w:pStyle w:val="TOC1"/>
        <w:tabs>
          <w:tab w:val="right" w:leader="dot" w:pos="8306"/>
        </w:tabs>
      </w:pPr>
      <w:hyperlink w:anchor="_Toc4704" w:history="1">
        <w:r>
          <w:rPr>
            <w:rFonts w:ascii="仿宋" w:eastAsia="仿宋" w:hAnsi="仿宋" w:cs="仿宋" w:hint="eastAsia"/>
            <w:lang w:eastAsia="zh-CN"/>
          </w:rPr>
          <w:t>八、投资估算</w:t>
        </w:r>
        <w:r>
          <w:tab/>
        </w:r>
        <w:r>
          <w:fldChar w:fldCharType="begin"/>
        </w:r>
        <w:r>
          <w:instrText xml:space="preserve"> PAGEREF _Toc4704 \h </w:instrText>
        </w:r>
        <w:r>
          <w:fldChar w:fldCharType="separate"/>
        </w:r>
        <w:r>
          <w:t>32</w:t>
        </w:r>
        <w:r>
          <w:fldChar w:fldCharType="end"/>
        </w:r>
      </w:hyperlink>
    </w:p>
    <w:p>
      <w:pPr>
        <w:pStyle w:val="TOC2"/>
        <w:tabs>
          <w:tab w:val="right" w:leader="dot" w:pos="8306"/>
        </w:tabs>
      </w:pPr>
      <w:hyperlink w:anchor="_Toc11968" w:history="1">
        <w:r>
          <w:rPr>
            <w:rFonts w:ascii="仿宋" w:eastAsia="仿宋" w:hAnsi="仿宋" w:cs="仿宋" w:hint="eastAsia"/>
            <w:lang w:eastAsia="zh-CN"/>
          </w:rPr>
          <w:t>(一)、投资估算的依据和说明</w:t>
        </w:r>
        <w:r>
          <w:tab/>
        </w:r>
        <w:r>
          <w:fldChar w:fldCharType="begin"/>
        </w:r>
        <w:r>
          <w:instrText xml:space="preserve"> PAGEREF _Toc11968 \h </w:instrText>
        </w:r>
        <w:r>
          <w:fldChar w:fldCharType="separate"/>
        </w:r>
        <w:r>
          <w:t>32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762" w:history="1">
        <w:r>
          <w:rPr>
            <w:rFonts w:ascii="仿宋" w:eastAsia="仿宋" w:hAnsi="仿宋" w:cs="仿宋" w:hint="eastAsia"/>
            <w:lang w:eastAsia="zh-CN"/>
          </w:rPr>
          <w:t>(二)、建设投资估算</w:t>
        </w:r>
        <w:r>
          <w:tab/>
        </w:r>
        <w:r>
          <w:fldChar w:fldCharType="begin"/>
        </w:r>
        <w:r>
          <w:instrText xml:space="preserve"> PAGEREF _Toc24762 \h </w:instrText>
        </w:r>
        <w:r>
          <w:fldChar w:fldCharType="separate"/>
        </w:r>
        <w:r>
          <w:t>34</w:t>
        </w:r>
        <w:r>
          <w:fldChar w:fldCharType="end"/>
        </w:r>
      </w:hyperlink>
    </w:p>
    <w:p>
      <w:pPr>
        <w:pStyle w:val="TOC2"/>
        <w:tabs>
          <w:tab w:val="right" w:leader="dot" w:pos="8306"/>
        </w:tabs>
      </w:pPr>
      <w:hyperlink w:anchor="_Toc24942" w:history="1">
        <w:r>
          <w:rPr>
            <w:rFonts w:ascii="仿宋" w:eastAsia="仿宋" w:hAnsi="仿宋" w:cs="仿宋" w:hint="eastAsia"/>
            <w:lang w:eastAsia="zh-CN"/>
          </w:rPr>
          <w:t>(三)、建设期利息</w:t>
        </w:r>
        <w:r>
          <w:tab/>
        </w:r>
        <w:r>
          <w:fldChar w:fldCharType="begin"/>
        </w:r>
        <w:r>
          <w:instrText xml:space="preserve"> PAGEREF _Toc24942 \h </w:instrText>
        </w:r>
        <w:r>
          <w:fldChar w:fldCharType="separate"/>
        </w:r>
        <w:r>
          <w:t>36</w:t>
        </w:r>
        <w:r>
          <w:fldChar w:fldCharType="end"/>
        </w:r>
      </w:hyperlink>
    </w:p>
    <w:p>
      <w:pPr>
        <w:pStyle w:val="TOC2"/>
        <w:tabs>
          <w:tab w:val="right" w:leader="dot" w:pos="8306"/>
        </w:tabs>
      </w:pPr>
      <w:hyperlink w:anchor="_Toc22430" w:history="1">
        <w:r>
          <w:rPr>
            <w:rFonts w:ascii="仿宋" w:eastAsia="仿宋" w:hAnsi="仿宋" w:cs="仿宋" w:hint="eastAsia"/>
            <w:lang w:eastAsia="zh-CN"/>
          </w:rPr>
          <w:t>(四)、流动资金</w:t>
        </w:r>
        <w:r>
          <w:tab/>
        </w:r>
        <w:r>
          <w:fldChar w:fldCharType="begin"/>
        </w:r>
        <w:r>
          <w:instrText xml:space="preserve"> PAGEREF _Toc22430 \h </w:instrText>
        </w:r>
        <w:r>
          <w:fldChar w:fldCharType="separate"/>
        </w:r>
        <w:r>
          <w:t>37</w:t>
        </w:r>
        <w:r>
          <w:fldChar w:fldCharType="end"/>
        </w:r>
      </w:hyperlink>
    </w:p>
    <w:p>
      <w:pPr>
        <w:pStyle w:val="TOC2"/>
        <w:tabs>
          <w:tab w:val="right" w:leader="dot" w:pos="8306"/>
        </w:tabs>
      </w:pPr>
      <w:hyperlink w:anchor="_Toc6041" w:history="1">
        <w:r>
          <w:rPr>
            <w:rFonts w:ascii="仿宋" w:eastAsia="仿宋" w:hAnsi="仿宋" w:cs="仿宋" w:hint="eastAsia"/>
            <w:lang w:eastAsia="zh-CN"/>
          </w:rPr>
          <w:t>(五)、总投资</w:t>
        </w:r>
        <w:r>
          <w:tab/>
        </w:r>
        <w:r>
          <w:fldChar w:fldCharType="begin"/>
        </w:r>
        <w:r>
          <w:instrText xml:space="preserve"> PAGEREF _Toc6041 \h </w:instrText>
        </w:r>
        <w:r>
          <w:fldChar w:fldCharType="separate"/>
        </w:r>
        <w:r>
          <w:t>37</w:t>
        </w:r>
        <w:r>
          <w:fldChar w:fldCharType="end"/>
        </w:r>
      </w:hyperlink>
    </w:p>
    <w:p>
      <w:pPr>
        <w:pStyle w:val="TOC2"/>
        <w:tabs>
          <w:tab w:val="right" w:leader="dot" w:pos="8306"/>
        </w:tabs>
      </w:pPr>
      <w:hyperlink w:anchor="_Toc3507" w:history="1">
        <w:r>
          <w:rPr>
            <w:rFonts w:ascii="仿宋" w:eastAsia="仿宋" w:hAnsi="仿宋" w:cs="仿宋" w:hint="eastAsia"/>
            <w:lang w:eastAsia="zh-CN"/>
          </w:rPr>
          <w:t>(六)、资金筹措与投资计划</w:t>
        </w:r>
        <w:r>
          <w:tab/>
        </w:r>
        <w:r>
          <w:fldChar w:fldCharType="begin"/>
        </w:r>
        <w:r>
          <w:instrText xml:space="preserve"> PAGEREF _Toc3507 \h </w:instrText>
        </w:r>
        <w:r>
          <w:fldChar w:fldCharType="separate"/>
        </w:r>
        <w:r>
          <w:t>38</w:t>
        </w:r>
        <w:r>
          <w:fldChar w:fldCharType="end"/>
        </w:r>
      </w:hyperlink>
    </w:p>
    <w:p>
      <w:pPr>
        <w:pStyle w:val="TOC1"/>
        <w:tabs>
          <w:tab w:val="right" w:leader="dot" w:pos="8306"/>
        </w:tabs>
      </w:pPr>
      <w:hyperlink w:anchor="_Toc28719" w:history="1">
        <w:r>
          <w:rPr>
            <w:rFonts w:ascii="仿宋" w:eastAsia="仿宋" w:hAnsi="仿宋" w:cs="仿宋" w:hint="eastAsia"/>
            <w:lang w:eastAsia="zh-CN"/>
          </w:rPr>
          <w:t>九、项目进度计划</w:t>
        </w:r>
        <w:r>
          <w:tab/>
        </w:r>
        <w:r>
          <w:fldChar w:fldCharType="begin"/>
        </w:r>
        <w:r>
          <w:instrText xml:space="preserve"> PAGEREF _Toc28719 \h </w:instrText>
        </w:r>
        <w:r>
          <w:fldChar w:fldCharType="separate"/>
        </w:r>
        <w:r>
          <w:t>38</w:t>
        </w:r>
        <w:r>
          <w:fldChar w:fldCharType="end"/>
        </w:r>
      </w:hyperlink>
    </w:p>
    <w:p>
      <w:pPr>
        <w:pStyle w:val="TOC2"/>
        <w:tabs>
          <w:tab w:val="right" w:leader="dot" w:pos="8306"/>
        </w:tabs>
      </w:pPr>
      <w:hyperlink w:anchor="_Toc1424" w:history="1">
        <w:r>
          <w:rPr>
            <w:rFonts w:ascii="仿宋" w:eastAsia="仿宋" w:hAnsi="仿宋" w:cs="仿宋" w:hint="eastAsia"/>
            <w:lang w:eastAsia="zh-CN"/>
          </w:rPr>
          <w:t>(一)、项目进度安排</w:t>
        </w:r>
        <w:r>
          <w:tab/>
        </w:r>
        <w:r>
          <w:fldChar w:fldCharType="begin"/>
        </w:r>
        <w:r>
          <w:instrText xml:space="preserve"> PAGEREF _Toc1424 \h </w:instrText>
        </w:r>
        <w:r>
          <w:fldChar w:fldCharType="separate"/>
        </w:r>
        <w:r>
          <w:t>38</w:t>
        </w:r>
        <w:r>
          <w:fldChar w:fldCharType="end"/>
        </w:r>
      </w:hyperlink>
    </w:p>
    <w:p>
      <w:pPr>
        <w:pStyle w:val="TOC2"/>
        <w:tabs>
          <w:tab w:val="right" w:leader="dot" w:pos="8306"/>
        </w:tabs>
      </w:pPr>
      <w:hyperlink w:anchor="_Toc11615" w:history="1">
        <w:r>
          <w:rPr>
            <w:rFonts w:ascii="仿宋" w:eastAsia="仿宋" w:hAnsi="仿宋" w:cs="仿宋" w:hint="eastAsia"/>
            <w:lang w:eastAsia="zh-CN"/>
          </w:rPr>
          <w:t>(二)、项目实施保障措施</w:t>
        </w:r>
        <w:r>
          <w:tab/>
        </w:r>
        <w:r>
          <w:fldChar w:fldCharType="begin"/>
        </w:r>
        <w:r>
          <w:instrText xml:space="preserve"> PAGEREF _Toc11615 \h </w:instrText>
        </w:r>
        <w:r>
          <w:fldChar w:fldCharType="separate"/>
        </w:r>
        <w:r>
          <w:t>40</w:t>
        </w:r>
        <w:r>
          <w:fldChar w:fldCharType="end"/>
        </w:r>
      </w:hyperlink>
    </w:p>
    <w:p>
      <w:pPr>
        <w:pStyle w:val="TOC1"/>
        <w:tabs>
          <w:tab w:val="right" w:leader="dot" w:pos="8306"/>
        </w:tabs>
      </w:pPr>
      <w:hyperlink w:anchor="_Toc25292" w:history="1">
        <w:r>
          <w:rPr>
            <w:rFonts w:ascii="仿宋" w:eastAsia="仿宋" w:hAnsi="仿宋" w:cs="仿宋" w:hint="eastAsia"/>
            <w:lang w:eastAsia="zh-CN"/>
          </w:rPr>
          <w:t>十、环境可持续性管理</w:t>
        </w:r>
        <w:r>
          <w:tab/>
        </w:r>
        <w:r>
          <w:fldChar w:fldCharType="begin"/>
        </w:r>
        <w:r>
          <w:instrText xml:space="preserve"> PAGEREF _Toc25292 \h </w:instrText>
        </w:r>
        <w:r>
          <w:fldChar w:fldCharType="separate"/>
        </w:r>
        <w:r>
          <w:t>42</w:t>
        </w:r>
        <w:r>
          <w:fldChar w:fldCharType="end"/>
        </w:r>
      </w:hyperlink>
    </w:p>
    <w:p>
      <w:pPr>
        <w:pStyle w:val="TOC2"/>
        <w:tabs>
          <w:tab w:val="right" w:leader="dot" w:pos="8306"/>
        </w:tabs>
      </w:pPr>
      <w:hyperlink w:anchor="_Toc19939" w:history="1">
        <w:r>
          <w:rPr>
            <w:rFonts w:ascii="仿宋" w:eastAsia="仿宋" w:hAnsi="仿宋" w:cs="仿宋" w:hint="eastAsia"/>
            <w:lang w:eastAsia="zh-CN"/>
          </w:rPr>
          <w:t>(一)、环境友好型生产策略</w:t>
        </w:r>
        <w:r>
          <w:tab/>
        </w:r>
        <w:r>
          <w:fldChar w:fldCharType="begin"/>
        </w:r>
        <w:r>
          <w:instrText xml:space="preserve"> PAGEREF _Toc19939 \h </w:instrText>
        </w:r>
        <w:r>
          <w:fldChar w:fldCharType="separate"/>
        </w:r>
        <w:r>
          <w:t>42</w:t>
        </w:r>
        <w:r>
          <w:fldChar w:fldCharType="end"/>
        </w:r>
      </w:hyperlink>
    </w:p>
    <w:p>
      <w:pPr>
        <w:pStyle w:val="TOC2"/>
        <w:tabs>
          <w:tab w:val="right" w:leader="dot" w:pos="8306"/>
        </w:tabs>
      </w:pPr>
      <w:hyperlink w:anchor="_Toc29881" w:history="1">
        <w:r>
          <w:rPr>
            <w:rFonts w:ascii="仿宋" w:eastAsia="仿宋" w:hAnsi="仿宋" w:cs="仿宋" w:hint="eastAsia"/>
            <w:lang w:eastAsia="zh-CN"/>
          </w:rPr>
          <w:t>(二)、绿色供应链管理</w:t>
        </w:r>
        <w:r>
          <w:tab/>
        </w:r>
        <w:r>
          <w:fldChar w:fldCharType="begin"/>
        </w:r>
        <w:r>
          <w:instrText xml:space="preserve"> PAGEREF _Toc29881 \h </w:instrText>
        </w:r>
        <w:r>
          <w:fldChar w:fldCharType="separate"/>
        </w:r>
        <w:r>
          <w:t>43</w:t>
        </w:r>
        <w:r>
          <w:fldChar w:fldCharType="end"/>
        </w:r>
      </w:hyperlink>
    </w:p>
    <w:p>
      <w:pPr>
        <w:pStyle w:val="TOC2"/>
        <w:tabs>
          <w:tab w:val="right" w:leader="dot" w:pos="8306"/>
        </w:tabs>
      </w:pPr>
      <w:hyperlink w:anchor="_Toc26971" w:history="1">
        <w:r>
          <w:rPr>
            <w:rFonts w:ascii="仿宋" w:eastAsia="仿宋" w:hAnsi="仿宋" w:cs="仿宋" w:hint="eastAsia"/>
            <w:lang w:eastAsia="zh-CN"/>
          </w:rPr>
          <w:t>(三)、能源与资源节约计划</w:t>
        </w:r>
        <w:r>
          <w:tab/>
        </w:r>
        <w:r>
          <w:fldChar w:fldCharType="begin"/>
        </w:r>
        <w:r>
          <w:instrText xml:space="preserve"> PAGEREF _Toc26971 \h </w:instrText>
        </w:r>
        <w:r>
          <w:fldChar w:fldCharType="separate"/>
        </w:r>
        <w:r>
          <w:t>44</w:t>
        </w:r>
        <w:r>
          <w:fldChar w:fldCharType="end"/>
        </w:r>
      </w:hyperlink>
    </w:p>
    <w:p>
      <w:pPr>
        <w:pStyle w:val="TOC2"/>
        <w:tabs>
          <w:tab w:val="right" w:leader="dot" w:pos="8306"/>
        </w:tabs>
      </w:pPr>
      <w:hyperlink w:anchor="_Toc11195" w:history="1">
        <w:r>
          <w:rPr>
            <w:rFonts w:ascii="仿宋" w:eastAsia="仿宋" w:hAnsi="仿宋" w:cs="仿宋" w:hint="eastAsia"/>
            <w:lang w:eastAsia="zh-CN"/>
          </w:rPr>
          <w:t>(四)、企业社会责任履行</w:t>
        </w:r>
        <w:r>
          <w:tab/>
        </w:r>
        <w:r>
          <w:fldChar w:fldCharType="begin"/>
        </w:r>
        <w:r>
          <w:instrText xml:space="preserve"> PAGEREF _Toc11195 \h </w:instrText>
        </w:r>
        <w:r>
          <w:fldChar w:fldCharType="separate"/>
        </w:r>
        <w:r>
          <w:t>45</w:t>
        </w:r>
        <w:r>
          <w:fldChar w:fldCharType="end"/>
        </w:r>
      </w:hyperlink>
    </w:p>
    <w:p>
      <w:pPr>
        <w:pStyle w:val="TOC1"/>
        <w:tabs>
          <w:tab w:val="right" w:leader="dot" w:pos="8306"/>
        </w:tabs>
      </w:pPr>
      <w:hyperlink w:anchor="_Toc12470" w:history="1">
        <w:r>
          <w:rPr>
            <w:rFonts w:ascii="仿宋" w:eastAsia="仿宋" w:hAnsi="仿宋" w:cs="仿宋" w:hint="eastAsia"/>
            <w:lang w:eastAsia="zh-CN"/>
          </w:rPr>
          <w:t>十一、法律法规及环境影响评价</w:t>
        </w:r>
        <w:r>
          <w:tab/>
        </w:r>
        <w:r>
          <w:fldChar w:fldCharType="begin"/>
        </w:r>
        <w:r>
          <w:instrText xml:space="preserve"> PAGEREF _Toc12470 \h </w:instrText>
        </w:r>
        <w:r>
          <w:fldChar w:fldCharType="separate"/>
        </w:r>
        <w:r>
          <w:t>46</w:t>
        </w:r>
        <w:r>
          <w:fldChar w:fldCharType="end"/>
        </w:r>
      </w:hyperlink>
    </w:p>
    <w:p>
      <w:pPr>
        <w:pStyle w:val="TOC2"/>
        <w:tabs>
          <w:tab w:val="right" w:leader="dot" w:pos="8306"/>
        </w:tabs>
      </w:pPr>
      <w:hyperlink w:anchor="_Toc30367" w:history="1">
        <w:r>
          <w:rPr>
            <w:rFonts w:ascii="仿宋" w:eastAsia="仿宋" w:hAnsi="仿宋" w:cs="仿宋" w:hint="eastAsia"/>
            <w:lang w:eastAsia="zh-CN"/>
          </w:rPr>
          <w:t>(一)、法律法规的遵守</w:t>
        </w:r>
        <w:r>
          <w:tab/>
        </w:r>
        <w:r>
          <w:fldChar w:fldCharType="begin"/>
        </w:r>
        <w:r>
          <w:instrText xml:space="preserve"> PAGEREF _Toc30367 \h </w:instrText>
        </w:r>
        <w:r>
          <w:fldChar w:fldCharType="separate"/>
        </w:r>
        <w:r>
          <w:t>46</w:t>
        </w:r>
        <w:r>
          <w:fldChar w:fldCharType="end"/>
        </w:r>
      </w:hyperlink>
    </w:p>
    <w:p>
      <w:pPr>
        <w:pStyle w:val="TOC2"/>
        <w:tabs>
          <w:tab w:val="right" w:leader="dot" w:pos="8306"/>
        </w:tabs>
      </w:pPr>
      <w:hyperlink w:anchor="_Toc15047" w:history="1">
        <w:r>
          <w:rPr>
            <w:rFonts w:ascii="仿宋" w:eastAsia="仿宋" w:hAnsi="仿宋" w:cs="仿宋" w:hint="eastAsia"/>
            <w:lang w:eastAsia="zh-CN"/>
          </w:rPr>
          <w:t>(二)、环境影响评价</w:t>
        </w:r>
        <w:r>
          <w:tab/>
        </w:r>
        <w:r>
          <w:fldChar w:fldCharType="begin"/>
        </w:r>
        <w:r>
          <w:instrText xml:space="preserve"> PAGEREF _Toc15047 \h </w:instrText>
        </w:r>
        <w:r>
          <w:fldChar w:fldCharType="separate"/>
        </w:r>
        <w:r>
          <w:t>47</w:t>
        </w:r>
        <w:r>
          <w:fldChar w:fldCharType="end"/>
        </w:r>
      </w:hyperlink>
    </w:p>
    <w:p>
      <w:pPr>
        <w:pStyle w:val="TOC2"/>
        <w:tabs>
          <w:tab w:val="right" w:leader="dot" w:pos="8306"/>
        </w:tabs>
      </w:pPr>
      <w:hyperlink w:anchor="_Toc12124" w:history="1">
        <w:r>
          <w:rPr>
            <w:rFonts w:ascii="仿宋" w:eastAsia="仿宋" w:hAnsi="仿宋" w:cs="仿宋" w:hint="eastAsia"/>
            <w:lang w:eastAsia="zh-CN"/>
          </w:rPr>
          <w:t>(三)、环保手续办理</w:t>
        </w:r>
        <w:r>
          <w:tab/>
        </w:r>
        <w:r>
          <w:fldChar w:fldCharType="begin"/>
        </w:r>
        <w:r>
          <w:instrText xml:space="preserve"> PAGEREF _Toc12124 \h </w:instrText>
        </w:r>
        <w:r>
          <w:fldChar w:fldCharType="separate"/>
        </w:r>
        <w:r>
          <w:t>48</w:t>
        </w:r>
        <w:r>
          <w:fldChar w:fldCharType="end"/>
        </w:r>
      </w:hyperlink>
    </w:p>
    <w:p>
      <w:pPr>
        <w:pStyle w:val="TOC1"/>
        <w:tabs>
          <w:tab w:val="right" w:leader="dot" w:pos="8306"/>
        </w:tabs>
      </w:pPr>
      <w:hyperlink w:anchor="_Toc18021" w:history="1">
        <w:r>
          <w:rPr>
            <w:rFonts w:ascii="仿宋" w:eastAsia="仿宋" w:hAnsi="仿宋" w:cs="仿宋" w:hint="eastAsia"/>
            <w:lang w:eastAsia="zh-CN"/>
          </w:rPr>
          <w:t>十二、市场营销策略</w:t>
        </w:r>
        <w:r>
          <w:tab/>
        </w:r>
        <w:r>
          <w:fldChar w:fldCharType="begin"/>
        </w:r>
        <w:r>
          <w:instrText xml:space="preserve"> PAGEREF _Toc18021 \h </w:instrText>
        </w:r>
        <w:r>
          <w:fldChar w:fldCharType="separate"/>
        </w:r>
        <w:r>
          <w:t>49</w:t>
        </w:r>
        <w:r>
          <w:fldChar w:fldCharType="end"/>
        </w:r>
      </w:hyperlink>
    </w:p>
    <w:p>
      <w:pPr>
        <w:pStyle w:val="TOC2"/>
        <w:tabs>
          <w:tab w:val="right" w:leader="dot" w:pos="8306"/>
        </w:tabs>
      </w:pPr>
      <w:hyperlink w:anchor="_Toc15137" w:history="1">
        <w:r>
          <w:rPr>
            <w:rFonts w:ascii="仿宋" w:eastAsia="仿宋" w:hAnsi="仿宋" w:cs="仿宋" w:hint="eastAsia"/>
            <w:lang w:eastAsia="zh-CN"/>
          </w:rPr>
          <w:t>(一)、市场定位与目标客户</w:t>
        </w:r>
        <w:r>
          <w:tab/>
        </w:r>
        <w:r>
          <w:fldChar w:fldCharType="begin"/>
        </w:r>
        <w:r>
          <w:instrText xml:space="preserve"> PAGEREF _Toc15137 \h </w:instrText>
        </w:r>
        <w:r>
          <w:fldChar w:fldCharType="separate"/>
        </w:r>
        <w:r>
          <w:t>49</w:t>
        </w:r>
        <w:r>
          <w:fldChar w:fldCharType="end"/>
        </w:r>
      </w:hyperlink>
    </w:p>
    <w:p>
      <w:pPr>
        <w:pStyle w:val="TOC2"/>
        <w:tabs>
          <w:tab w:val="right" w:leader="dot" w:pos="8306"/>
        </w:tabs>
      </w:pPr>
      <w:hyperlink w:anchor="_Toc9943" w:history="1">
        <w:r>
          <w:rPr>
            <w:rFonts w:ascii="仿宋" w:eastAsia="仿宋" w:hAnsi="仿宋" w:cs="仿宋" w:hint="eastAsia"/>
            <w:lang w:eastAsia="zh-CN"/>
          </w:rPr>
          <w:t>(二)、产品定位及差异化策略</w:t>
        </w:r>
        <w:r>
          <w:tab/>
        </w:r>
        <w:r>
          <w:fldChar w:fldCharType="begin"/>
        </w:r>
        <w:r>
          <w:instrText xml:space="preserve"> PAGEREF _Toc9943 \h </w:instrText>
        </w:r>
        <w:r>
          <w:fldChar w:fldCharType="separate"/>
        </w:r>
        <w:r>
          <w:t>50</w:t>
        </w:r>
        <w:r>
          <w:fldChar w:fldCharType="end"/>
        </w:r>
      </w:hyperlink>
    </w:p>
    <w:p>
      <w:pPr>
        <w:pStyle w:val="TOC2"/>
        <w:tabs>
          <w:tab w:val="right" w:leader="dot" w:pos="8306"/>
        </w:tabs>
      </w:pPr>
      <w:hyperlink w:anchor="_Toc24485" w:history="1">
        <w:r>
          <w:rPr>
            <w:rFonts w:ascii="仿宋" w:eastAsia="仿宋" w:hAnsi="仿宋" w:cs="仿宋" w:hint="eastAsia"/>
            <w:lang w:eastAsia="zh-CN"/>
          </w:rPr>
          <w:t>(三)、价格策略</w:t>
        </w:r>
        <w:r>
          <w:tab/>
        </w:r>
        <w:r>
          <w:fldChar w:fldCharType="begin"/>
        </w:r>
        <w:r>
          <w:instrText xml:space="preserve"> PAGEREF _Toc24485 \h </w:instrText>
        </w:r>
        <w:r>
          <w:fldChar w:fldCharType="separate"/>
        </w:r>
        <w:r>
          <w:t>51</w:t>
        </w:r>
        <w:r>
          <w:fldChar w:fldCharType="end"/>
        </w:r>
      </w:hyperlink>
    </w:p>
    <w:p>
      <w:pPr>
        <w:pStyle w:val="TOC2"/>
        <w:tabs>
          <w:tab w:val="right" w:leader="dot" w:pos="8306"/>
        </w:tabs>
      </w:pPr>
      <w:hyperlink w:anchor="_Toc29786" w:history="1">
        <w:r>
          <w:rPr>
            <w:rFonts w:ascii="仿宋" w:eastAsia="仿宋" w:hAnsi="仿宋" w:cs="仿宋" w:hint="eastAsia"/>
            <w:lang w:eastAsia="zh-CN"/>
          </w:rPr>
          <w:t>(四)、销售渠道与推广</w:t>
        </w:r>
        <w:r>
          <w:tab/>
        </w:r>
        <w:r>
          <w:fldChar w:fldCharType="begin"/>
        </w:r>
        <w:r>
          <w:instrText xml:space="preserve"> PAGEREF _Toc29786 \h </w:instrText>
        </w:r>
        <w:r>
          <w:fldChar w:fldCharType="separate"/>
        </w:r>
        <w:r>
          <w:t>52</w:t>
        </w:r>
        <w:r>
          <w:fldChar w:fldCharType="end"/>
        </w:r>
      </w:hyperlink>
    </w:p>
    <w:p>
      <w:pPr>
        <w:pStyle w:val="TOC2"/>
        <w:tabs>
          <w:tab w:val="right" w:leader="dot" w:pos="8306"/>
        </w:tabs>
      </w:pPr>
      <w:hyperlink w:anchor="_Toc8203" w:history="1">
        <w:r>
          <w:rPr>
            <w:rFonts w:ascii="仿宋" w:eastAsia="仿宋" w:hAnsi="仿宋" w:cs="仿宋" w:hint="eastAsia"/>
            <w:lang w:eastAsia="zh-CN"/>
          </w:rPr>
          <w:t>(五)、市场营销风险与对策</w:t>
        </w:r>
        <w:r>
          <w:tab/>
        </w:r>
        <w:r>
          <w:fldChar w:fldCharType="begin"/>
        </w:r>
        <w:r>
          <w:instrText xml:space="preserve"> PAGEREF _Toc8203 \h </w:instrText>
        </w:r>
        <w:r>
          <w:fldChar w:fldCharType="separate"/>
        </w:r>
        <w:r>
          <w:t>53</w:t>
        </w:r>
        <w:r>
          <w:fldChar w:fldCharType="end"/>
        </w:r>
      </w:hyperlink>
    </w:p>
    <w:p>
      <w:pPr>
        <w:pStyle w:val="TOC1"/>
        <w:tabs>
          <w:tab w:val="right" w:leader="dot" w:pos="8306"/>
        </w:tabs>
      </w:pPr>
      <w:hyperlink w:anchor="_Toc10746" w:history="1">
        <w:r>
          <w:rPr>
            <w:rFonts w:ascii="仿宋" w:eastAsia="仿宋" w:hAnsi="仿宋" w:cs="仿宋" w:hint="eastAsia"/>
            <w:lang w:eastAsia="zh-CN"/>
          </w:rPr>
          <w:t>十三、社会责任与可持续发展</w:t>
        </w:r>
        <w:r>
          <w:tab/>
        </w:r>
        <w:r>
          <w:fldChar w:fldCharType="begin"/>
        </w:r>
        <w:r>
          <w:instrText xml:space="preserve"> PAGEREF _Toc10746 \h </w:instrText>
        </w:r>
        <w:r>
          <w:fldChar w:fldCharType="separate"/>
        </w:r>
        <w:r>
          <w:t>54</w:t>
        </w:r>
        <w:r>
          <w:fldChar w:fldCharType="end"/>
        </w:r>
      </w:hyperlink>
    </w:p>
    <w:p>
      <w:pPr>
        <w:pStyle w:val="TOC2"/>
        <w:tabs>
          <w:tab w:val="right" w:leader="dot" w:pos="8306"/>
        </w:tabs>
      </w:pPr>
      <w:hyperlink w:anchor="_Toc17884" w:history="1">
        <w:r>
          <w:rPr>
            <w:rFonts w:ascii="仿宋" w:eastAsia="仿宋" w:hAnsi="仿宋" w:cs="仿宋" w:hint="eastAsia"/>
            <w:lang w:eastAsia="zh-CN"/>
          </w:rPr>
          <w:t>(一)、社会责任理念</w:t>
        </w:r>
        <w:r>
          <w:tab/>
        </w:r>
        <w:r>
          <w:fldChar w:fldCharType="begin"/>
        </w:r>
        <w:r>
          <w:instrText xml:space="preserve"> PAGEREF _Toc17884 \h </w:instrText>
        </w:r>
        <w:r>
          <w:fldChar w:fldCharType="separate"/>
        </w:r>
        <w:r>
          <w:t>54</w:t>
        </w:r>
        <w:r>
          <w:fldChar w:fldCharType="end"/>
        </w:r>
      </w:hyperlink>
    </w:p>
    <w:p>
      <w:pPr>
        <w:pStyle w:val="TOC2"/>
        <w:tabs>
          <w:tab w:val="right" w:leader="dot" w:pos="8306"/>
        </w:tabs>
      </w:pPr>
      <w:hyperlink w:anchor="_Toc25369" w:history="1">
        <w:r>
          <w:rPr>
            <w:rFonts w:ascii="仿宋" w:eastAsia="仿宋" w:hAnsi="仿宋" w:cs="仿宋" w:hint="eastAsia"/>
            <w:lang w:eastAsia="zh-CN"/>
          </w:rPr>
          <w:t>(二)、可持续发展策略</w:t>
        </w:r>
        <w:r>
          <w:tab/>
        </w:r>
        <w:r>
          <w:fldChar w:fldCharType="begin"/>
        </w:r>
        <w:r>
          <w:instrText xml:space="preserve"> PAGEREF _Toc25369 \h </w:instrText>
        </w:r>
        <w:r>
          <w:fldChar w:fldCharType="separate"/>
        </w:r>
        <w:r>
          <w:t>55</w:t>
        </w:r>
        <w:r>
          <w:fldChar w:fldCharType="end"/>
        </w:r>
      </w:hyperlink>
    </w:p>
    <w:p>
      <w:pPr>
        <w:pStyle w:val="TOC2"/>
        <w:tabs>
          <w:tab w:val="right" w:leader="dot" w:pos="8306"/>
        </w:tabs>
      </w:pPr>
      <w:hyperlink w:anchor="_Toc7912" w:history="1">
        <w:r>
          <w:rPr>
            <w:rFonts w:ascii="仿宋" w:eastAsia="仿宋" w:hAnsi="仿宋" w:cs="仿宋" w:hint="eastAsia"/>
            <w:lang w:eastAsia="zh-CN"/>
          </w:rPr>
          <w:t>(三)、社会责任实施方案</w:t>
        </w:r>
        <w:r>
          <w:tab/>
        </w:r>
        <w:r>
          <w:fldChar w:fldCharType="begin"/>
        </w:r>
        <w:r>
          <w:instrText xml:space="preserve"> PAGEREF _Toc7912 \h </w:instrText>
        </w:r>
        <w:r>
          <w:fldChar w:fldCharType="separate"/>
        </w:r>
        <w:r>
          <w:t>56</w:t>
        </w:r>
        <w:r>
          <w:fldChar w:fldCharType="end"/>
        </w:r>
      </w:hyperlink>
    </w:p>
    <w:p>
      <w:pPr>
        <w:pStyle w:val="TOC2"/>
        <w:tabs>
          <w:tab w:val="right" w:leader="dot" w:pos="8306"/>
        </w:tabs>
      </w:pPr>
      <w:hyperlink w:anchor="_Toc15965" w:history="1">
        <w:r>
          <w:rPr>
            <w:rFonts w:ascii="仿宋" w:eastAsia="仿宋" w:hAnsi="仿宋" w:cs="仿宋" w:hint="eastAsia"/>
            <w:lang w:eastAsia="zh-CN"/>
          </w:rPr>
          <w:t>(四)、社会影响评估</w:t>
        </w:r>
        <w:r>
          <w:tab/>
        </w:r>
        <w:r>
          <w:fldChar w:fldCharType="begin"/>
        </w:r>
        <w:r>
          <w:instrText xml:space="preserve"> PAGEREF _Toc15965 \h </w:instrText>
        </w:r>
        <w:r>
          <w:fldChar w:fldCharType="separate"/>
        </w:r>
        <w:r>
          <w:t>58</w:t>
        </w:r>
        <w:r>
          <w:fldChar w:fldCharType="end"/>
        </w:r>
      </w:hyperlink>
    </w:p>
    <w:p>
      <w:pPr>
        <w:pStyle w:val="TOC2"/>
        <w:tabs>
          <w:tab w:val="right" w:leader="dot" w:pos="8306"/>
        </w:tabs>
      </w:pPr>
      <w:hyperlink w:anchor="_Toc32519" w:history="1">
        <w:r>
          <w:rPr>
            <w:rFonts w:ascii="仿宋" w:eastAsia="仿宋" w:hAnsi="仿宋" w:cs="仿宋" w:hint="eastAsia"/>
            <w:lang w:eastAsia="zh-CN"/>
          </w:rPr>
          <w:t>(五)、环保与绿色发展</w:t>
        </w:r>
        <w:r>
          <w:tab/>
        </w:r>
        <w:r>
          <w:fldChar w:fldCharType="begin"/>
        </w:r>
        <w:r>
          <w:instrText xml:space="preserve"> PAGEREF _Toc32519 \h </w:instrText>
        </w:r>
        <w:r>
          <w:fldChar w:fldCharType="separate"/>
        </w:r>
        <w:r>
          <w:t>59</w:t>
        </w:r>
        <w:r>
          <w:fldChar w:fldCharType="end"/>
        </w:r>
      </w:hyperlink>
    </w:p>
    <w:p>
      <w:pPr>
        <w:pStyle w:val="TOC2"/>
        <w:tabs>
          <w:tab w:val="right" w:leader="dot" w:pos="8306"/>
        </w:tabs>
      </w:pPr>
      <w:hyperlink w:anchor="_Toc22746" w:history="1">
        <w:r>
          <w:rPr>
            <w:rFonts w:ascii="仿宋" w:eastAsia="仿宋" w:hAnsi="仿宋" w:cs="仿宋" w:hint="eastAsia"/>
            <w:lang w:eastAsia="zh-CN"/>
          </w:rPr>
          <w:t>(六)、社会责任履行</w:t>
        </w:r>
        <w:r>
          <w:tab/>
        </w:r>
        <w:r>
          <w:fldChar w:fldCharType="begin"/>
        </w:r>
        <w:r>
          <w:instrText xml:space="preserve"> PAGEREF _Toc22746 \h </w:instrText>
        </w:r>
        <w:r>
          <w:fldChar w:fldCharType="separate"/>
        </w:r>
        <w:r>
          <w:t>60</w:t>
        </w:r>
        <w:r>
          <w:fldChar w:fldCharType="end"/>
        </w:r>
      </w:hyperlink>
    </w:p>
    <w:p>
      <w:pPr>
        <w:pStyle w:val="TOC2"/>
        <w:tabs>
          <w:tab w:val="right" w:leader="dot" w:pos="8306"/>
        </w:tabs>
      </w:pPr>
      <w:hyperlink w:anchor="_Toc19735" w:history="1">
        <w:r>
          <w:rPr>
            <w:rFonts w:ascii="仿宋" w:eastAsia="仿宋" w:hAnsi="仿宋" w:cs="仿宋" w:hint="eastAsia"/>
            <w:lang w:eastAsia="zh-CN"/>
          </w:rPr>
          <w:t>(七)、可持续供应链管理</w:t>
        </w:r>
        <w:r>
          <w:tab/>
        </w:r>
        <w:r>
          <w:fldChar w:fldCharType="begin"/>
        </w:r>
        <w:r>
          <w:instrText xml:space="preserve"> PAGEREF _Toc19735 \h </w:instrText>
        </w:r>
        <w:r>
          <w:fldChar w:fldCharType="separate"/>
        </w:r>
        <w:r>
          <w:t>61</w:t>
        </w:r>
        <w:r>
          <w:fldChar w:fldCharType="end"/>
        </w:r>
      </w:hyperlink>
    </w:p>
    <w:p>
      <w:pPr>
        <w:pStyle w:val="TOC2"/>
        <w:tabs>
          <w:tab w:val="right" w:leader="dot" w:pos="8306"/>
        </w:tabs>
      </w:pPr>
      <w:hyperlink w:anchor="_Toc11184" w:history="1">
        <w:r>
          <w:rPr>
            <w:rFonts w:ascii="仿宋" w:eastAsia="仿宋" w:hAnsi="仿宋" w:cs="仿宋" w:hint="eastAsia"/>
            <w:lang w:eastAsia="zh-CN"/>
          </w:rPr>
          <w:t>(八)、员工可持续发展计划</w:t>
        </w:r>
        <w:r>
          <w:tab/>
        </w:r>
        <w:r>
          <w:fldChar w:fldCharType="begin"/>
        </w:r>
        <w:r>
          <w:instrText xml:space="preserve"> PAGEREF _Toc11184 \h </w:instrText>
        </w:r>
        <w:r>
          <w:fldChar w:fldCharType="separate"/>
        </w:r>
        <w:r>
          <w:t>62</w:t>
        </w:r>
        <w:r>
          <w:fldChar w:fldCharType="end"/>
        </w:r>
      </w:hyperlink>
    </w:p>
    <w:p>
      <w:pPr>
        <w:pStyle w:val="TOC1"/>
        <w:tabs>
          <w:tab w:val="right" w:leader="dot" w:pos="8306"/>
        </w:tabs>
      </w:pPr>
      <w:hyperlink w:anchor="_Toc23717" w:history="1">
        <w:r>
          <w:rPr>
            <w:rFonts w:ascii="仿宋" w:eastAsia="仿宋" w:hAnsi="仿宋" w:cs="仿宋" w:hint="eastAsia"/>
            <w:lang w:eastAsia="zh-CN"/>
          </w:rPr>
          <w:t>十四、信息化建设</w:t>
        </w:r>
        <w:r>
          <w:tab/>
        </w:r>
        <w:r>
          <w:fldChar w:fldCharType="begin"/>
        </w:r>
        <w:r>
          <w:instrText xml:space="preserve"> PAGEREF _Toc23717 \h </w:instrText>
        </w:r>
        <w:r>
          <w:fldChar w:fldCharType="separate"/>
        </w:r>
        <w:r>
          <w:t>63</w:t>
        </w:r>
        <w:r>
          <w:fldChar w:fldCharType="end"/>
        </w:r>
      </w:hyperlink>
    </w:p>
    <w:p>
      <w:pPr>
        <w:pStyle w:val="TOC2"/>
        <w:tabs>
          <w:tab w:val="right" w:leader="dot" w:pos="8306"/>
        </w:tabs>
      </w:pPr>
      <w:hyperlink w:anchor="_Toc10103" w:history="1">
        <w:r>
          <w:rPr>
            <w:rFonts w:ascii="仿宋" w:eastAsia="仿宋" w:hAnsi="仿宋" w:cs="仿宋" w:hint="eastAsia"/>
            <w:lang w:eastAsia="zh-CN"/>
          </w:rPr>
          <w:t>(一)、信息化规划</w:t>
        </w:r>
        <w:r>
          <w:tab/>
        </w:r>
        <w:r>
          <w:fldChar w:fldCharType="begin"/>
        </w:r>
        <w:r>
          <w:instrText xml:space="preserve"> PAGEREF _Toc10103 \h </w:instrText>
        </w:r>
        <w:r>
          <w:fldChar w:fldCharType="separate"/>
        </w:r>
        <w:r>
          <w:t>63</w:t>
        </w:r>
        <w:r>
          <w:fldChar w:fldCharType="end"/>
        </w:r>
      </w:hyperlink>
    </w:p>
    <w:p>
      <w:pPr>
        <w:pStyle w:val="TOC2"/>
        <w:tabs>
          <w:tab w:val="right" w:leader="dot" w:pos="8306"/>
        </w:tabs>
      </w:pPr>
      <w:hyperlink w:anchor="_Toc8737" w:history="1">
        <w:r>
          <w:rPr>
            <w:rFonts w:ascii="仿宋" w:eastAsia="仿宋" w:hAnsi="仿宋" w:cs="仿宋" w:hint="eastAsia"/>
            <w:lang w:eastAsia="zh-CN"/>
          </w:rPr>
          <w:t>(二)、信息系统建设</w:t>
        </w:r>
        <w:r>
          <w:tab/>
        </w:r>
        <w:r>
          <w:fldChar w:fldCharType="begin"/>
        </w:r>
        <w:r>
          <w:instrText xml:space="preserve"> PAGEREF _Toc8737 \h </w:instrText>
        </w:r>
        <w:r>
          <w:fldChar w:fldCharType="separate"/>
        </w:r>
        <w:r>
          <w:t>64</w:t>
        </w:r>
        <w:r>
          <w:fldChar w:fldCharType="end"/>
        </w:r>
      </w:hyperlink>
    </w:p>
    <w:p>
      <w:pPr>
        <w:pStyle w:val="TOC2"/>
        <w:tabs>
          <w:tab w:val="right" w:leader="dot" w:pos="8306"/>
        </w:tabs>
      </w:pPr>
      <w:hyperlink w:anchor="_Toc1070" w:history="1">
        <w:r>
          <w:rPr>
            <w:rFonts w:ascii="仿宋" w:eastAsia="仿宋" w:hAnsi="仿宋" w:cs="仿宋" w:hint="eastAsia"/>
            <w:lang w:eastAsia="zh-CN"/>
          </w:rPr>
          <w:t>(三)、数据保护与隐私保护</w:t>
        </w:r>
        <w:r>
          <w:tab/>
        </w:r>
        <w:r>
          <w:fldChar w:fldCharType="begin"/>
        </w:r>
        <w:r>
          <w:instrText xml:space="preserve"> PAGEREF _Toc1070 \h </w:instrText>
        </w:r>
        <w:r>
          <w:fldChar w:fldCharType="separate"/>
        </w:r>
        <w:r>
          <w:t>65</w:t>
        </w:r>
        <w:r>
          <w:fldChar w:fldCharType="end"/>
        </w:r>
      </w:hyperlink>
    </w:p>
    <w:p>
      <w:pPr>
        <w:pStyle w:val="TOC1"/>
        <w:tabs>
          <w:tab w:val="right" w:leader="dot" w:pos="8306"/>
        </w:tabs>
      </w:pPr>
      <w:hyperlink w:anchor="_Toc32155" w:history="1">
        <w:r>
          <w:rPr>
            <w:rFonts w:ascii="仿宋" w:eastAsia="仿宋" w:hAnsi="仿宋" w:cs="仿宋" w:hint="eastAsia"/>
            <w:lang w:eastAsia="zh-CN"/>
          </w:rPr>
          <w:t>十五、项目验收与收尾工作</w:t>
        </w:r>
        <w:r>
          <w:tab/>
        </w:r>
        <w:r>
          <w:fldChar w:fldCharType="begin"/>
        </w:r>
        <w:r>
          <w:instrText xml:space="preserve"> PAGEREF _Toc32155 \h </w:instrText>
        </w:r>
        <w:r>
          <w:fldChar w:fldCharType="separate"/>
        </w:r>
        <w:r>
          <w:t>66</w:t>
        </w:r>
        <w:r>
          <w:fldChar w:fldCharType="end"/>
        </w:r>
      </w:hyperlink>
    </w:p>
    <w:p>
      <w:pPr>
        <w:pStyle w:val="TOC2"/>
        <w:tabs>
          <w:tab w:val="right" w:leader="dot" w:pos="8306"/>
        </w:tabs>
      </w:pPr>
      <w:hyperlink w:anchor="_Toc12681" w:history="1">
        <w:r>
          <w:rPr>
            <w:rFonts w:ascii="仿宋" w:eastAsia="仿宋" w:hAnsi="仿宋" w:cs="仿宋" w:hint="eastAsia"/>
            <w:lang w:eastAsia="zh-CN"/>
          </w:rPr>
          <w:t>(一)、项目竣工验收</w:t>
        </w:r>
        <w:r>
          <w:tab/>
        </w:r>
        <w:r>
          <w:fldChar w:fldCharType="begin"/>
        </w:r>
        <w:r>
          <w:instrText xml:space="preserve"> PAGEREF _Toc12681 \h </w:instrText>
        </w:r>
        <w:r>
          <w:fldChar w:fldCharType="separate"/>
        </w:r>
        <w:r>
          <w:t>66</w:t>
        </w:r>
        <w:r>
          <w:fldChar w:fldCharType="end"/>
        </w:r>
      </w:hyperlink>
    </w:p>
    <w:p>
      <w:pPr>
        <w:pStyle w:val="TOC2"/>
        <w:tabs>
          <w:tab w:val="right" w:leader="dot" w:pos="8306"/>
        </w:tabs>
      </w:pPr>
      <w:hyperlink w:anchor="_Toc30794" w:history="1">
        <w:r>
          <w:rPr>
            <w:rFonts w:ascii="仿宋" w:eastAsia="仿宋" w:hAnsi="仿宋" w:cs="仿宋" w:hint="eastAsia"/>
            <w:lang w:eastAsia="zh-CN"/>
          </w:rPr>
          <w:t>(二)、收尾工作计划</w:t>
        </w:r>
        <w:r>
          <w:tab/>
        </w:r>
        <w:r>
          <w:fldChar w:fldCharType="begin"/>
        </w:r>
        <w:r>
          <w:instrText xml:space="preserve"> PAGEREF _Toc30794 \h </w:instrText>
        </w:r>
        <w:r>
          <w:fldChar w:fldCharType="separate"/>
        </w:r>
        <w:r>
          <w:t>67</w:t>
        </w:r>
        <w:r>
          <w:fldChar w:fldCharType="end"/>
        </w:r>
      </w:hyperlink>
    </w:p>
    <w:p>
      <w:pPr>
        <w:pStyle w:val="TOC2"/>
        <w:tabs>
          <w:tab w:val="right" w:leader="dot" w:pos="8306"/>
        </w:tabs>
      </w:pPr>
      <w:hyperlink w:anchor="_Toc29399" w:history="1">
        <w:r>
          <w:rPr>
            <w:rFonts w:ascii="仿宋" w:eastAsia="仿宋" w:hAnsi="仿宋" w:cs="仿宋" w:hint="eastAsia"/>
            <w:lang w:eastAsia="zh-CN"/>
          </w:rPr>
          <w:t>(三)、移交与运营</w:t>
        </w:r>
        <w:r>
          <w:tab/>
        </w:r>
        <w:r>
          <w:fldChar w:fldCharType="begin"/>
        </w:r>
        <w:r>
          <w:instrText xml:space="preserve"> PAGEREF _Toc29399 \h </w:instrText>
        </w:r>
        <w:r>
          <w:fldChar w:fldCharType="separate"/>
        </w:r>
        <w:r>
          <w:t>69</w:t>
        </w:r>
        <w:r>
          <w:fldChar w:fldCharType="end"/>
        </w:r>
      </w:hyperlink>
    </w:p>
    <w:p>
      <w:pPr>
        <w:pStyle w:val="TOC1"/>
        <w:tabs>
          <w:tab w:val="right" w:leader="dot" w:pos="8306"/>
        </w:tabs>
      </w:pPr>
      <w:hyperlink w:anchor="_Toc29553" w:history="1">
        <w:r>
          <w:rPr>
            <w:rFonts w:ascii="仿宋" w:eastAsia="仿宋" w:hAnsi="仿宋" w:cs="仿宋" w:hint="eastAsia"/>
            <w:lang w:eastAsia="zh-CN"/>
          </w:rPr>
          <w:t>十六、合同与法务管理</w:t>
        </w:r>
        <w:r>
          <w:tab/>
        </w:r>
        <w:r>
          <w:fldChar w:fldCharType="begin"/>
        </w:r>
        <w:r>
          <w:instrText xml:space="preserve"> PAGEREF _Toc29553 \h </w:instrText>
        </w:r>
        <w:r>
          <w:fldChar w:fldCharType="separate"/>
        </w:r>
        <w:r>
          <w:t>70</w:t>
        </w:r>
        <w:r>
          <w:fldChar w:fldCharType="end"/>
        </w:r>
      </w:hyperlink>
    </w:p>
    <w:p>
      <w:pPr>
        <w:pStyle w:val="TOC2"/>
        <w:tabs>
          <w:tab w:val="right" w:leader="dot" w:pos="8306"/>
        </w:tabs>
      </w:pPr>
      <w:hyperlink w:anchor="_Toc19150" w:history="1">
        <w:r>
          <w:rPr>
            <w:rFonts w:ascii="仿宋" w:eastAsia="仿宋" w:hAnsi="仿宋" w:cs="仿宋" w:hint="eastAsia"/>
            <w:lang w:eastAsia="zh-CN"/>
          </w:rPr>
          <w:t>(一)、合同管理</w:t>
        </w:r>
        <w:r>
          <w:tab/>
        </w:r>
        <w:r>
          <w:fldChar w:fldCharType="begin"/>
        </w:r>
        <w:r>
          <w:instrText xml:space="preserve"> PAGEREF _Toc19150 \h </w:instrText>
        </w:r>
        <w:r>
          <w:fldChar w:fldCharType="separate"/>
        </w:r>
        <w:r>
          <w:t>70</w:t>
        </w:r>
        <w:r>
          <w:fldChar w:fldCharType="end"/>
        </w:r>
      </w:hyperlink>
    </w:p>
    <w:p>
      <w:pPr>
        <w:pStyle w:val="TOC2"/>
        <w:tabs>
          <w:tab w:val="right" w:leader="dot" w:pos="8306"/>
        </w:tabs>
      </w:pPr>
      <w:hyperlink w:anchor="_Toc31590" w:history="1">
        <w:r>
          <w:rPr>
            <w:rFonts w:ascii="仿宋" w:eastAsia="仿宋" w:hAnsi="仿宋" w:cs="仿宋" w:hint="eastAsia"/>
            <w:lang w:eastAsia="zh-CN"/>
          </w:rPr>
          <w:t>(二)、法务风险分析</w:t>
        </w:r>
        <w:r>
          <w:tab/>
        </w:r>
        <w:r>
          <w:fldChar w:fldCharType="begin"/>
        </w:r>
        <w:r>
          <w:instrText xml:space="preserve"> PAGEREF _Toc31590 \h </w:instrText>
        </w:r>
        <w:r>
          <w:fldChar w:fldCharType="separate"/>
        </w:r>
        <w:r>
          <w:t>71</w:t>
        </w:r>
        <w:r>
          <w:fldChar w:fldCharType="end"/>
        </w:r>
      </w:hyperlink>
    </w:p>
    <w:p>
      <w:pPr>
        <w:pStyle w:val="TOC2"/>
        <w:tabs>
          <w:tab w:val="right" w:leader="dot" w:pos="8306"/>
        </w:tabs>
      </w:pPr>
      <w:hyperlink w:anchor="_Toc16128" w:history="1">
        <w:r>
          <w:rPr>
            <w:rFonts w:ascii="仿宋" w:eastAsia="仿宋" w:hAnsi="仿宋" w:cs="仿宋" w:hint="eastAsia"/>
            <w:lang w:eastAsia="zh-CN"/>
          </w:rPr>
          <w:t>(三)、合同纠纷解决机制</w:t>
        </w:r>
        <w:r>
          <w:tab/>
        </w:r>
        <w:r>
          <w:fldChar w:fldCharType="begin"/>
        </w:r>
        <w:r>
          <w:instrText xml:space="preserve"> PAGEREF _Toc16128 \h </w:instrText>
        </w:r>
        <w:r>
          <w:fldChar w:fldCharType="separate"/>
        </w:r>
        <w:r>
          <w:t>72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pStyle w:val="Heading1"/>
        <w:jc w:val="center"/>
        <w:rPr>
          <w:rFonts w:ascii="仿宋" w:eastAsia="仿宋" w:hAnsi="仿宋" w:cs="仿宋" w:hint="eastAsia"/>
          <w:lang w:eastAsia="zh-CN"/>
        </w:rPr>
      </w:pPr>
      <w:bookmarkStart w:id="1" w:name="_Toc509"/>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本DH(DHP)离心压缩机报告旨在阐明我们所需资金的具体用途，以及资金对推动工作效率、增进创新潜力所起的积极作用。我们致力于确保每一笔资金能对我们的研究与发展工作产生长远的积极影响，并对整个团队及相关利益相关者负责。在此郑重声明，报告内容仅供审核方参考，并且所申请资金确保不会用于任何商业活动，仅为学习交流之目的。我们期待能通过此次资金的专业调配，实现机构目标，创造更多社会和经济价值。</w:t>
      </w:r>
    </w:p>
    <w:p>
      <w:pPr>
        <w:pStyle w:val="Heading1"/>
        <w:ind w:firstLine="560" w:firstLineChars="200"/>
        <w:rPr>
          <w:rFonts w:ascii="仿宋" w:eastAsia="仿宋" w:hAnsi="仿宋" w:cs="仿宋" w:hint="eastAsia"/>
          <w:sz w:val="28"/>
          <w:lang w:eastAsia="zh-CN"/>
        </w:rPr>
      </w:pPr>
      <w:bookmarkStart w:id="2" w:name="_Toc20026"/>
      <w:r>
        <w:rPr>
          <w:rFonts w:ascii="仿宋" w:eastAsia="仿宋" w:hAnsi="仿宋" w:cs="仿宋" w:hint="eastAsia"/>
          <w:sz w:val="28"/>
          <w:lang w:eastAsia="zh-CN"/>
        </w:rPr>
        <w:t>一、人才队伍建设</w:t>
      </w:r>
      <w:bookmarkEnd w:id="2"/>
    </w:p>
    <w:p>
      <w:pPr>
        <w:pStyle w:val="Heading2"/>
        <w:rPr>
          <w:rFonts w:ascii="仿宋" w:eastAsia="仿宋" w:hAnsi="仿宋" w:cs="仿宋" w:hint="eastAsia"/>
          <w:lang w:eastAsia="zh-CN"/>
        </w:rPr>
      </w:pPr>
      <w:bookmarkStart w:id="3" w:name="_Toc29897"/>
      <w:r>
        <w:rPr>
          <w:rFonts w:ascii="仿宋" w:eastAsia="仿宋" w:hAnsi="仿宋" w:cs="仿宋" w:hint="eastAsia"/>
          <w:lang w:eastAsia="zh-CN"/>
        </w:rPr>
        <w:t>(一)、人才引进与培养计划</w:t>
      </w:r>
      <w:bookmarkEnd w:id="3"/>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人才引进与培养计划将成为确保团队持续优势和创新力的关键因素。以下是我们制定的具体措施：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外部高层次人才引进：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为了弥补团队中可能存在的专业短板，我们将积极引进外部高层次人才。通过在DH(DHP)离心压缩机行业内广泛宣传职位空缺、与专业猎头机构合作，我们将吸引到在相关领域具有丰富经验和卓越能力的专业人才。他们将为团队注入新的思维和动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内部培训与晋升机制：</w:t>
      </w:r>
    </w:p>
    <w:p>
      <w:pPr>
        <w:ind w:firstLine="560" w:firstLineChars="200"/>
        <w:rPr>
          <w:rFonts w:ascii="仿宋" w:eastAsia="仿宋" w:hAnsi="仿宋" w:cs="仿宋" w:hint="eastAsia"/>
          <w:sz w:val="28"/>
          <w:lang w:eastAsia="zh-CN"/>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我们将建立健全的内部培训体系，通过专业培训课程提升现有员工的技能水平。同时，制定明确的晋升机制，鼓励员工通过自我学习和不断提升自身素质，争取更高职位。这不仅能够提高员工的职业满意度，也有助于留住优秀的内部人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合作高校实习生项目：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与相关高校和研究机构建立紧密的合作关系，开展实习生项目。通过提供实际工作机会，我们将吸引并培养年轻有为的毕业生。这不仅是对学生进行实际操作的机会，也是项目方向与实际需求相结合的有效途径，为团队引入新鲜血液。</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通过以上人才引进与培养计划，我们旨在打造一支拥有多元化背景、专业技能齐备的团队，以更好地适应后期项目运营的复杂性和多样性。这样的人才队伍将为项目的长期健康发展提供有力支持。</w:t>
      </w:r>
    </w:p>
    <w:p>
      <w:pPr>
        <w:pStyle w:val="Heading2"/>
        <w:ind w:firstLine="560" w:firstLineChars="200"/>
        <w:rPr>
          <w:rFonts w:ascii="仿宋" w:eastAsia="仿宋" w:hAnsi="仿宋" w:cs="仿宋" w:hint="eastAsia"/>
          <w:sz w:val="28"/>
          <w:lang w:eastAsia="zh-CN"/>
        </w:rPr>
      </w:pPr>
      <w:bookmarkStart w:id="4" w:name="_Toc21878"/>
      <w:r>
        <w:rPr>
          <w:rFonts w:ascii="仿宋" w:eastAsia="仿宋" w:hAnsi="仿宋" w:cs="仿宋" w:hint="eastAsia"/>
          <w:sz w:val="28"/>
          <w:lang w:eastAsia="zh-CN"/>
        </w:rPr>
        <w:t>(二)、员工激励与福利政策</w:t>
      </w:r>
      <w:bookmarkEnd w:id="4"/>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薪酬体系的合理设计：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我们将建立合理的薪酬结构，考虑到员工的岗位、职责、绩效等因素，确保薪酬体现公平和激励机制。薪酬的正常涨幅将与员工的表现和贡献挂钩，以激发员工的工作热情。</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绩效奖励与晋升机制：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设立明确的绩效评价标准，对表现优异的员工进行奖励，包括但不限于绩效奖金、荣誉证书、晋升机会等。这将激励员工不断提升工作业绩，实现自身职业发展目标。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员工培训与职业发展：</w:t>
      </w:r>
    </w:p>
    <w:p>
      <w:pPr>
        <w:ind w:firstLine="560" w:firstLineChars="200"/>
        <w:rPr>
          <w:rFonts w:ascii="仿宋" w:eastAsia="仿宋" w:hAnsi="仿宋" w:cs="仿宋" w:hint="eastAsia"/>
          <w:sz w:val="28"/>
          <w:lang w:eastAsia="zh-CN"/>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我们将提供广泛的员工培训计划，涵盖专业技能培养、职业素养提升等方面。通过为员工提供学习和发展机会，不仅提高了员工的综合素质，也使其更好地适应项目的需求，从而实现职业发展。</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丰富的员工福利：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我们将提供丰富的员工福利，包括但不限于健康保险、员工活动、节假日福利等。关心员工的身体健康、提供良好的工作氛围和生活品质，是我们致力于构建员工幸福感的重要手段。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灵活的工作制度：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针对特定岗位和员工需求，我们将实行灵活的工作制度，包括远程办公、弹性工作时间等。这有助于提高员工的工作效率，提供更好的工作与生活平衡。</w:t>
      </w:r>
    </w:p>
    <w:p>
      <w:pPr>
        <w:pStyle w:val="Heading2"/>
        <w:ind w:firstLine="560" w:firstLineChars="200"/>
        <w:rPr>
          <w:rFonts w:ascii="仿宋" w:eastAsia="仿宋" w:hAnsi="仿宋" w:cs="仿宋" w:hint="eastAsia"/>
          <w:sz w:val="28"/>
          <w:lang w:eastAsia="zh-CN"/>
        </w:rPr>
      </w:pPr>
      <w:bookmarkStart w:id="5" w:name="_Toc5078"/>
      <w:r>
        <w:rPr>
          <w:rFonts w:ascii="仿宋" w:eastAsia="仿宋" w:hAnsi="仿宋" w:cs="仿宋" w:hint="eastAsia"/>
          <w:sz w:val="28"/>
          <w:lang w:eastAsia="zh-CN"/>
        </w:rPr>
        <w:t>(三)、团队建设与管理</w:t>
      </w:r>
      <w:bookmarkEnd w:id="5"/>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团队建设与管理是项目中至关重要的组成部分。我们将通过以下方式深入推进这一工作：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在建设积极向上的工作氛围方面，我们将定期组织团队培训和集体庆祝活动。这不仅包括技术培训和知识分享，还有员工生日庆祝、团队成就奖励等，以促进团队成员之间的相互了解、信任和凝聚力。</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沟通机制方面，我们将建立定期例会制度，包括项目进展汇报、问题讨论和团队建设内容。此外，我们将使用先进的项目管理平台和在线沟通工具，确保信息传递迅速、透明，提高团队协作效率。</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在团队管理方面，我们将采用目标管理制度，明确每个团队成员的工作目标和任务分工。通过定期的绩效评估和反馈机制，激发团队成员的工作热情和创造性，确保项目各项工作按时高质量完成。</w:t>
      </w:r>
    </w:p>
    <w:p>
      <w:pPr>
        <w:ind w:firstLine="560" w:firstLineChars="200"/>
        <w:rPr>
          <w:rFonts w:ascii="仿宋" w:eastAsia="仿宋" w:hAnsi="仿宋" w:cs="仿宋" w:hint="eastAsia"/>
          <w:sz w:val="28"/>
          <w:lang w:eastAsia="zh-CN"/>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另外，我们鼓励团队成员提出建议和意见，倡导开放的沟通氛围。定期组织团队建设活动，如团队拓展培训、户外活动等，以增进团队协作精神，提升整体执行力。</w:t>
      </w:r>
    </w:p>
    <w:p>
      <w:pPr>
        <w:pStyle w:val="Heading1"/>
        <w:ind w:firstLine="560" w:firstLineChars="200"/>
        <w:rPr>
          <w:rFonts w:ascii="仿宋" w:eastAsia="仿宋" w:hAnsi="仿宋" w:cs="仿宋" w:hint="eastAsia"/>
          <w:sz w:val="28"/>
          <w:lang w:eastAsia="zh-CN"/>
        </w:rPr>
      </w:pPr>
      <w:bookmarkStart w:id="6" w:name="_Toc24371"/>
      <w:r>
        <w:rPr>
          <w:rFonts w:ascii="仿宋" w:eastAsia="仿宋" w:hAnsi="仿宋" w:cs="仿宋" w:hint="eastAsia"/>
          <w:sz w:val="28"/>
          <w:lang w:eastAsia="zh-CN"/>
        </w:rPr>
        <w:t>二、法人治理</w:t>
      </w:r>
      <w:bookmarkEnd w:id="6"/>
    </w:p>
    <w:p>
      <w:pPr>
        <w:pStyle w:val="Heading2"/>
        <w:rPr>
          <w:rFonts w:ascii="仿宋" w:eastAsia="仿宋" w:hAnsi="仿宋" w:cs="仿宋" w:hint="eastAsia"/>
          <w:lang w:eastAsia="zh-CN"/>
        </w:rPr>
      </w:pPr>
      <w:bookmarkStart w:id="7" w:name="_Toc12947"/>
      <w:r>
        <w:rPr>
          <w:rFonts w:ascii="仿宋" w:eastAsia="仿宋" w:hAnsi="仿宋" w:cs="仿宋" w:hint="eastAsia"/>
          <w:lang w:eastAsia="zh-CN"/>
        </w:rPr>
        <w:t>(一)、股东权利及义务</w:t>
      </w:r>
      <w:bookmarkEnd w:id="7"/>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股东权利及义务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公司股东是依法持有公司股份的个人或法人。股东根据持有的股份享有相应的权利和承担相应的义务，同一种类的股东享有同等的权利和义务。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在公司召开股东大会、分配股利、清算以及进行其他需要确认股东身份的行为时，由董事会或股东大会召集人确定股权登记日。股权登记日后登记在册的股东将享有相关权益。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公司股东拥有以下权利：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根据持有的股份份额获得股利和其他形式的利益分配；</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依法请求、召集、主持、参加或者委派股东代理人参加股东大会，并行使相应的表决权；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对公司经营进行监督，提出建议或者质询；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依法、公司章程规定转让、赠与或质押其所持有的股份；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查阅公司文件，包括章程、股东名册、公司债券存根、股东大会会议记录、董事会会议决议和监事会会议决议等；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在公司终止或清算时参与公司剩余财产的分配；</w:t>
      </w:r>
    </w:p>
    <w:p>
      <w:pPr>
        <w:ind w:firstLine="560" w:firstLineChars="200"/>
        <w:rPr>
          <w:rFonts w:ascii="仿宋" w:eastAsia="仿宋" w:hAnsi="仿宋" w:cs="仿宋" w:hint="eastAsia"/>
          <w:sz w:val="28"/>
          <w:lang w:eastAsia="zh-CN"/>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 xml:space="preserve">  </w:t>
      </w:r>
      <w:r>
        <w:rPr>
          <w:rFonts w:ascii="仿宋" w:eastAsia="仿宋" w:hAnsi="仿宋" w:cs="仿宋" w:hint="eastAsia"/>
          <w:sz w:val="28"/>
          <w:lang w:eastAsia="zh-CN"/>
        </w:rPr>
        <w:t xml:space="preserve"> (7)</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对于不同意公司合并、分立决议的股东，有权要求公司收购其股份；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(8) 对法律、法规和公司章程规定的公司重大事项享有知情权和参与权；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(9) 其他法律、法规、章程规定的权利。</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关于股东召集权，公司和控股股东应保护中小投资者的股东大会召集请求权。公司董事会应根据法律、法规和公司章程决定是否召开股东大会，不得无故拖延或阻挠。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股东如要求查阅有关信息或索取资料，需提供书面文件证明其持有公司股份的种类和数量。公司在核实股东身份后应满足股东的要求。</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股东有权通过法律手段保护其合法权益，包括通过民事诉讼等途径。</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公司股东承担以下义务：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(1) 遵守法律、行政法规和公司章程；</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(2) 缴纳股金；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(3) 不得擅自退股，除非法律法规规定的情形；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(4) 在股东权征集过程中不得出售或变相出售股权；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(5) 不得滥用股东权利损害公司或其他股东利益；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(6) 遵守公司章程规定的其他义务。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持有公司5%以上有表决权股份的股东在进行股份质押时应向公司提供书面报告。</w:t>
      </w:r>
    </w:p>
    <w:p>
      <w:pPr>
        <w:ind w:firstLine="560" w:firstLineChars="200"/>
        <w:rPr>
          <w:rFonts w:ascii="仿宋" w:eastAsia="仿宋" w:hAnsi="仿宋" w:cs="仿宋" w:hint="eastAsia"/>
          <w:sz w:val="28"/>
          <w:lang w:eastAsia="zh-CN"/>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8.</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的控股股东、实际控制人及其他关联方与公司发生的经营性资金往来中，应当限制占用公司资金，不得滥用关联关系损害公司利益。控股股东、实际控制人及其他关联方不得要求公司为其垫支费用、成本和其他支出。</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公司董事、监事及高级管理人员有义务维护公司资金不被控股股东及其附属企业占用。如发现相关违规行为，公司董事会应及时采取措施追究责任。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公司股东应遵循公司章程规定的程序和条件提名董事、监事候选人。控股股东不得越过相关程序和条件任免公司高级管理人员。控股股东应尊重公司的独立性，不得干预公司的财务、会计活动。</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控股股东及其附属企业不得滥用关联交易、利润分配、资产重组、对外投资、资金占用、借款担保等方式损害公司和其他股东的合法权益。公司董事长作为“占用即冻结”机制的第一责任人，在发现控股股东占用公司资产时应立即采取冻结措施，以保护公司资产不受侵占。</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12. 控股股东、实际控制人及其他关联方在与公司发生的经营性资金往来中，不得占用公司资金。如发生占用情况，应在规定期限内清偿。公司董事会有权向司法部门申请将被冻结的股份变现以清偿被侵占资产。</w:t>
      </w:r>
    </w:p>
    <w:p>
      <w:pPr>
        <w:pStyle w:val="Heading2"/>
        <w:ind w:firstLine="560" w:firstLineChars="200"/>
        <w:rPr>
          <w:rFonts w:ascii="仿宋" w:eastAsia="仿宋" w:hAnsi="仿宋" w:cs="仿宋" w:hint="eastAsia"/>
          <w:sz w:val="28"/>
          <w:lang w:eastAsia="zh-CN"/>
        </w:rPr>
      </w:pPr>
      <w:bookmarkStart w:id="8" w:name="_Toc32059"/>
      <w:r>
        <w:rPr>
          <w:rFonts w:ascii="仿宋" w:eastAsia="仿宋" w:hAnsi="仿宋" w:cs="仿宋" w:hint="eastAsia"/>
          <w:sz w:val="28"/>
          <w:lang w:eastAsia="zh-CN"/>
        </w:rPr>
        <w:t>(二)、董事</w:t>
      </w:r>
      <w:bookmarkEnd w:id="8"/>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1、担任公司董事的自然人，如果出现以下情形之一，将无法担任公司董事：</w:t>
      </w:r>
    </w:p>
    <w:p>
      <w:pPr>
        <w:ind w:firstLine="560" w:firstLineChars="200"/>
        <w:rPr>
          <w:rFonts w:ascii="仿宋" w:eastAsia="仿宋" w:hAnsi="仿宋" w:cs="仿宋" w:hint="eastAsia"/>
          <w:sz w:val="28"/>
          <w:lang w:eastAsia="zh-CN"/>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(1) 无法行使民事权利或者受到限制；</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因为贪污、受贿、侵占、挪用或者破坏社会主义市场经济秩序而被判刑，执行刑罚期满未满5年，或者因犯罪被剥夺政治权利，执行剥夺期满未满5年；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曾担任破产清算的公司或企业的董事、厂长或总经理，对该公司或企业的破产负有个人责任，距离该公司或企业破产清算完结不满3年；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曾担任因违法被吊销营业执照、被责令关闭的公司或企业的法定代表人，并对该公司或企业的关闭负有个人责任，距离吊销营业执照不满3年；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个人逾期未偿还大额债务；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其他法律、法规或部门规章规定的情形。</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违反上述规定进行的董事选举、委派将被视为无效。董事在任期内出现上述情形，公司有权解除其职务。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2、董事由股东大会选举或更换，任期为3年，可以连任。董事任期自上任之日起计算，直至本届董事会任期届满。若董事任期届满未能及时改选，原董事在新董事上任前仍需履行职责，可由高级管理人员兼任。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在董事任期届满前，除非发生以下情形，股东大会不得无故解除董事职务：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董事自行提出辞职；</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国家法律、法规或本章程规定的不得担任董事的情形；</w:t>
      </w:r>
    </w:p>
    <w:p>
      <w:pPr>
        <w:ind w:firstLine="560" w:firstLineChars="200"/>
        <w:rPr>
          <w:rFonts w:ascii="仿宋" w:eastAsia="仿宋" w:hAnsi="仿宋" w:cs="仿宋" w:hint="eastAsia"/>
          <w:sz w:val="28"/>
          <w:lang w:eastAsia="zh-CN"/>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(3) 无法履行职责；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因严重疾病不能胜任董事工作，连续2次未能亲自出席董事会会议。</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3、董事需遵守法律、法规和本章程，对公司负有忠实义务，包括但不限于：</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 不得接受贿赂或非法收入，不得侵占公司财产；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不得挪用公司资金；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不得以个人名义或他人名义在未经同意的情况下开设账户存储公司资产；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不得违反章程规定，未经同意将公司资金借贷给他人或为他人提供担保；</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不得违反章程规定或未经同意与公司订立合同或进行交易；</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未经同意不得利用职务为自己或他人谋取公司的商业机会；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(7) 不得接受与公司交易有关的佣金为己有；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不得擅自泄露公司商业秘密；</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不得滥用关联关系损害公司利益；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遵守法律、法规、部门规章及其他忠实义务；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违反上述规定所得的收入应归公司所有，如造成公司损失，应承担赔偿责任。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4、董事还需遵守法律、法规和章程，对公司负有勤勉义务，包括但不限于：</w:t>
      </w:r>
    </w:p>
    <w:p>
      <w:pPr>
        <w:ind w:firstLine="560" w:firstLineChars="200"/>
        <w:rPr>
          <w:rFonts w:ascii="仿宋" w:eastAsia="仿宋" w:hAnsi="仿宋" w:cs="仿宋" w:hint="eastAsia"/>
          <w:sz w:val="28"/>
          <w:lang w:eastAsia="zh-CN"/>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(1)</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谨慎、认真、勤勉地行使公司赋予的权利，确保公司的商业行为符合国家法律、法规和经济政策要求，不得超越营业执照规定的业务范围；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公平对待所有股东；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及时了解公司的业务经营管理状况；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对公司定期报告签署书面确认意见，确保公司所披露的信息真实、准确、完整；</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如实向监事会提供有关情况和资料，不得妨碍监事会行使职权；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遵守法律、法规、部门规章及其他勤勉义务。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董事有权在任期届满前提出辞职，辞职报告应以书面形式提交董事会，并在2天内披露相关情况。如果董事辞职导致董事会人数低于法定最低限度，原董事在新董事上任前仍需履行职责，公司需在2个月内完成董事的补选。</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董事辞职生效或者任期届满后，应向董事会办理所有的移交手续。对于公司商业秘密的保密义务将在董事任期结束后依然有效，直至该商业秘密变为公开信息。董事对公司和股东的忠实义务在其离任之日起2年内仍然有效。其他义务的持续期间应根据公平原则决定，考</w:t>
      </w:r>
    </w:p>
    <w:p>
      <w:pPr>
        <w:pStyle w:val="Heading2"/>
        <w:ind w:firstLine="560" w:firstLineChars="200"/>
        <w:rPr>
          <w:rFonts w:ascii="仿宋" w:eastAsia="仿宋" w:hAnsi="仿宋" w:cs="仿宋" w:hint="eastAsia"/>
          <w:sz w:val="28"/>
          <w:lang w:eastAsia="zh-CN"/>
        </w:rPr>
      </w:pPr>
      <w:bookmarkStart w:id="9" w:name="_Toc24408"/>
      <w:r>
        <w:rPr>
          <w:rFonts w:ascii="仿宋" w:eastAsia="仿宋" w:hAnsi="仿宋" w:cs="仿宋" w:hint="eastAsia"/>
          <w:sz w:val="28"/>
          <w:lang w:eastAsia="zh-CN"/>
        </w:rPr>
        <w:t>(三)、高级管理人员</w:t>
      </w:r>
      <w:bookmarkEnd w:id="9"/>
    </w:p>
    <w:p>
      <w:pPr>
        <w:ind w:firstLine="560" w:firstLineChars="200"/>
        <w:rPr>
          <w:rFonts w:ascii="仿宋" w:eastAsia="仿宋" w:hAnsi="仿宋" w:cs="仿宋" w:hint="eastAsia"/>
          <w:sz w:val="28"/>
          <w:lang w:eastAsia="zh-CN"/>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 公司设有总经理一名，由董事会负责聘任或解雇。此外，公司可设立副总经理职位，同样由董事会负责聘任或解雇。总经理、副总经理、财务总监和董事会秘书均属于公司的高级管理层。董事们可能被聘任兼任总经理、副总经理或其他高级管理职务。</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 公司章程中有关不得担任董事的规定同样适用于高级管理人员。对于财务负责人而言，作为高级管理人员，不仅要满足前述规定，还需具备会计师以上专业技术职务资格，或者具备会计专业知识背景并在会计领域工作满三年以上。</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3. 在公司控股股东、实际控制人单位担任除董事以外的职务的人员不得担任公司的高级管理人员。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4. 总经理和其他高级管理人员的任期为三年，可以连任。</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5. 总经理对董事会负责，负责以下职权：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主持公司的经营管理工作，执行董事会决议，并向董事会报告工作；</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组织实施公司年度经营计划和投资方案；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制定公司内部管理机构设置方案；</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制定公司的基本管理制度；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提请董事会聘任或解聘公司副总经理、财务总监；</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决定聘任或解聘除应由董事会决定聘任或解聘以外的负责管理人员；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制定公司职工的工资、福利、奖惩，决定公司职工的聘用和解聘；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行使本章程或董事会授予的其他职权。</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6. 总经理应当列席董事会会议，非董事总经理在董事会上没有表决权。</w:t>
      </w:r>
    </w:p>
    <w:p>
      <w:pPr>
        <w:ind w:firstLine="560" w:firstLineChars="200"/>
        <w:rPr>
          <w:rFonts w:ascii="仿宋" w:eastAsia="仿宋" w:hAnsi="仿宋" w:cs="仿宋" w:hint="eastAsia"/>
          <w:sz w:val="28"/>
          <w:lang w:eastAsia="zh-CN"/>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7. 总经理应当制定总经理工作细则，经董事会批准后实施。</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8. 总经理工作细则包括：</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总经理会议召开的条件、程序和参加人员；</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总经理及其他高级管理人员各自具体的职责及分工；</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公司资金、资产运用，签订重大合同的权限，以及向董事会、监事会报告的制度；</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 xml:space="preserve">    董事会认为必要的其他事项。</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9. 总经理有权在任期届满以前提出辞职，辞职程序由总经理与公司之间的劳动合同规定。</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10. 公司副总经理、财务总监由总经理提名，并由董事会聘任。副总经理、财务总监对总经理负责，向其报告工作，并在分派的业务范围内履行相关职责。</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11. 总经理及其他高级管理人员在执行公司职务时如违反法律、行政法规、部门规章或本章程的规定，给公司造成损失的，应当承担赔偿责任。</w:t>
      </w:r>
    </w:p>
    <w:p>
      <w:pPr>
        <w:pStyle w:val="Heading2"/>
        <w:ind w:firstLine="560" w:firstLineChars="200"/>
        <w:rPr>
          <w:rFonts w:ascii="仿宋" w:eastAsia="仿宋" w:hAnsi="仿宋" w:cs="仿宋" w:hint="eastAsia"/>
          <w:sz w:val="28"/>
          <w:lang w:eastAsia="zh-CN"/>
        </w:rPr>
      </w:pPr>
      <w:bookmarkStart w:id="10" w:name="_Toc374"/>
      <w:r>
        <w:rPr>
          <w:rFonts w:ascii="仿宋" w:eastAsia="仿宋" w:hAnsi="仿宋" w:cs="仿宋" w:hint="eastAsia"/>
          <w:sz w:val="28"/>
          <w:lang w:eastAsia="zh-CN"/>
        </w:rPr>
        <w:t>(四)、监事</w:t>
      </w:r>
      <w:bookmarkEnd w:id="10"/>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1、就不得担任监事的情形而言，本章程的规定同样适用于监事。在公司内，监事、董事以及总经理等高级管理人员之间不得存在兼任的情况。</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t>2、监事有责任遵守法律、行政法规和章程规定，对公司负有忠实和勤勉的义务。监事不得滥用职权，不能接受贿赂或其他非法收入，同时也不能侵占公司的财产。</w:t>
      </w:r>
    </w:p>
    <w:p>
      <w:pPr>
        <w:ind w:firstLine="560" w:firstLineChars="200"/>
        <w:rPr>
          <w:rFonts w:ascii="仿宋" w:eastAsia="仿宋" w:hAnsi="仿宋" w:cs="仿宋" w:hint="eastAsia"/>
          <w:sz w:val="28"/>
          <w:lang w:eastAsia="zh-CN"/>
        </w:rPr>
      </w:pPr>
      <w:r>
        <w:rPr>
          <w:rFonts w:ascii="仿宋" w:eastAsia="仿宋" w:hAnsi="仿宋" w:cs="仿宋" w:hint="eastAsia"/>
          <w:sz w:val="28"/>
          <w:lang w:eastAsia="zh-CN"/>
        </w:rPr>
        <w:br/>
      </w:r>
      <w:r>
        <w:rPr>
          <w:rFonts w:ascii="仿宋" w:eastAsia="仿宋" w:hAnsi="仿宋" w:cs="仿宋" w:hint="eastAsia"/>
          <w:sz w:val="28"/>
          <w:lang w:eastAsia="zh-CN"/>
        </w:rPr>
        <w:br/>
      </w:r>
    </w:p>
    <w:p>
      <w:pPr>
        <w:keepNext w:val="0"/>
        <w:keepLines w:val="0"/>
        <w:widowControl/>
        <w:shd w:val="clear" w:color="auto" w:fill="auto"/>
        <w:bidi w:val="0"/>
        <w:spacing w:before="0" w:after="0" w:line="240" w:lineRule="auto"/>
        <w:ind w:left="0" w:right="0" w:firstLine="0"/>
        <w:jc w:val="left"/>
        <w:rPr>
          <w:rFonts w:ascii="SimSun" w:eastAsia="SimSun" w:hAnsi="SimSun" w:cs="SimSun"/>
          <w:b/>
          <w:bCs/>
          <w:spacing w:val="0"/>
          <w:w w:val="100"/>
          <w:position w:val="0"/>
          <w:sz w:val="30"/>
          <w:szCs w:val="30"/>
          <w:shd w:val="clear" w:color="auto" w:fill="auto"/>
        </w:rPr>
      </w:pPr>
      <w:r>
        <w:rPr>
          <w:rFonts w:ascii="SimSun" w:eastAsia="SimSun" w:hAnsi="SimSun" w:cs="SimSun"/>
          <w:b/>
          <w:bCs/>
          <w:spacing w:val="0"/>
          <w:w w:val="100"/>
          <w:position w:val="0"/>
          <w:sz w:val="30"/>
          <w:szCs w:val="30"/>
          <w:shd w:val="clear" w:color="auto" w:fill="auto"/>
        </w:rPr>
        <w:t>以上内容仅为本文档的试下载部分，为可阅读页数的一半内容。如要下载或阅读全文，请访问：</w:t>
      </w:r>
      <w:hyperlink r:id="rId32" w:history="1">
        <w:r>
          <w:rPr>
            <w:rFonts w:ascii="SimSun" w:eastAsia="SimSun" w:hAnsi="SimSun" w:cs="SimSun"/>
            <w:b/>
            <w:bCs/>
            <w:color w:val="0000EE"/>
            <w:spacing w:val="0"/>
            <w:w w:val="100"/>
            <w:position w:val="0"/>
            <w:sz w:val="30"/>
            <w:szCs w:val="30"/>
            <w:u w:val="single" w:color="0000EE"/>
            <w:shd w:val="clear" w:color="auto" w:fill="auto"/>
          </w:rPr>
          <w:t>https://d.book118.com/058106035140006043</w:t>
        </w:r>
      </w:hyperlink>
    </w:p>
    <w:p>
      <w:pPr>
        <w:ind w:firstLine="560" w:firstLineChars="200"/>
        <w:rPr>
          <w:rFonts w:ascii="仿宋" w:eastAsia="仿宋" w:hAnsi="仿宋" w:cs="仿宋" w:hint="eastAsia"/>
          <w:sz w:val="28"/>
          <w:lang w:eastAsia="zh-CN"/>
        </w:rPr>
      </w:pPr>
    </w:p>
    <w:sectPr>
      <w:headerReference w:type="default" r:id="rId33"/>
      <w:footerReference w:type="default" r:id="rId34"/>
      <w:type w:val="nextPage"/>
      <w:pgSz w:w="11906" w:h="16838"/>
      <w:pgMar w:top="1440" w:right="1800" w:bottom="1440" w:left="1800" w:header="851" w:footer="992" w:gutter="0"/>
      <w:pgNumType w:start="1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auto"/>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DH(DHP)离心压缩机资金需求报告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DH(DHP)离心压缩机资金需求报告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DH(DHP)离心压缩机资金需求报告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DH(DHP)离心压缩机资金需求报告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DH(DHP)离心压缩机资金需求报告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DH(DHP)离心压缩机资金需求报告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DH(DHP)离心压缩机资金需求报告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DH(DHP)离心压缩机资金需求报告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DH(DHP)离心压缩机资金需求报告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DH(DHP)离心压缩机资金需求报告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DH(DHP)离心压缩机资金需求报告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DH(DHP)离心压缩机资金需求报告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DH(DHP)离心压缩机资金需求报告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DH(DHP)离心压缩机资金需求报告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DH(DHP)离心压缩机资金需求报告</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AD5A3F"/>
    <w:rsid w:val="24AD5A3F"/>
    <w:rsid w:val="282E6701"/>
    <w:rsid w:val="3E675B86"/>
    <w:rsid w:val="44335160"/>
    <w:rsid w:val="497C50C6"/>
    <w:rsid w:val="59204A0B"/>
    <w:rsid w:val="5D2D2508"/>
    <w:rsid w:val="689E7DA6"/>
    <w:rsid w:val="6EC2449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keepNext w:val="0"/>
      <w:keepLines w:val="0"/>
      <w:widowControl w:val="0"/>
      <w:shd w:val="clear" w:color="auto" w:fill="auto"/>
      <w:bidi w:val="0"/>
      <w:spacing w:before="0" w:after="0" w:line="240" w:lineRule="auto"/>
      <w:ind w:left="0" w:right="0" w:firstLine="0"/>
      <w:jc w:val="left"/>
    </w:pPr>
    <w:rPr>
      <w:rFonts w:ascii="Times New Roman" w:eastAsia="仿宋_GB2312" w:hAnsi="Times New Roman" w:cs="Courier New"/>
      <w:color w:val="000000"/>
      <w:spacing w:val="0"/>
      <w:w w:val="100"/>
      <w:position w:val="0"/>
      <w:sz w:val="24"/>
      <w:szCs w:val="24"/>
      <w:shd w:val="clear" w:color="auto" w:fill="auto"/>
      <w:lang w:val="en-US" w:eastAsia="en-US" w:bidi="en-US"/>
    </w:rPr>
  </w:style>
  <w:style w:type="paragraph" w:styleId="Heading1">
    <w:name w:val="heading 1"/>
    <w:basedOn w:val="Normal"/>
    <w:next w:val="Normal"/>
    <w:qFormat/>
    <w:pPr>
      <w:keepNext/>
      <w:keepLines/>
      <w:spacing w:before="340" w:beforeLines="0" w:beforeAutospacing="0" w:after="330" w:afterLines="0" w:afterAutospacing="0" w:line="360" w:lineRule="auto"/>
      <w:jc w:val="center"/>
      <w:outlineLvl w:val="0"/>
    </w:pPr>
    <w:rPr>
      <w:rFonts w:ascii="Times New Roman" w:hAnsi="Times New Roman" w:eastAsiaTheme="majorEastAsia" w:cs="Courier New"/>
      <w:b/>
      <w:color w:val="000000"/>
      <w:kern w:val="44"/>
      <w:sz w:val="44"/>
      <w:shd w:val="clear" w:color="auto" w:fill="auto"/>
      <w:lang w:eastAsia="en-US" w:bidi="en-US"/>
    </w:rPr>
  </w:style>
  <w:style w:type="paragraph" w:styleId="Heading2">
    <w:name w:val="heading 2"/>
    <w:basedOn w:val="Normal"/>
    <w:next w:val="Normal"/>
    <w:autoRedefine/>
    <w:unhideWhenUsed/>
    <w:qFormat/>
    <w:pPr>
      <w:keepNext/>
      <w:keepLines/>
      <w:spacing w:before="140" w:beforeLines="0" w:beforeAutospacing="0" w:after="140" w:afterLines="0" w:afterAutospacing="0" w:line="240" w:lineRule="auto"/>
      <w:outlineLvl w:val="1"/>
    </w:pPr>
    <w:rPr>
      <w:rFonts w:eastAsia="仿宋_GB2312"/>
      <w:b/>
      <w:sz w:val="32"/>
    </w:rPr>
  </w:style>
  <w:style w:type="character" w:default="1" w:styleId="DefaultParagraphFont">
    <w:name w:val="Default Paragraph Font"/>
    <w:autoRedefine/>
    <w:semiHidden/>
    <w:qFormat/>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yperlink" Target="https://d.book118.com/058106035140006043" TargetMode="External" /><Relationship Id="rId33" Type="http://schemas.openxmlformats.org/officeDocument/2006/relationships/header" Target="header15.xml" /><Relationship Id="rId34" Type="http://schemas.openxmlformats.org/officeDocument/2006/relationships/footer" Target="footer15.xml" /><Relationship Id="rId35" Type="http://schemas.openxmlformats.org/officeDocument/2006/relationships/theme" Target="theme/theme1.xml" /><Relationship Id="rId36" Type="http://schemas.openxmlformats.org/officeDocument/2006/relationships/styles" Target="styles.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MyPC</dc:creator>
  <cp:lastModifiedBy>MyPC</cp:lastModifiedBy>
  <cp:revision>1</cp:revision>
  <dcterms:created xsi:type="dcterms:W3CDTF">2024-02-09T11:11:00Z</dcterms:created>
  <dcterms:modified xsi:type="dcterms:W3CDTF">2024-02-09T11:11:30Z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F5452BAD58894CE7BC07C258D76615C3_11</vt:lpwstr>
  </property>
  <property fmtid="{D5CDD505-2E9C-101B-9397-08002B2CF9AE}" pid="3" name="KSOProductBuildVer">
    <vt:lpwstr>2052-12.1.0.16250</vt:lpwstr>
  </property>
</Properties>
</file>