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耐磨合金铸铁项目投资建议书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3926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_Toc23926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88" w:history="1">
        <w:r>
          <w:rPr>
            <w:rFonts w:ascii="仿宋" w:eastAsia="仿宋" w:hAnsi="仿宋" w:cs="仿宋" w:hint="eastAsia"/>
            <w:lang w:eastAsia="zh-CN"/>
          </w:rPr>
          <w:t>一、市场分析预测</w:t>
        </w:r>
        <w:r>
          <w:tab/>
        </w:r>
        <w:r>
          <w:fldChar w:fldCharType="begin"/>
        </w:r>
        <w:r>
          <w:instrText xml:space="preserve"> PAGEREF _Toc488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68" w:history="1">
        <w:r>
          <w:rPr>
            <w:rFonts w:ascii="仿宋" w:eastAsia="仿宋" w:hAnsi="仿宋" w:cs="仿宋" w:hint="eastAsia"/>
            <w:lang w:eastAsia="zh-CN"/>
          </w:rPr>
          <w:t>(一)、耐磨合金铸铁行业分析</w:t>
        </w:r>
        <w:r>
          <w:tab/>
        </w:r>
        <w:r>
          <w:fldChar w:fldCharType="begin"/>
        </w:r>
        <w:r>
          <w:instrText xml:space="preserve"> PAGEREF _Toc14468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53" w:history="1">
        <w:r>
          <w:rPr>
            <w:rFonts w:ascii="仿宋" w:eastAsia="仿宋" w:hAnsi="仿宋" w:cs="仿宋" w:hint="eastAsia"/>
            <w:lang w:eastAsia="zh-CN"/>
          </w:rPr>
          <w:t>(二)、耐磨合金铸铁市场分析预测</w:t>
        </w:r>
        <w:r>
          <w:tab/>
        </w:r>
        <w:r>
          <w:fldChar w:fldCharType="begin"/>
        </w:r>
        <w:r>
          <w:instrText xml:space="preserve"> PAGEREF _Toc6853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444" w:history="1">
        <w:r>
          <w:rPr>
            <w:rFonts w:ascii="仿宋" w:eastAsia="仿宋" w:hAnsi="仿宋" w:cs="仿宋" w:hint="eastAsia"/>
            <w:lang w:eastAsia="zh-CN"/>
          </w:rPr>
          <w:t>二、运营风险的含义及其主要内容</w:t>
        </w:r>
        <w:r>
          <w:tab/>
        </w:r>
        <w:r>
          <w:fldChar w:fldCharType="begin"/>
        </w:r>
        <w:r>
          <w:instrText xml:space="preserve"> PAGEREF _Toc19444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01" w:history="1">
        <w:r>
          <w:rPr>
            <w:rFonts w:ascii="仿宋" w:eastAsia="仿宋" w:hAnsi="仿宋" w:cs="仿宋" w:hint="eastAsia"/>
            <w:lang w:eastAsia="zh-CN"/>
          </w:rPr>
          <w:t>(一)、战略风险</w:t>
        </w:r>
        <w:r>
          <w:tab/>
        </w:r>
        <w:r>
          <w:fldChar w:fldCharType="begin"/>
        </w:r>
        <w:r>
          <w:instrText xml:space="preserve"> PAGEREF _Toc12801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53" w:history="1">
        <w:r>
          <w:rPr>
            <w:rFonts w:ascii="仿宋" w:eastAsia="仿宋" w:hAnsi="仿宋" w:cs="仿宋" w:hint="eastAsia"/>
            <w:lang w:eastAsia="zh-CN"/>
          </w:rPr>
          <w:t>(二)、流程风险</w:t>
        </w:r>
        <w:r>
          <w:tab/>
        </w:r>
        <w:r>
          <w:fldChar w:fldCharType="begin"/>
        </w:r>
        <w:r>
          <w:instrText xml:space="preserve"> PAGEREF _Toc20153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74" w:history="1">
        <w:r>
          <w:rPr>
            <w:rFonts w:ascii="仿宋" w:eastAsia="仿宋" w:hAnsi="仿宋" w:cs="仿宋" w:hint="eastAsia"/>
            <w:lang w:eastAsia="zh-CN"/>
          </w:rPr>
          <w:t>(三)、人力资源风险</w:t>
        </w:r>
        <w:r>
          <w:tab/>
        </w:r>
        <w:r>
          <w:fldChar w:fldCharType="begin"/>
        </w:r>
        <w:r>
          <w:instrText xml:space="preserve"> PAGEREF _Toc6374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31" w:history="1">
        <w:r>
          <w:rPr>
            <w:rFonts w:ascii="仿宋" w:eastAsia="仿宋" w:hAnsi="仿宋" w:cs="仿宋" w:hint="eastAsia"/>
            <w:lang w:eastAsia="zh-CN"/>
          </w:rPr>
          <w:t>(四)、内部技术风险</w:t>
        </w:r>
        <w:r>
          <w:tab/>
        </w:r>
        <w:r>
          <w:fldChar w:fldCharType="begin"/>
        </w:r>
        <w:r>
          <w:instrText xml:space="preserve"> PAGEREF _Toc29331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644" w:history="1">
        <w:r>
          <w:rPr>
            <w:rFonts w:ascii="仿宋" w:eastAsia="仿宋" w:hAnsi="仿宋" w:cs="仿宋" w:hint="eastAsia"/>
            <w:lang w:eastAsia="zh-CN"/>
          </w:rPr>
          <w:t>三、耐磨合金铸铁项目承办单位</w:t>
        </w:r>
        <w:r>
          <w:tab/>
        </w:r>
        <w:r>
          <w:fldChar w:fldCharType="begin"/>
        </w:r>
        <w:r>
          <w:instrText xml:space="preserve"> PAGEREF _Toc12644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19" w:history="1">
        <w:r>
          <w:rPr>
            <w:rFonts w:ascii="仿宋" w:eastAsia="仿宋" w:hAnsi="仿宋" w:cs="仿宋" w:hint="eastAsia"/>
            <w:lang w:eastAsia="zh-CN"/>
          </w:rPr>
          <w:t>(一)、耐磨合金铸铁项目承办单位基本情况</w:t>
        </w:r>
        <w:r>
          <w:tab/>
        </w:r>
        <w:r>
          <w:fldChar w:fldCharType="begin"/>
        </w:r>
        <w:r>
          <w:instrText xml:space="preserve"> PAGEREF _Toc29719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46" w:history="1">
        <w:r>
          <w:rPr>
            <w:rFonts w:ascii="仿宋" w:eastAsia="仿宋" w:hAnsi="仿宋" w:cs="仿宋" w:hint="eastAsia"/>
            <w:lang w:eastAsia="zh-CN"/>
          </w:rPr>
          <w:t>(二)、公司经济效益分析</w:t>
        </w:r>
        <w:r>
          <w:tab/>
        </w:r>
        <w:r>
          <w:fldChar w:fldCharType="begin"/>
        </w:r>
        <w:r>
          <w:instrText xml:space="preserve"> PAGEREF _Toc18046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712" w:history="1">
        <w:r>
          <w:rPr>
            <w:rFonts w:ascii="仿宋" w:eastAsia="仿宋" w:hAnsi="仿宋" w:cs="仿宋" w:hint="eastAsia"/>
            <w:lang w:eastAsia="zh-CN"/>
          </w:rPr>
          <w:t>四、耐磨合金铸铁生产控制的概念</w:t>
        </w:r>
        <w:r>
          <w:tab/>
        </w:r>
        <w:r>
          <w:fldChar w:fldCharType="begin"/>
        </w:r>
        <w:r>
          <w:instrText xml:space="preserve"> PAGEREF _Toc30712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19" w:history="1">
        <w:r>
          <w:rPr>
            <w:rFonts w:ascii="仿宋" w:eastAsia="仿宋" w:hAnsi="仿宋" w:cs="仿宋" w:hint="eastAsia"/>
            <w:lang w:eastAsia="zh-CN"/>
          </w:rPr>
          <w:t>(一)、耐磨合金铸铁生产控制的概念</w:t>
        </w:r>
        <w:r>
          <w:tab/>
        </w:r>
        <w:r>
          <w:fldChar w:fldCharType="begin"/>
        </w:r>
        <w:r>
          <w:instrText xml:space="preserve"> PAGEREF _Toc16619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48" w:history="1">
        <w:r>
          <w:rPr>
            <w:rFonts w:ascii="仿宋" w:eastAsia="仿宋" w:hAnsi="仿宋" w:cs="仿宋" w:hint="eastAsia"/>
            <w:lang w:eastAsia="zh-CN"/>
          </w:rPr>
          <w:t>五、人才队伍建设</w:t>
        </w:r>
        <w:r>
          <w:tab/>
        </w:r>
        <w:r>
          <w:fldChar w:fldCharType="begin"/>
        </w:r>
        <w:r>
          <w:instrText xml:space="preserve"> PAGEREF _Toc1948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57" w:history="1">
        <w:r>
          <w:rPr>
            <w:rFonts w:ascii="仿宋" w:eastAsia="仿宋" w:hAnsi="仿宋" w:cs="仿宋" w:hint="eastAsia"/>
            <w:lang w:eastAsia="zh-CN"/>
          </w:rPr>
          <w:t>(一)、人才引进与培养计划</w:t>
        </w:r>
        <w:r>
          <w:tab/>
        </w:r>
        <w:r>
          <w:fldChar w:fldCharType="begin"/>
        </w:r>
        <w:r>
          <w:instrText xml:space="preserve"> PAGEREF _Toc25057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80" w:history="1">
        <w:r>
          <w:rPr>
            <w:rFonts w:ascii="仿宋" w:eastAsia="仿宋" w:hAnsi="仿宋" w:cs="仿宋" w:hint="eastAsia"/>
            <w:lang w:eastAsia="zh-CN"/>
          </w:rPr>
          <w:t>(二)、员工激励与福利政策</w:t>
        </w:r>
        <w:r>
          <w:tab/>
        </w:r>
        <w:r>
          <w:fldChar w:fldCharType="begin"/>
        </w:r>
        <w:r>
          <w:instrText xml:space="preserve"> PAGEREF _Toc20280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61" w:history="1">
        <w:r>
          <w:rPr>
            <w:rFonts w:ascii="仿宋" w:eastAsia="仿宋" w:hAnsi="仿宋" w:cs="仿宋" w:hint="eastAsia"/>
            <w:lang w:eastAsia="zh-CN"/>
          </w:rPr>
          <w:t>(三)、团队建设与管理</w:t>
        </w:r>
        <w:r>
          <w:tab/>
        </w:r>
        <w:r>
          <w:fldChar w:fldCharType="begin"/>
        </w:r>
        <w:r>
          <w:instrText xml:space="preserve"> PAGEREF _Toc15661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628" w:history="1">
        <w:r>
          <w:rPr>
            <w:rFonts w:ascii="仿宋" w:eastAsia="仿宋" w:hAnsi="仿宋" w:cs="仿宋" w:hint="eastAsia"/>
            <w:lang w:eastAsia="zh-CN"/>
          </w:rPr>
          <w:t>六、土建工程方案</w:t>
        </w:r>
        <w:r>
          <w:tab/>
        </w:r>
        <w:r>
          <w:fldChar w:fldCharType="begin"/>
        </w:r>
        <w:r>
          <w:instrText xml:space="preserve"> PAGEREF _Toc4628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62" w:history="1">
        <w:r>
          <w:rPr>
            <w:rFonts w:ascii="仿宋" w:eastAsia="仿宋" w:hAnsi="仿宋" w:cs="仿宋" w:hint="eastAsia"/>
            <w:lang w:eastAsia="zh-CN"/>
          </w:rPr>
          <w:t>(一)、建筑工程设计原则</w:t>
        </w:r>
        <w:r>
          <w:tab/>
        </w:r>
        <w:r>
          <w:fldChar w:fldCharType="begin"/>
        </w:r>
        <w:r>
          <w:instrText xml:space="preserve"> PAGEREF _Toc13562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85" w:history="1">
        <w:r>
          <w:rPr>
            <w:rFonts w:ascii="仿宋" w:eastAsia="仿宋" w:hAnsi="仿宋" w:cs="仿宋" w:hint="eastAsia"/>
            <w:lang w:eastAsia="zh-CN"/>
          </w:rPr>
          <w:t>(二)、耐磨合金铸铁项目总平面设计要求</w:t>
        </w:r>
        <w:r>
          <w:tab/>
        </w:r>
        <w:r>
          <w:fldChar w:fldCharType="begin"/>
        </w:r>
        <w:r>
          <w:instrText xml:space="preserve"> PAGEREF _Toc11685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28" w:history="1">
        <w:r>
          <w:rPr>
            <w:rFonts w:ascii="仿宋" w:eastAsia="仿宋" w:hAnsi="仿宋" w:cs="仿宋" w:hint="eastAsia"/>
            <w:lang w:eastAsia="zh-CN"/>
          </w:rPr>
          <w:t>(三)、土建工程设计年限及安全等级</w:t>
        </w:r>
        <w:r>
          <w:tab/>
        </w:r>
        <w:r>
          <w:fldChar w:fldCharType="begin"/>
        </w:r>
        <w:r>
          <w:instrText xml:space="preserve"> PAGEREF _Toc3328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4" w:history="1">
        <w:r>
          <w:rPr>
            <w:rFonts w:ascii="仿宋" w:eastAsia="仿宋" w:hAnsi="仿宋" w:cs="仿宋" w:hint="eastAsia"/>
            <w:lang w:eastAsia="zh-CN"/>
          </w:rPr>
          <w:t>(四)、建筑工程设计总体要求</w:t>
        </w:r>
        <w:r>
          <w:tab/>
        </w:r>
        <w:r>
          <w:fldChar w:fldCharType="begin"/>
        </w:r>
        <w:r>
          <w:instrText xml:space="preserve"> PAGEREF _Toc2704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23" w:history="1">
        <w:r>
          <w:rPr>
            <w:rFonts w:ascii="仿宋" w:eastAsia="仿宋" w:hAnsi="仿宋" w:cs="仿宋" w:hint="eastAsia"/>
            <w:lang w:eastAsia="zh-CN"/>
          </w:rPr>
          <w:t>(五)、土建工程建设指标</w:t>
        </w:r>
        <w:r>
          <w:tab/>
        </w:r>
        <w:r>
          <w:fldChar w:fldCharType="begin"/>
        </w:r>
        <w:r>
          <w:instrText xml:space="preserve"> PAGEREF _Toc6123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839" w:history="1">
        <w:r>
          <w:rPr>
            <w:rFonts w:ascii="仿宋" w:eastAsia="仿宋" w:hAnsi="仿宋" w:cs="仿宋" w:hint="eastAsia"/>
            <w:lang w:eastAsia="zh-CN"/>
          </w:rPr>
          <w:t>七、地理位置与选址分析</w:t>
        </w:r>
        <w:r>
          <w:tab/>
        </w:r>
        <w:r>
          <w:fldChar w:fldCharType="begin"/>
        </w:r>
        <w:r>
          <w:instrText xml:space="preserve"> PAGEREF _Toc4839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44" w:history="1">
        <w:r>
          <w:rPr>
            <w:rFonts w:ascii="仿宋" w:eastAsia="仿宋" w:hAnsi="仿宋" w:cs="仿宋" w:hint="eastAsia"/>
            <w:lang w:eastAsia="zh-CN"/>
          </w:rPr>
          <w:t>(一)、选址原则与考虑因素</w:t>
        </w:r>
        <w:r>
          <w:tab/>
        </w:r>
        <w:r>
          <w:fldChar w:fldCharType="begin"/>
        </w:r>
        <w:r>
          <w:instrText xml:space="preserve"> PAGEREF _Toc22844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48" w:history="1">
        <w:r>
          <w:rPr>
            <w:rFonts w:ascii="仿宋" w:eastAsia="仿宋" w:hAnsi="仿宋" w:cs="仿宋" w:hint="eastAsia"/>
            <w:lang w:eastAsia="zh-CN"/>
          </w:rPr>
          <w:t>(二)、地区概况</w:t>
        </w:r>
        <w:r>
          <w:tab/>
        </w:r>
        <w:r>
          <w:fldChar w:fldCharType="begin"/>
        </w:r>
        <w:r>
          <w:instrText xml:space="preserve"> PAGEREF _Toc16148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0" w:history="1">
        <w:r>
          <w:rPr>
            <w:rFonts w:ascii="仿宋" w:eastAsia="仿宋" w:hAnsi="仿宋" w:cs="仿宋" w:hint="eastAsia"/>
            <w:lang w:eastAsia="zh-CN"/>
          </w:rPr>
          <w:t>(三)、创新与社会经济发展</w:t>
        </w:r>
        <w:r>
          <w:tab/>
        </w:r>
        <w:r>
          <w:fldChar w:fldCharType="begin"/>
        </w:r>
        <w:r>
          <w:instrText xml:space="preserve"> PAGEREF _Toc1780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66" w:history="1">
        <w:r>
          <w:rPr>
            <w:rFonts w:ascii="仿宋" w:eastAsia="仿宋" w:hAnsi="仿宋" w:cs="仿宋" w:hint="eastAsia"/>
            <w:lang w:eastAsia="zh-CN"/>
          </w:rPr>
          <w:t>(四)、目标市场和产业导向</w:t>
        </w:r>
        <w:r>
          <w:tab/>
        </w:r>
        <w:r>
          <w:fldChar w:fldCharType="begin"/>
        </w:r>
        <w:r>
          <w:instrText xml:space="preserve"> PAGEREF _Toc5966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22" w:history="1">
        <w:r>
          <w:rPr>
            <w:rFonts w:ascii="仿宋" w:eastAsia="仿宋" w:hAnsi="仿宋" w:cs="仿宋" w:hint="eastAsia"/>
            <w:lang w:eastAsia="zh-CN"/>
          </w:rPr>
          <w:t>(五)、选址方案综合评估</w:t>
        </w:r>
        <w:r>
          <w:tab/>
        </w:r>
        <w:r>
          <w:fldChar w:fldCharType="begin"/>
        </w:r>
        <w:r>
          <w:instrText xml:space="preserve"> PAGEREF _Toc29122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712" w:history="1">
        <w:r>
          <w:rPr>
            <w:rFonts w:ascii="仿宋" w:eastAsia="仿宋" w:hAnsi="仿宋" w:cs="仿宋" w:hint="eastAsia"/>
            <w:lang w:eastAsia="zh-CN"/>
          </w:rPr>
          <w:t>八、耐磨合金铸铁行业品牌策略</w:t>
        </w:r>
        <w:r>
          <w:tab/>
        </w:r>
        <w:r>
          <w:fldChar w:fldCharType="begin"/>
        </w:r>
        <w:r>
          <w:instrText xml:space="preserve"> PAGEREF _Toc13712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74" w:history="1">
        <w:r>
          <w:rPr>
            <w:rFonts w:ascii="仿宋" w:eastAsia="仿宋" w:hAnsi="仿宋" w:cs="仿宋" w:hint="eastAsia"/>
            <w:lang w:eastAsia="zh-CN"/>
          </w:rPr>
          <w:t>(一)、产品定位策略</w:t>
        </w:r>
        <w:r>
          <w:tab/>
        </w:r>
        <w:r>
          <w:fldChar w:fldCharType="begin"/>
        </w:r>
        <w:r>
          <w:instrText xml:space="preserve"> PAGEREF _Toc20374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98" w:history="1">
        <w:r>
          <w:rPr>
            <w:rFonts w:ascii="仿宋" w:eastAsia="仿宋" w:hAnsi="仿宋" w:cs="仿宋" w:hint="eastAsia"/>
            <w:lang w:eastAsia="zh-CN"/>
          </w:rPr>
          <w:t>(二)、市场推广策略</w:t>
        </w:r>
        <w:r>
          <w:tab/>
        </w:r>
        <w:r>
          <w:fldChar w:fldCharType="begin"/>
        </w:r>
        <w:r>
          <w:instrText xml:space="preserve"> PAGEREF _Toc29798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7" w:history="1">
        <w:r>
          <w:rPr>
            <w:rFonts w:ascii="仿宋" w:eastAsia="仿宋" w:hAnsi="仿宋" w:cs="仿宋" w:hint="eastAsia"/>
            <w:lang w:eastAsia="zh-CN"/>
          </w:rPr>
          <w:t>(三)、品牌形象建设策略</w:t>
        </w:r>
        <w:r>
          <w:tab/>
        </w:r>
        <w:r>
          <w:fldChar w:fldCharType="begin"/>
        </w:r>
        <w:r>
          <w:instrText xml:space="preserve"> PAGEREF _Toc957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417" w:history="1">
        <w:r>
          <w:rPr>
            <w:rFonts w:ascii="仿宋" w:eastAsia="仿宋" w:hAnsi="仿宋" w:cs="仿宋" w:hint="eastAsia"/>
            <w:lang w:eastAsia="zh-CN"/>
          </w:rPr>
          <w:t>九、社会效益评价</w:t>
        </w:r>
        <w:r>
          <w:tab/>
        </w:r>
        <w:r>
          <w:fldChar w:fldCharType="begin"/>
        </w:r>
        <w:r>
          <w:instrText xml:space="preserve"> PAGEREF _Toc6417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92" w:history="1">
        <w:r>
          <w:rPr>
            <w:rFonts w:ascii="仿宋" w:eastAsia="仿宋" w:hAnsi="仿宋" w:cs="仿宋" w:hint="eastAsia"/>
            <w:lang w:eastAsia="zh-CN"/>
          </w:rPr>
          <w:t>(一)、促进当地经济进展</w:t>
        </w:r>
        <w:r>
          <w:tab/>
        </w:r>
        <w:r>
          <w:fldChar w:fldCharType="begin"/>
        </w:r>
        <w:r>
          <w:instrText xml:space="preserve"> PAGEREF _Toc6392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92" w:history="1">
        <w:r>
          <w:rPr>
            <w:rFonts w:ascii="仿宋" w:eastAsia="仿宋" w:hAnsi="仿宋" w:cs="仿宋" w:hint="eastAsia"/>
            <w:lang w:eastAsia="zh-CN"/>
          </w:rPr>
          <w:t>(二)、带动有关产业进展</w:t>
        </w:r>
        <w:r>
          <w:tab/>
        </w:r>
        <w:r>
          <w:fldChar w:fldCharType="begin"/>
        </w:r>
        <w:r>
          <w:instrText xml:space="preserve"> PAGEREF _Toc31692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0" w:history="1">
        <w:r>
          <w:rPr>
            <w:rFonts w:ascii="仿宋" w:eastAsia="仿宋" w:hAnsi="仿宋" w:cs="仿宋" w:hint="eastAsia"/>
            <w:lang w:eastAsia="zh-CN"/>
          </w:rPr>
          <w:t>(三)、增加地方财政收入</w:t>
        </w:r>
        <w:r>
          <w:tab/>
        </w:r>
        <w:r>
          <w:fldChar w:fldCharType="begin"/>
        </w:r>
        <w:r>
          <w:instrText xml:space="preserve"> PAGEREF _Toc1320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9" w:history="1">
        <w:r>
          <w:rPr>
            <w:rFonts w:ascii="仿宋" w:eastAsia="仿宋" w:hAnsi="仿宋" w:cs="仿宋" w:hint="eastAsia"/>
            <w:lang w:eastAsia="zh-CN"/>
          </w:rPr>
          <w:t>(四)、增加就业机会</w:t>
        </w:r>
        <w:r>
          <w:tab/>
        </w:r>
        <w:r>
          <w:fldChar w:fldCharType="begin"/>
        </w:r>
        <w:r>
          <w:instrText xml:space="preserve"> PAGEREF _Toc1849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337" w:history="1">
        <w:r>
          <w:rPr>
            <w:rFonts w:ascii="仿宋" w:eastAsia="仿宋" w:hAnsi="仿宋" w:cs="仿宋" w:hint="eastAsia"/>
            <w:lang w:eastAsia="zh-CN"/>
          </w:rPr>
          <w:t>十、市场趋势与消费者洞察</w:t>
        </w:r>
        <w:r>
          <w:tab/>
        </w:r>
        <w:r>
          <w:fldChar w:fldCharType="begin"/>
        </w:r>
        <w:r>
          <w:instrText xml:space="preserve"> PAGEREF _Toc19337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37" w:history="1">
        <w:r>
          <w:rPr>
            <w:rFonts w:ascii="仿宋" w:eastAsia="仿宋" w:hAnsi="仿宋" w:cs="仿宋" w:hint="eastAsia"/>
            <w:lang w:eastAsia="zh-CN"/>
          </w:rPr>
          <w:t>(一)、市场趋势分析与预测</w:t>
        </w:r>
        <w:r>
          <w:tab/>
        </w:r>
        <w:r>
          <w:fldChar w:fldCharType="begin"/>
        </w:r>
        <w:r>
          <w:instrText xml:space="preserve"> PAGEREF _Toc28737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31121" w:history="1">
        <w:r>
          <w:rPr>
            <w:rFonts w:ascii="仿宋" w:eastAsia="仿宋" w:hAnsi="仿宋" w:cs="仿宋" w:hint="eastAsia"/>
            <w:lang w:eastAsia="zh-CN"/>
          </w:rPr>
          <w:t>(二)、消费者洞察与行为研究</w:t>
        </w:r>
        <w:r>
          <w:tab/>
        </w:r>
        <w:r>
          <w:fldChar w:fldCharType="begin"/>
        </w:r>
        <w:r>
          <w:instrText xml:space="preserve"> PAGEREF _Toc31121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73" w:history="1">
        <w:r>
          <w:rPr>
            <w:rFonts w:ascii="仿宋" w:eastAsia="仿宋" w:hAnsi="仿宋" w:cs="仿宋" w:hint="eastAsia"/>
            <w:lang w:eastAsia="zh-CN"/>
          </w:rPr>
          <w:t>(三)、产品创新与市场适应性</w:t>
        </w:r>
        <w:r>
          <w:tab/>
        </w:r>
        <w:r>
          <w:fldChar w:fldCharType="begin"/>
        </w:r>
        <w:r>
          <w:instrText xml:space="preserve"> PAGEREF _Toc20973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43" w:history="1">
        <w:r>
          <w:rPr>
            <w:rFonts w:ascii="仿宋" w:eastAsia="仿宋" w:hAnsi="仿宋" w:cs="仿宋" w:hint="eastAsia"/>
            <w:lang w:eastAsia="zh-CN"/>
          </w:rPr>
          <w:t>(四)、服务体验与客户满意度</w:t>
        </w:r>
        <w:r>
          <w:tab/>
        </w:r>
        <w:r>
          <w:fldChar w:fldCharType="begin"/>
        </w:r>
        <w:r>
          <w:instrText xml:space="preserve"> PAGEREF _Toc7143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949" w:history="1">
        <w:r>
          <w:rPr>
            <w:rFonts w:ascii="仿宋" w:eastAsia="仿宋" w:hAnsi="仿宋" w:cs="仿宋" w:hint="eastAsia"/>
            <w:lang w:eastAsia="zh-CN"/>
          </w:rPr>
          <w:t>十一、节能方案</w:t>
        </w:r>
        <w:r>
          <w:tab/>
        </w:r>
        <w:r>
          <w:fldChar w:fldCharType="begin"/>
        </w:r>
        <w:r>
          <w:instrText xml:space="preserve"> PAGEREF _Toc29949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24" w:history="1">
        <w:r>
          <w:rPr>
            <w:rFonts w:ascii="仿宋" w:eastAsia="仿宋" w:hAnsi="仿宋" w:cs="仿宋" w:hint="eastAsia"/>
            <w:lang w:eastAsia="zh-CN"/>
          </w:rPr>
          <w:t>(一)、耐磨合金铸铁项目节能概述</w:t>
        </w:r>
        <w:r>
          <w:tab/>
        </w:r>
        <w:r>
          <w:fldChar w:fldCharType="begin"/>
        </w:r>
        <w:r>
          <w:instrText xml:space="preserve"> PAGEREF _Toc29724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1" w:history="1">
        <w:r>
          <w:rPr>
            <w:rFonts w:ascii="仿宋" w:eastAsia="仿宋" w:hAnsi="仿宋" w:cs="仿宋" w:hint="eastAsia"/>
            <w:lang w:eastAsia="zh-CN"/>
          </w:rPr>
          <w:t>(二)、能源消费种类和数量分析</w:t>
        </w:r>
        <w:r>
          <w:tab/>
        </w:r>
        <w:r>
          <w:fldChar w:fldCharType="begin"/>
        </w:r>
        <w:r>
          <w:instrText xml:space="preserve"> PAGEREF _Toc2381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16" w:history="1">
        <w:r>
          <w:rPr>
            <w:rFonts w:ascii="仿宋" w:eastAsia="仿宋" w:hAnsi="仿宋" w:cs="仿宋" w:hint="eastAsia"/>
            <w:lang w:eastAsia="zh-CN"/>
          </w:rPr>
          <w:t>(三)、耐磨合金铸铁项目节能措施</w:t>
        </w:r>
        <w:r>
          <w:tab/>
        </w:r>
        <w:r>
          <w:fldChar w:fldCharType="begin"/>
        </w:r>
        <w:r>
          <w:instrText xml:space="preserve"> PAGEREF _Toc15616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1" w:history="1">
        <w:r>
          <w:rPr>
            <w:rFonts w:ascii="仿宋" w:eastAsia="仿宋" w:hAnsi="仿宋" w:cs="仿宋" w:hint="eastAsia"/>
            <w:lang w:eastAsia="zh-CN"/>
          </w:rPr>
          <w:t>(四)、节能综合评价</w:t>
        </w:r>
        <w:r>
          <w:tab/>
        </w:r>
        <w:r>
          <w:fldChar w:fldCharType="begin"/>
        </w:r>
        <w:r>
          <w:instrText xml:space="preserve"> PAGEREF _Toc1861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434" w:history="1">
        <w:r>
          <w:rPr>
            <w:rFonts w:ascii="仿宋" w:eastAsia="仿宋" w:hAnsi="仿宋" w:cs="仿宋" w:hint="eastAsia"/>
            <w:lang w:eastAsia="zh-CN"/>
          </w:rPr>
          <w:t>十二、耐磨合金铸铁项目招投标方案</w:t>
        </w:r>
        <w:r>
          <w:tab/>
        </w:r>
        <w:r>
          <w:fldChar w:fldCharType="begin"/>
        </w:r>
        <w:r>
          <w:instrText xml:space="preserve"> PAGEREF _Toc31434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65" w:history="1">
        <w:r>
          <w:rPr>
            <w:rFonts w:ascii="仿宋" w:eastAsia="仿宋" w:hAnsi="仿宋" w:cs="仿宋" w:hint="eastAsia"/>
            <w:lang w:eastAsia="zh-CN"/>
          </w:rPr>
          <w:t>(一)、招标组织方式</w:t>
        </w:r>
        <w:r>
          <w:tab/>
        </w:r>
        <w:r>
          <w:fldChar w:fldCharType="begin"/>
        </w:r>
        <w:r>
          <w:instrText xml:space="preserve"> PAGEREF _Toc25065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19" w:history="1">
        <w:r>
          <w:rPr>
            <w:rFonts w:ascii="仿宋" w:eastAsia="仿宋" w:hAnsi="仿宋" w:cs="仿宋" w:hint="eastAsia"/>
            <w:lang w:eastAsia="zh-CN"/>
          </w:rPr>
          <w:t>(二)、招标委员会的组织设立</w:t>
        </w:r>
        <w:r>
          <w:tab/>
        </w:r>
        <w:r>
          <w:fldChar w:fldCharType="begin"/>
        </w:r>
        <w:r>
          <w:instrText xml:space="preserve"> PAGEREF _Toc32119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88" w:history="1">
        <w:r>
          <w:rPr>
            <w:rFonts w:ascii="仿宋" w:eastAsia="仿宋" w:hAnsi="仿宋" w:cs="仿宋" w:hint="eastAsia"/>
            <w:lang w:eastAsia="zh-CN"/>
          </w:rPr>
          <w:t>(三)、耐磨合金铸铁项目招投标要求</w:t>
        </w:r>
        <w:r>
          <w:tab/>
        </w:r>
        <w:r>
          <w:fldChar w:fldCharType="begin"/>
        </w:r>
        <w:r>
          <w:instrText xml:space="preserve"> PAGEREF _Toc13888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27" w:history="1">
        <w:r>
          <w:rPr>
            <w:rFonts w:ascii="仿宋" w:eastAsia="仿宋" w:hAnsi="仿宋" w:cs="仿宋" w:hint="eastAsia"/>
            <w:lang w:eastAsia="zh-CN"/>
          </w:rPr>
          <w:t>(四)、耐磨合金铸铁项目招标方式和招标程序</w:t>
        </w:r>
        <w:r>
          <w:tab/>
        </w:r>
        <w:r>
          <w:fldChar w:fldCharType="begin"/>
        </w:r>
        <w:r>
          <w:instrText xml:space="preserve"> PAGEREF _Toc12027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49" w:history="1">
        <w:r>
          <w:rPr>
            <w:rFonts w:ascii="仿宋" w:eastAsia="仿宋" w:hAnsi="仿宋" w:cs="仿宋" w:hint="eastAsia"/>
            <w:lang w:eastAsia="zh-CN"/>
          </w:rPr>
          <w:t>(五)、招标费用及信息发布</w:t>
        </w:r>
        <w:r>
          <w:tab/>
        </w:r>
        <w:r>
          <w:fldChar w:fldCharType="begin"/>
        </w:r>
        <w:r>
          <w:instrText xml:space="preserve"> PAGEREF _Toc19249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577" w:history="1">
        <w:r>
          <w:rPr>
            <w:rFonts w:ascii="仿宋" w:eastAsia="仿宋" w:hAnsi="仿宋" w:cs="仿宋" w:hint="eastAsia"/>
            <w:lang w:eastAsia="zh-CN"/>
          </w:rPr>
          <w:t>十三、第十三章技术与创新支持</w:t>
        </w:r>
        <w:r>
          <w:tab/>
        </w:r>
        <w:r>
          <w:fldChar w:fldCharType="begin"/>
        </w:r>
        <w:r>
          <w:instrText xml:space="preserve"> PAGEREF _Toc21577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35" w:history="1">
        <w:r>
          <w:rPr>
            <w:rFonts w:ascii="仿宋" w:eastAsia="仿宋" w:hAnsi="仿宋" w:cs="仿宋" w:hint="eastAsia"/>
            <w:lang w:eastAsia="zh-CN"/>
          </w:rPr>
          <w:t>(一)、技术培训与更新</w:t>
        </w:r>
        <w:r>
          <w:tab/>
        </w:r>
        <w:r>
          <w:fldChar w:fldCharType="begin"/>
        </w:r>
        <w:r>
          <w:instrText xml:space="preserve"> PAGEREF _Toc3335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70" w:history="1">
        <w:r>
          <w:rPr>
            <w:rFonts w:ascii="仿宋" w:eastAsia="仿宋" w:hAnsi="仿宋" w:cs="仿宋" w:hint="eastAsia"/>
            <w:lang w:eastAsia="zh-CN"/>
          </w:rPr>
          <w:t>(二)、创新文化与项目支持</w:t>
        </w:r>
        <w:r>
          <w:tab/>
        </w:r>
        <w:r>
          <w:fldChar w:fldCharType="begin"/>
        </w:r>
        <w:r>
          <w:instrText xml:space="preserve"> PAGEREF _Toc24370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990" w:history="1">
        <w:r>
          <w:rPr>
            <w:rFonts w:ascii="仿宋" w:eastAsia="仿宋" w:hAnsi="仿宋" w:cs="仿宋" w:hint="eastAsia"/>
            <w:lang w:eastAsia="zh-CN"/>
          </w:rPr>
          <w:t>十四、持续改进与创新</w:t>
        </w:r>
        <w:r>
          <w:tab/>
        </w:r>
        <w:r>
          <w:fldChar w:fldCharType="begin"/>
        </w:r>
        <w:r>
          <w:instrText xml:space="preserve"> PAGEREF _Toc18990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68" w:history="1">
        <w:r>
          <w:rPr>
            <w:rFonts w:ascii="仿宋" w:eastAsia="仿宋" w:hAnsi="仿宋" w:cs="仿宋" w:hint="eastAsia"/>
            <w:lang w:eastAsia="zh-CN"/>
          </w:rPr>
          <w:t>(一)、质量管理与持续改进</w:t>
        </w:r>
        <w:r>
          <w:tab/>
        </w:r>
        <w:r>
          <w:fldChar w:fldCharType="begin"/>
        </w:r>
        <w:r>
          <w:instrText xml:space="preserve"> PAGEREF _Toc8368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39" w:history="1">
        <w:r>
          <w:rPr>
            <w:rFonts w:ascii="仿宋" w:eastAsia="仿宋" w:hAnsi="仿宋" w:cs="仿宋" w:hint="eastAsia"/>
            <w:lang w:eastAsia="zh-CN"/>
          </w:rPr>
          <w:t>(二)、创新与研发计划</w:t>
        </w:r>
        <w:r>
          <w:tab/>
        </w:r>
        <w:r>
          <w:fldChar w:fldCharType="begin"/>
        </w:r>
        <w:r>
          <w:instrText xml:space="preserve"> PAGEREF _Toc25339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37" w:history="1">
        <w:r>
          <w:rPr>
            <w:rFonts w:ascii="仿宋" w:eastAsia="仿宋" w:hAnsi="仿宋" w:cs="仿宋" w:hint="eastAsia"/>
            <w:lang w:eastAsia="zh-CN"/>
          </w:rPr>
          <w:t>(三)、客户反馈与产品改进</w:t>
        </w:r>
        <w:r>
          <w:tab/>
        </w:r>
        <w:r>
          <w:fldChar w:fldCharType="begin"/>
        </w:r>
        <w:r>
          <w:instrText xml:space="preserve"> PAGEREF _Toc26137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760" w:history="1">
        <w:r>
          <w:rPr>
            <w:rFonts w:ascii="仿宋" w:eastAsia="仿宋" w:hAnsi="仿宋" w:cs="仿宋" w:hint="eastAsia"/>
            <w:lang w:eastAsia="zh-CN"/>
          </w:rPr>
          <w:t>十五、市场定位与目标市场</w:t>
        </w:r>
        <w:r>
          <w:tab/>
        </w:r>
        <w:r>
          <w:fldChar w:fldCharType="begin"/>
        </w:r>
        <w:r>
          <w:instrText xml:space="preserve"> PAGEREF _Toc27760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19" w:history="1">
        <w:r>
          <w:rPr>
            <w:rFonts w:ascii="仿宋" w:eastAsia="仿宋" w:hAnsi="仿宋" w:cs="仿宋" w:hint="eastAsia"/>
            <w:lang w:eastAsia="zh-CN"/>
          </w:rPr>
          <w:t>(一)、目标市场选择</w:t>
        </w:r>
        <w:r>
          <w:tab/>
        </w:r>
        <w:r>
          <w:fldChar w:fldCharType="begin"/>
        </w:r>
        <w:r>
          <w:instrText xml:space="preserve"> PAGEREF _Toc8519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7" w:history="1">
        <w:r>
          <w:rPr>
            <w:rFonts w:ascii="仿宋" w:eastAsia="仿宋" w:hAnsi="仿宋" w:cs="仿宋" w:hint="eastAsia"/>
            <w:lang w:eastAsia="zh-CN"/>
          </w:rPr>
          <w:t>(二)、定位策略</w:t>
        </w:r>
        <w:r>
          <w:tab/>
        </w:r>
        <w:r>
          <w:fldChar w:fldCharType="begin"/>
        </w:r>
        <w:r>
          <w:instrText xml:space="preserve"> PAGEREF _Toc1627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29" w:history="1">
        <w:r>
          <w:rPr>
            <w:rFonts w:ascii="仿宋" w:eastAsia="仿宋" w:hAnsi="仿宋" w:cs="仿宋" w:hint="eastAsia"/>
            <w:lang w:eastAsia="zh-CN"/>
          </w:rPr>
          <w:t>(三)、市场渗透计划</w:t>
        </w:r>
        <w:r>
          <w:tab/>
        </w:r>
        <w:r>
          <w:fldChar w:fldCharType="begin"/>
        </w:r>
        <w:r>
          <w:instrText xml:space="preserve"> PAGEREF _Toc31429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440" w:history="1">
        <w:r>
          <w:rPr>
            <w:rFonts w:ascii="仿宋" w:eastAsia="仿宋" w:hAnsi="仿宋" w:cs="仿宋" w:hint="eastAsia"/>
            <w:lang w:eastAsia="zh-CN"/>
          </w:rPr>
          <w:t>十六、市场趋势与竞争分析</w:t>
        </w:r>
        <w:r>
          <w:tab/>
        </w:r>
        <w:r>
          <w:fldChar w:fldCharType="begin"/>
        </w:r>
        <w:r>
          <w:instrText xml:space="preserve"> PAGEREF _Toc26440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23" w:history="1">
        <w:r>
          <w:rPr>
            <w:rFonts w:ascii="仿宋" w:eastAsia="仿宋" w:hAnsi="仿宋" w:cs="仿宋" w:hint="eastAsia"/>
            <w:lang w:eastAsia="zh-CN"/>
          </w:rPr>
          <w:t>(一)、行业市场趋势分析</w:t>
        </w:r>
        <w:r>
          <w:tab/>
        </w:r>
        <w:r>
          <w:fldChar w:fldCharType="begin"/>
        </w:r>
        <w:r>
          <w:instrText xml:space="preserve"> PAGEREF _Toc26223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74" w:history="1">
        <w:r>
          <w:rPr>
            <w:rFonts w:ascii="仿宋" w:eastAsia="仿宋" w:hAnsi="仿宋" w:cs="仿宋" w:hint="eastAsia"/>
            <w:lang w:eastAsia="zh-CN"/>
          </w:rPr>
          <w:t>(二)、竞争对手动态监测</w:t>
        </w:r>
        <w:r>
          <w:tab/>
        </w:r>
        <w:r>
          <w:fldChar w:fldCharType="begin"/>
        </w:r>
        <w:r>
          <w:instrText xml:space="preserve"> PAGEREF _Toc29974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74" w:history="1">
        <w:r>
          <w:rPr>
            <w:rFonts w:ascii="仿宋" w:eastAsia="仿宋" w:hAnsi="仿宋" w:cs="仿宋" w:hint="eastAsia"/>
            <w:lang w:eastAsia="zh-CN"/>
          </w:rPr>
          <w:t>(三)、新兴技术与创新趋势</w:t>
        </w:r>
        <w:r>
          <w:tab/>
        </w:r>
        <w:r>
          <w:fldChar w:fldCharType="begin"/>
        </w:r>
        <w:r>
          <w:instrText xml:space="preserve"> PAGEREF _Toc22074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35" w:history="1">
        <w:r>
          <w:rPr>
            <w:rFonts w:ascii="仿宋" w:eastAsia="仿宋" w:hAnsi="仿宋" w:cs="仿宋" w:hint="eastAsia"/>
            <w:lang w:eastAsia="zh-CN"/>
          </w:rPr>
          <w:t>(四)、市场机会与威胁评估</w:t>
        </w:r>
        <w:r>
          <w:tab/>
        </w:r>
        <w:r>
          <w:fldChar w:fldCharType="begin"/>
        </w:r>
        <w:r>
          <w:instrText xml:space="preserve"> PAGEREF _Toc14135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394" w:history="1">
        <w:r>
          <w:rPr>
            <w:rFonts w:ascii="仿宋" w:eastAsia="仿宋" w:hAnsi="仿宋" w:cs="仿宋" w:hint="eastAsia"/>
            <w:lang w:eastAsia="zh-CN"/>
          </w:rPr>
          <w:t>十七、市场营销策略</w:t>
        </w:r>
        <w:r>
          <w:tab/>
        </w:r>
        <w:r>
          <w:fldChar w:fldCharType="begin"/>
        </w:r>
        <w:r>
          <w:instrText xml:space="preserve"> PAGEREF _Toc17394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09" w:history="1">
        <w:r>
          <w:rPr>
            <w:rFonts w:ascii="仿宋" w:eastAsia="仿宋" w:hAnsi="仿宋" w:cs="仿宋" w:hint="eastAsia"/>
            <w:lang w:eastAsia="zh-CN"/>
          </w:rPr>
          <w:t>(一)、市场定位和目标市场</w:t>
        </w:r>
        <w:r>
          <w:tab/>
        </w:r>
        <w:r>
          <w:fldChar w:fldCharType="begin"/>
        </w:r>
        <w:r>
          <w:instrText xml:space="preserve"> PAGEREF _Toc6109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42" w:history="1">
        <w:r>
          <w:rPr>
            <w:rFonts w:ascii="仿宋" w:eastAsia="仿宋" w:hAnsi="仿宋" w:cs="仿宋" w:hint="eastAsia"/>
            <w:lang w:eastAsia="zh-CN"/>
          </w:rPr>
          <w:t>(二)、定价策略</w:t>
        </w:r>
        <w:r>
          <w:tab/>
        </w:r>
        <w:r>
          <w:fldChar w:fldCharType="begin"/>
        </w:r>
        <w:r>
          <w:instrText xml:space="preserve"> PAGEREF _Toc21042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13" w:history="1">
        <w:r>
          <w:rPr>
            <w:rFonts w:ascii="仿宋" w:eastAsia="仿宋" w:hAnsi="仿宋" w:cs="仿宋" w:hint="eastAsia"/>
            <w:lang w:eastAsia="zh-CN"/>
          </w:rPr>
          <w:t>(三)、销售和推广策略</w:t>
        </w:r>
        <w:r>
          <w:tab/>
        </w:r>
        <w:r>
          <w:fldChar w:fldCharType="begin"/>
        </w:r>
        <w:r>
          <w:instrText xml:space="preserve"> PAGEREF _Toc21413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1" w:history="1">
        <w:r>
          <w:rPr>
            <w:rFonts w:ascii="仿宋" w:eastAsia="仿宋" w:hAnsi="仿宋" w:cs="仿宋" w:hint="eastAsia"/>
            <w:lang w:eastAsia="zh-CN"/>
          </w:rPr>
          <w:t>(四)、销售渠道和分销策略</w:t>
        </w:r>
        <w:r>
          <w:tab/>
        </w:r>
        <w:r>
          <w:fldChar w:fldCharType="begin"/>
        </w:r>
        <w:r>
          <w:instrText xml:space="preserve"> PAGEREF _Toc1511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181" w:history="1">
        <w:r>
          <w:rPr>
            <w:rFonts w:ascii="仿宋" w:eastAsia="仿宋" w:hAnsi="仿宋" w:cs="仿宋" w:hint="eastAsia"/>
            <w:lang w:eastAsia="zh-CN"/>
          </w:rPr>
          <w:t>十八、员工培训与发展方案</w:t>
        </w:r>
        <w:r>
          <w:tab/>
        </w:r>
        <w:r>
          <w:fldChar w:fldCharType="begin"/>
        </w:r>
        <w:r>
          <w:instrText xml:space="preserve"> PAGEREF _Toc13181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82" w:history="1">
        <w:r>
          <w:rPr>
            <w:rFonts w:ascii="仿宋" w:eastAsia="仿宋" w:hAnsi="仿宋" w:cs="仿宋" w:hint="eastAsia"/>
            <w:lang w:eastAsia="zh-CN"/>
          </w:rPr>
          <w:t>(一)、培训需求分析与规划</w:t>
        </w:r>
        <w:r>
          <w:tab/>
        </w:r>
        <w:r>
          <w:fldChar w:fldCharType="begin"/>
        </w:r>
        <w:r>
          <w:instrText xml:space="preserve"> PAGEREF _Toc25882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58" w:history="1">
        <w:r>
          <w:rPr>
            <w:rFonts w:ascii="仿宋" w:eastAsia="仿宋" w:hAnsi="仿宋" w:cs="仿宋" w:hint="eastAsia"/>
            <w:lang w:eastAsia="zh-CN"/>
          </w:rPr>
          <w:t>(二)、内部培训体系搭建</w:t>
        </w:r>
        <w:r>
          <w:tab/>
        </w:r>
        <w:r>
          <w:fldChar w:fldCharType="begin"/>
        </w:r>
        <w:r>
          <w:instrText xml:space="preserve"> PAGEREF _Toc19158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62" w:history="1">
        <w:r>
          <w:rPr>
            <w:rFonts w:ascii="仿宋" w:eastAsia="仿宋" w:hAnsi="仿宋" w:cs="仿宋" w:hint="eastAsia"/>
            <w:lang w:eastAsia="zh-CN"/>
          </w:rPr>
          <w:t>(三)、外部培训资源合作</w:t>
        </w:r>
        <w:r>
          <w:tab/>
        </w:r>
        <w:r>
          <w:fldChar w:fldCharType="begin"/>
        </w:r>
        <w:r>
          <w:instrText xml:space="preserve"> PAGEREF _Toc27862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2" w:history="1">
        <w:r>
          <w:rPr>
            <w:rFonts w:ascii="仿宋" w:eastAsia="仿宋" w:hAnsi="仿宋" w:cs="仿宋" w:hint="eastAsia"/>
            <w:lang w:eastAsia="zh-CN"/>
          </w:rPr>
          <w:t>(四)、员工职业发展规划</w:t>
        </w:r>
        <w:r>
          <w:tab/>
        </w:r>
        <w:r>
          <w:fldChar w:fldCharType="begin"/>
        </w:r>
        <w:r>
          <w:instrText xml:space="preserve"> PAGEREF _Toc1132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30" w:history="1">
        <w:r>
          <w:rPr>
            <w:rFonts w:ascii="仿宋" w:eastAsia="仿宋" w:hAnsi="仿宋" w:cs="仿宋" w:hint="eastAsia"/>
            <w:lang w:eastAsia="zh-CN"/>
          </w:rPr>
          <w:t>(五)、学习型组织文化建设</w:t>
        </w:r>
        <w:r>
          <w:tab/>
        </w:r>
        <w:r>
          <w:fldChar w:fldCharType="begin"/>
        </w:r>
        <w:r>
          <w:instrText xml:space="preserve"> PAGEREF _Toc8030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067" w:history="1">
        <w:r>
          <w:rPr>
            <w:rFonts w:ascii="仿宋" w:eastAsia="仿宋" w:hAnsi="仿宋" w:cs="仿宋" w:hint="eastAsia"/>
            <w:lang w:eastAsia="zh-CN"/>
          </w:rPr>
          <w:t>十九、耐磨合金铸铁项目节能分析</w:t>
        </w:r>
        <w:r>
          <w:tab/>
        </w:r>
        <w:r>
          <w:fldChar w:fldCharType="begin"/>
        </w:r>
        <w:r>
          <w:instrText xml:space="preserve"> PAGEREF _Toc23067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96" w:history="1">
        <w:r>
          <w:rPr>
            <w:rFonts w:ascii="仿宋" w:eastAsia="仿宋" w:hAnsi="仿宋" w:cs="仿宋" w:hint="eastAsia"/>
            <w:lang w:eastAsia="zh-CN"/>
          </w:rPr>
          <w:t>(一)、能源消费种类和数量分析</w:t>
        </w:r>
        <w:r>
          <w:tab/>
        </w:r>
        <w:r>
          <w:fldChar w:fldCharType="begin"/>
        </w:r>
        <w:r>
          <w:instrText xml:space="preserve"> PAGEREF _Toc13596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97" w:history="1">
        <w:r>
          <w:rPr>
            <w:rFonts w:ascii="仿宋" w:eastAsia="仿宋" w:hAnsi="仿宋" w:cs="仿宋" w:hint="eastAsia"/>
            <w:lang w:eastAsia="zh-CN"/>
          </w:rPr>
          <w:t>(二)、耐磨合金铸铁项目预期节能综合评价</w:t>
        </w:r>
        <w:r>
          <w:tab/>
        </w:r>
        <w:r>
          <w:fldChar w:fldCharType="begin"/>
        </w:r>
        <w:r>
          <w:instrText xml:space="preserve"> PAGEREF _Toc14497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3558" w:history="1">
        <w:r>
          <w:rPr>
            <w:rFonts w:ascii="仿宋" w:eastAsia="仿宋" w:hAnsi="仿宋" w:cs="仿宋" w:hint="eastAsia"/>
            <w:lang w:eastAsia="zh-CN"/>
          </w:rPr>
          <w:t>(三)、耐磨合金铸铁项目节能设计</w:t>
        </w:r>
        <w:r>
          <w:tab/>
        </w:r>
        <w:r>
          <w:fldChar w:fldCharType="begin"/>
        </w:r>
        <w:r>
          <w:instrText xml:space="preserve"> PAGEREF _Toc3558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85" w:history="1">
        <w:r>
          <w:rPr>
            <w:rFonts w:ascii="仿宋" w:eastAsia="仿宋" w:hAnsi="仿宋" w:cs="仿宋" w:hint="eastAsia"/>
            <w:lang w:eastAsia="zh-CN"/>
          </w:rPr>
          <w:t>(四)、节能措施</w:t>
        </w:r>
        <w:r>
          <w:tab/>
        </w:r>
        <w:r>
          <w:fldChar w:fldCharType="begin"/>
        </w:r>
        <w:r>
          <w:instrText xml:space="preserve"> PAGEREF _Toc22085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664" w:history="1">
        <w:r>
          <w:rPr>
            <w:rFonts w:ascii="仿宋" w:eastAsia="仿宋" w:hAnsi="仿宋" w:cs="仿宋" w:hint="eastAsia"/>
            <w:lang w:eastAsia="zh-CN"/>
          </w:rPr>
          <w:t>二十、人才招聘与团队建设</w:t>
        </w:r>
        <w:r>
          <w:tab/>
        </w:r>
        <w:r>
          <w:fldChar w:fldCharType="begin"/>
        </w:r>
        <w:r>
          <w:instrText xml:space="preserve"> PAGEREF _Toc11664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73" w:history="1">
        <w:r>
          <w:rPr>
            <w:rFonts w:ascii="仿宋" w:eastAsia="仿宋" w:hAnsi="仿宋" w:cs="仿宋" w:hint="eastAsia"/>
            <w:lang w:eastAsia="zh-CN"/>
          </w:rPr>
          <w:t>(一)、招聘策略与流程</w:t>
        </w:r>
        <w:r>
          <w:tab/>
        </w:r>
        <w:r>
          <w:fldChar w:fldCharType="begin"/>
        </w:r>
        <w:r>
          <w:instrText xml:space="preserve"> PAGEREF _Toc15273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97" w:history="1">
        <w:r>
          <w:rPr>
            <w:rFonts w:ascii="仿宋" w:eastAsia="仿宋" w:hAnsi="仿宋" w:cs="仿宋" w:hint="eastAsia"/>
            <w:lang w:eastAsia="zh-CN"/>
          </w:rPr>
          <w:t>(二)、团队培训与发展计划</w:t>
        </w:r>
        <w:r>
          <w:tab/>
        </w:r>
        <w:r>
          <w:fldChar w:fldCharType="begin"/>
        </w:r>
        <w:r>
          <w:instrText xml:space="preserve"> PAGEREF _Toc9697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15" w:history="1">
        <w:r>
          <w:rPr>
            <w:rFonts w:ascii="仿宋" w:eastAsia="仿宋" w:hAnsi="仿宋" w:cs="仿宋" w:hint="eastAsia"/>
            <w:lang w:eastAsia="zh-CN"/>
          </w:rPr>
          <w:t>(三)、团队文化与协作机制</w:t>
        </w:r>
        <w:r>
          <w:tab/>
        </w:r>
        <w:r>
          <w:fldChar w:fldCharType="begin"/>
        </w:r>
        <w:r>
          <w:instrText xml:space="preserve"> PAGEREF _Toc30815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3926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您手中的这份报告旨在为求知者提供参考与启示，并促使学术与研究工作的深入交流。请注意，本报告的内容及数据，仅用于个人学习和学术交流目的。本文档及其中信息不得被用于任何商业目的。我们希望读者能够遵守这一准则，确保知识的传播和利用能在合法与道德的框架内进行。我们感谢您的理解与支持，并预祝您从本报告中获得宝贵的知识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488"/>
      <w:r>
        <w:rPr>
          <w:rFonts w:ascii="仿宋" w:eastAsia="仿宋" w:hAnsi="仿宋" w:cs="仿宋" w:hint="eastAsia"/>
          <w:sz w:val="28"/>
          <w:lang w:eastAsia="zh-CN"/>
        </w:rPr>
        <w:t>一、市场分析预测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4468"/>
      <w:r>
        <w:rPr>
          <w:rFonts w:ascii="仿宋" w:eastAsia="仿宋" w:hAnsi="仿宋" w:cs="仿宋" w:hint="eastAsia"/>
          <w:lang w:eastAsia="zh-CN"/>
        </w:rPr>
        <w:t>(一)、耐磨合金铸铁行业分析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耐磨合金铸铁行业的现状分析显示，目前该行业正在快速发展。随着科技的迅猛进步和人民生活水平的提高，对耐磨合金铸铁的需求不断增加。因此，该行业已成为国家经济发展的重要支柱产业之一，吸引了大量的投资和创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关于未来的发展趋势，耐磨合金铸铁行业将会呈现出几个明显的趋势。首先，技术创新将助推行业的进步，带来更高效、智能的解决方案。其次，可持续发展将成为行业发展的主旋律，绿色、环保型的耐磨合金铸铁将获得更多关注。此外，行业的数字化转型将是不可避免的趋势，智能应用和数据分析将成为企业发展的关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https://d.book118.com/058106120033006047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耐磨合金铸铁项目投资建议书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耐磨合金铸铁项目投资建议书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耐磨合金铸铁项目投资建议书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耐磨合金铸铁项目投资建议书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耐磨合金铸铁项目投资建议书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57E75AC"/>
    <w:rsid w:val="4593521B"/>
    <w:rsid w:val="757E75AC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058106120033006047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2024-03-19T05:21:00Z</dcterms:created>
  <dcterms:modified xsi:type="dcterms:W3CDTF">2024-03-19T05:21:47Z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A1FA3F540909466AB277EF000B5EC353_11</vt:lpwstr>
  </property>
  <property fmtid="{D5CDD505-2E9C-101B-9397-08002B2CF9AE}" pid="3" name="KSOProductBuildVer">
    <vt:lpwstr>2052-12.1.0.16412</vt:lpwstr>
  </property>
</Properties>
</file>