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金属结构项目规划设计方案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84" w:history="1">
        <w:r>
          <w:rPr>
            <w:rFonts w:ascii="仿宋" w:eastAsia="仿宋" w:hAnsi="仿宋" w:cs="仿宋" w:hint="eastAsia"/>
            <w:lang w:eastAsia="zh-CN"/>
          </w:rPr>
          <w:t>序言</w:t>
        </w:r>
        <w:r>
          <w:tab/>
        </w:r>
        <w:r>
          <w:fldChar w:fldCharType="begin"/>
        </w:r>
        <w:r>
          <w:instrText xml:space="preserve"> PAGEREF _Toc21484 \h </w:instrText>
        </w:r>
        <w:r>
          <w:fldChar w:fldCharType="separate"/>
        </w:r>
        <w:r>
          <w:t>3</w:t>
        </w:r>
        <w:r>
          <w:fldChar w:fldCharType="end"/>
        </w:r>
      </w:hyperlink>
    </w:p>
    <w:p>
      <w:pPr>
        <w:pStyle w:val="TOC1"/>
        <w:tabs>
          <w:tab w:val="right" w:leader="dot" w:pos="8306"/>
        </w:tabs>
      </w:pPr>
      <w:hyperlink w:anchor="_Toc19000" w:history="1">
        <w:r>
          <w:rPr>
            <w:rFonts w:ascii="仿宋" w:eastAsia="仿宋" w:hAnsi="仿宋" w:cs="仿宋" w:hint="eastAsia"/>
            <w:lang w:eastAsia="zh-CN"/>
          </w:rPr>
          <w:t>一、金属结构项目文档管理</w:t>
        </w:r>
        <w:r>
          <w:tab/>
        </w:r>
        <w:r>
          <w:fldChar w:fldCharType="begin"/>
        </w:r>
        <w:r>
          <w:instrText xml:space="preserve"> PAGEREF _Toc19000 \h </w:instrText>
        </w:r>
        <w:r>
          <w:fldChar w:fldCharType="separate"/>
        </w:r>
        <w:r>
          <w:t>3</w:t>
        </w:r>
        <w:r>
          <w:fldChar w:fldCharType="end"/>
        </w:r>
      </w:hyperlink>
    </w:p>
    <w:p>
      <w:pPr>
        <w:pStyle w:val="TOC2"/>
        <w:tabs>
          <w:tab w:val="right" w:leader="dot" w:pos="8306"/>
        </w:tabs>
      </w:pPr>
      <w:hyperlink w:anchor="_Toc30790" w:history="1">
        <w:r>
          <w:rPr>
            <w:rFonts w:ascii="仿宋" w:eastAsia="仿宋" w:hAnsi="仿宋" w:cs="仿宋" w:hint="eastAsia"/>
            <w:lang w:eastAsia="zh-CN"/>
          </w:rPr>
          <w:t>(一)、文档编制与审查</w:t>
        </w:r>
        <w:r>
          <w:tab/>
        </w:r>
        <w:r>
          <w:fldChar w:fldCharType="begin"/>
        </w:r>
        <w:r>
          <w:instrText xml:space="preserve"> PAGEREF _Toc30790 \h </w:instrText>
        </w:r>
        <w:r>
          <w:fldChar w:fldCharType="separate"/>
        </w:r>
        <w:r>
          <w:t>3</w:t>
        </w:r>
        <w:r>
          <w:fldChar w:fldCharType="end"/>
        </w:r>
      </w:hyperlink>
    </w:p>
    <w:p>
      <w:pPr>
        <w:pStyle w:val="TOC2"/>
        <w:tabs>
          <w:tab w:val="right" w:leader="dot" w:pos="8306"/>
        </w:tabs>
      </w:pPr>
      <w:hyperlink w:anchor="_Toc32251" w:history="1">
        <w:r>
          <w:rPr>
            <w:rFonts w:ascii="仿宋" w:eastAsia="仿宋" w:hAnsi="仿宋" w:cs="仿宋" w:hint="eastAsia"/>
            <w:lang w:eastAsia="zh-CN"/>
          </w:rPr>
          <w:t>(二)、文档发布与分发</w:t>
        </w:r>
        <w:r>
          <w:tab/>
        </w:r>
        <w:r>
          <w:fldChar w:fldCharType="begin"/>
        </w:r>
        <w:r>
          <w:instrText xml:space="preserve"> PAGEREF _Toc32251 \h </w:instrText>
        </w:r>
        <w:r>
          <w:fldChar w:fldCharType="separate"/>
        </w:r>
        <w:r>
          <w:t>4</w:t>
        </w:r>
        <w:r>
          <w:fldChar w:fldCharType="end"/>
        </w:r>
      </w:hyperlink>
    </w:p>
    <w:p>
      <w:pPr>
        <w:pStyle w:val="TOC2"/>
        <w:tabs>
          <w:tab w:val="right" w:leader="dot" w:pos="8306"/>
        </w:tabs>
      </w:pPr>
      <w:hyperlink w:anchor="_Toc13621" w:history="1">
        <w:r>
          <w:rPr>
            <w:rFonts w:ascii="仿宋" w:eastAsia="仿宋" w:hAnsi="仿宋" w:cs="仿宋" w:hint="eastAsia"/>
            <w:lang w:eastAsia="zh-CN"/>
          </w:rPr>
          <w:t>(三)、文档存档与归档</w:t>
        </w:r>
        <w:r>
          <w:tab/>
        </w:r>
        <w:r>
          <w:fldChar w:fldCharType="begin"/>
        </w:r>
        <w:r>
          <w:instrText xml:space="preserve"> PAGEREF _Toc13621 \h </w:instrText>
        </w:r>
        <w:r>
          <w:fldChar w:fldCharType="separate"/>
        </w:r>
        <w:r>
          <w:t>5</w:t>
        </w:r>
        <w:r>
          <w:fldChar w:fldCharType="end"/>
        </w:r>
      </w:hyperlink>
    </w:p>
    <w:p>
      <w:pPr>
        <w:pStyle w:val="TOC1"/>
        <w:tabs>
          <w:tab w:val="right" w:leader="dot" w:pos="8306"/>
        </w:tabs>
      </w:pPr>
      <w:hyperlink w:anchor="_Toc3758" w:history="1">
        <w:r>
          <w:rPr>
            <w:rFonts w:ascii="仿宋" w:eastAsia="仿宋" w:hAnsi="仿宋" w:cs="仿宋" w:hint="eastAsia"/>
            <w:lang w:eastAsia="zh-CN"/>
          </w:rPr>
          <w:t>二、市场分析、调研</w:t>
        </w:r>
        <w:r>
          <w:tab/>
        </w:r>
        <w:r>
          <w:fldChar w:fldCharType="begin"/>
        </w:r>
        <w:r>
          <w:instrText xml:space="preserve"> PAGEREF _Toc3758 \h </w:instrText>
        </w:r>
        <w:r>
          <w:fldChar w:fldCharType="separate"/>
        </w:r>
        <w:r>
          <w:t>6</w:t>
        </w:r>
        <w:r>
          <w:fldChar w:fldCharType="end"/>
        </w:r>
      </w:hyperlink>
    </w:p>
    <w:p>
      <w:pPr>
        <w:pStyle w:val="TOC2"/>
        <w:tabs>
          <w:tab w:val="right" w:leader="dot" w:pos="8306"/>
        </w:tabs>
      </w:pPr>
      <w:hyperlink w:anchor="_Toc15421" w:history="1">
        <w:r>
          <w:rPr>
            <w:rFonts w:ascii="仿宋" w:eastAsia="仿宋" w:hAnsi="仿宋" w:cs="仿宋" w:hint="eastAsia"/>
            <w:lang w:eastAsia="zh-CN"/>
          </w:rPr>
          <w:t>(一)、金属结构行业分析</w:t>
        </w:r>
        <w:r>
          <w:tab/>
        </w:r>
        <w:r>
          <w:fldChar w:fldCharType="begin"/>
        </w:r>
        <w:r>
          <w:instrText xml:space="preserve"> PAGEREF _Toc15421 \h </w:instrText>
        </w:r>
        <w:r>
          <w:fldChar w:fldCharType="separate"/>
        </w:r>
        <w:r>
          <w:t>6</w:t>
        </w:r>
        <w:r>
          <w:fldChar w:fldCharType="end"/>
        </w:r>
      </w:hyperlink>
    </w:p>
    <w:p>
      <w:pPr>
        <w:pStyle w:val="TOC2"/>
        <w:tabs>
          <w:tab w:val="right" w:leader="dot" w:pos="8306"/>
        </w:tabs>
      </w:pPr>
      <w:hyperlink w:anchor="_Toc8014" w:history="1">
        <w:r>
          <w:rPr>
            <w:rFonts w:ascii="仿宋" w:eastAsia="仿宋" w:hAnsi="仿宋" w:cs="仿宋" w:hint="eastAsia"/>
            <w:lang w:eastAsia="zh-CN"/>
          </w:rPr>
          <w:t>(二)、金属结构市场分析预测</w:t>
        </w:r>
        <w:r>
          <w:tab/>
        </w:r>
        <w:r>
          <w:fldChar w:fldCharType="begin"/>
        </w:r>
        <w:r>
          <w:instrText xml:space="preserve"> PAGEREF _Toc8014 \h </w:instrText>
        </w:r>
        <w:r>
          <w:fldChar w:fldCharType="separate"/>
        </w:r>
        <w:r>
          <w:t>7</w:t>
        </w:r>
        <w:r>
          <w:fldChar w:fldCharType="end"/>
        </w:r>
      </w:hyperlink>
    </w:p>
    <w:p>
      <w:pPr>
        <w:pStyle w:val="TOC1"/>
        <w:tabs>
          <w:tab w:val="right" w:leader="dot" w:pos="8306"/>
        </w:tabs>
      </w:pPr>
      <w:hyperlink w:anchor="_Toc9675" w:history="1">
        <w:r>
          <w:rPr>
            <w:rFonts w:ascii="仿宋" w:eastAsia="仿宋" w:hAnsi="仿宋" w:cs="仿宋" w:hint="eastAsia"/>
            <w:lang w:eastAsia="zh-CN"/>
          </w:rPr>
          <w:t>三、金属结构项目土建工程</w:t>
        </w:r>
        <w:r>
          <w:tab/>
        </w:r>
        <w:r>
          <w:fldChar w:fldCharType="begin"/>
        </w:r>
        <w:r>
          <w:instrText xml:space="preserve"> PAGEREF _Toc9675 \h </w:instrText>
        </w:r>
        <w:r>
          <w:fldChar w:fldCharType="separate"/>
        </w:r>
        <w:r>
          <w:t>8</w:t>
        </w:r>
        <w:r>
          <w:fldChar w:fldCharType="end"/>
        </w:r>
      </w:hyperlink>
    </w:p>
    <w:p>
      <w:pPr>
        <w:pStyle w:val="TOC2"/>
        <w:tabs>
          <w:tab w:val="right" w:leader="dot" w:pos="8306"/>
        </w:tabs>
      </w:pPr>
      <w:hyperlink w:anchor="_Toc27253" w:history="1">
        <w:r>
          <w:rPr>
            <w:rFonts w:ascii="仿宋" w:eastAsia="仿宋" w:hAnsi="仿宋" w:cs="仿宋" w:hint="eastAsia"/>
            <w:lang w:eastAsia="zh-CN"/>
          </w:rPr>
          <w:t>(一)、建筑工程设计原则</w:t>
        </w:r>
        <w:r>
          <w:tab/>
        </w:r>
        <w:r>
          <w:fldChar w:fldCharType="begin"/>
        </w:r>
        <w:r>
          <w:instrText xml:space="preserve"> PAGEREF _Toc27253 \h </w:instrText>
        </w:r>
        <w:r>
          <w:fldChar w:fldCharType="separate"/>
        </w:r>
        <w:r>
          <w:t>8</w:t>
        </w:r>
        <w:r>
          <w:fldChar w:fldCharType="end"/>
        </w:r>
      </w:hyperlink>
    </w:p>
    <w:p>
      <w:pPr>
        <w:pStyle w:val="TOC2"/>
        <w:tabs>
          <w:tab w:val="right" w:leader="dot" w:pos="8306"/>
        </w:tabs>
      </w:pPr>
      <w:hyperlink w:anchor="_Toc7814" w:history="1">
        <w:r>
          <w:rPr>
            <w:rFonts w:ascii="仿宋" w:eastAsia="仿宋" w:hAnsi="仿宋" w:cs="仿宋" w:hint="eastAsia"/>
            <w:lang w:eastAsia="zh-CN"/>
          </w:rPr>
          <w:t>(二)、土建工程设计年限及安全等级</w:t>
        </w:r>
        <w:r>
          <w:tab/>
        </w:r>
        <w:r>
          <w:fldChar w:fldCharType="begin"/>
        </w:r>
        <w:r>
          <w:instrText xml:space="preserve"> PAGEREF _Toc7814 \h </w:instrText>
        </w:r>
        <w:r>
          <w:fldChar w:fldCharType="separate"/>
        </w:r>
        <w:r>
          <w:t>9</w:t>
        </w:r>
        <w:r>
          <w:fldChar w:fldCharType="end"/>
        </w:r>
      </w:hyperlink>
    </w:p>
    <w:p>
      <w:pPr>
        <w:pStyle w:val="TOC2"/>
        <w:tabs>
          <w:tab w:val="right" w:leader="dot" w:pos="8306"/>
        </w:tabs>
      </w:pPr>
      <w:hyperlink w:anchor="_Toc7379" w:history="1">
        <w:r>
          <w:rPr>
            <w:rFonts w:ascii="仿宋" w:eastAsia="仿宋" w:hAnsi="仿宋" w:cs="仿宋" w:hint="eastAsia"/>
            <w:lang w:eastAsia="zh-CN"/>
          </w:rPr>
          <w:t>(三)、建筑工程设计总体要求</w:t>
        </w:r>
        <w:r>
          <w:tab/>
        </w:r>
        <w:r>
          <w:fldChar w:fldCharType="begin"/>
        </w:r>
        <w:r>
          <w:instrText xml:space="preserve"> PAGEREF _Toc7379 \h </w:instrText>
        </w:r>
        <w:r>
          <w:fldChar w:fldCharType="separate"/>
        </w:r>
        <w:r>
          <w:t>10</w:t>
        </w:r>
        <w:r>
          <w:fldChar w:fldCharType="end"/>
        </w:r>
      </w:hyperlink>
    </w:p>
    <w:p>
      <w:pPr>
        <w:pStyle w:val="TOC2"/>
        <w:tabs>
          <w:tab w:val="right" w:leader="dot" w:pos="8306"/>
        </w:tabs>
      </w:pPr>
      <w:hyperlink w:anchor="_Toc12385" w:history="1">
        <w:r>
          <w:rPr>
            <w:rFonts w:ascii="仿宋" w:eastAsia="仿宋" w:hAnsi="仿宋" w:cs="仿宋" w:hint="eastAsia"/>
            <w:lang w:eastAsia="zh-CN"/>
          </w:rPr>
          <w:t>(四)、土建工程建设指标</w:t>
        </w:r>
        <w:r>
          <w:tab/>
        </w:r>
        <w:r>
          <w:fldChar w:fldCharType="begin"/>
        </w:r>
        <w:r>
          <w:instrText xml:space="preserve"> PAGEREF _Toc12385 \h </w:instrText>
        </w:r>
        <w:r>
          <w:fldChar w:fldCharType="separate"/>
        </w:r>
        <w:r>
          <w:t>11</w:t>
        </w:r>
        <w:r>
          <w:fldChar w:fldCharType="end"/>
        </w:r>
      </w:hyperlink>
    </w:p>
    <w:p>
      <w:pPr>
        <w:pStyle w:val="TOC1"/>
        <w:tabs>
          <w:tab w:val="right" w:leader="dot" w:pos="8306"/>
        </w:tabs>
      </w:pPr>
      <w:hyperlink w:anchor="_Toc28811" w:history="1">
        <w:r>
          <w:rPr>
            <w:rFonts w:ascii="仿宋" w:eastAsia="仿宋" w:hAnsi="仿宋" w:cs="仿宋" w:hint="eastAsia"/>
            <w:lang w:eastAsia="zh-CN"/>
          </w:rPr>
          <w:t>四、产品规划分析</w:t>
        </w:r>
        <w:r>
          <w:tab/>
        </w:r>
        <w:r>
          <w:fldChar w:fldCharType="begin"/>
        </w:r>
        <w:r>
          <w:instrText xml:space="preserve"> PAGEREF _Toc28811 \h </w:instrText>
        </w:r>
        <w:r>
          <w:fldChar w:fldCharType="separate"/>
        </w:r>
        <w:r>
          <w:t>11</w:t>
        </w:r>
        <w:r>
          <w:fldChar w:fldCharType="end"/>
        </w:r>
      </w:hyperlink>
    </w:p>
    <w:p>
      <w:pPr>
        <w:pStyle w:val="TOC2"/>
        <w:tabs>
          <w:tab w:val="right" w:leader="dot" w:pos="8306"/>
        </w:tabs>
      </w:pPr>
      <w:hyperlink w:anchor="_Toc3326" w:history="1">
        <w:r>
          <w:rPr>
            <w:rFonts w:ascii="仿宋" w:eastAsia="仿宋" w:hAnsi="仿宋" w:cs="仿宋" w:hint="eastAsia"/>
            <w:lang w:eastAsia="zh-CN"/>
          </w:rPr>
          <w:t>(一)、产品规划</w:t>
        </w:r>
        <w:r>
          <w:tab/>
        </w:r>
        <w:r>
          <w:fldChar w:fldCharType="begin"/>
        </w:r>
        <w:r>
          <w:instrText xml:space="preserve"> PAGEREF _Toc3326 \h </w:instrText>
        </w:r>
        <w:r>
          <w:fldChar w:fldCharType="separate"/>
        </w:r>
        <w:r>
          <w:t>11</w:t>
        </w:r>
        <w:r>
          <w:fldChar w:fldCharType="end"/>
        </w:r>
      </w:hyperlink>
    </w:p>
    <w:p>
      <w:pPr>
        <w:pStyle w:val="TOC2"/>
        <w:tabs>
          <w:tab w:val="right" w:leader="dot" w:pos="8306"/>
        </w:tabs>
      </w:pPr>
      <w:hyperlink w:anchor="_Toc30846" w:history="1">
        <w:r>
          <w:rPr>
            <w:rFonts w:ascii="仿宋" w:eastAsia="仿宋" w:hAnsi="仿宋" w:cs="仿宋" w:hint="eastAsia"/>
            <w:lang w:eastAsia="zh-CN"/>
          </w:rPr>
          <w:t>(二)、建设规模</w:t>
        </w:r>
        <w:r>
          <w:tab/>
        </w:r>
        <w:r>
          <w:fldChar w:fldCharType="begin"/>
        </w:r>
        <w:r>
          <w:instrText xml:space="preserve"> PAGEREF _Toc30846 \h </w:instrText>
        </w:r>
        <w:r>
          <w:fldChar w:fldCharType="separate"/>
        </w:r>
        <w:r>
          <w:t>12</w:t>
        </w:r>
        <w:r>
          <w:fldChar w:fldCharType="end"/>
        </w:r>
      </w:hyperlink>
    </w:p>
    <w:p>
      <w:pPr>
        <w:pStyle w:val="TOC1"/>
        <w:tabs>
          <w:tab w:val="right" w:leader="dot" w:pos="8306"/>
        </w:tabs>
      </w:pPr>
      <w:hyperlink w:anchor="_Toc11361" w:history="1">
        <w:r>
          <w:rPr>
            <w:rFonts w:ascii="仿宋" w:eastAsia="仿宋" w:hAnsi="仿宋" w:cs="仿宋" w:hint="eastAsia"/>
            <w:lang w:eastAsia="zh-CN"/>
          </w:rPr>
          <w:t>五、工艺说明</w:t>
        </w:r>
        <w:r>
          <w:tab/>
        </w:r>
        <w:r>
          <w:fldChar w:fldCharType="begin"/>
        </w:r>
        <w:r>
          <w:instrText xml:space="preserve"> PAGEREF _Toc11361 \h </w:instrText>
        </w:r>
        <w:r>
          <w:fldChar w:fldCharType="separate"/>
        </w:r>
        <w:r>
          <w:t>13</w:t>
        </w:r>
        <w:r>
          <w:fldChar w:fldCharType="end"/>
        </w:r>
      </w:hyperlink>
    </w:p>
    <w:p>
      <w:pPr>
        <w:pStyle w:val="TOC2"/>
        <w:tabs>
          <w:tab w:val="right" w:leader="dot" w:pos="8306"/>
        </w:tabs>
      </w:pPr>
      <w:hyperlink w:anchor="_Toc17086" w:history="1">
        <w:r>
          <w:rPr>
            <w:rFonts w:ascii="仿宋" w:eastAsia="仿宋" w:hAnsi="仿宋" w:cs="仿宋" w:hint="eastAsia"/>
            <w:lang w:eastAsia="zh-CN"/>
          </w:rPr>
          <w:t>(一)、技术管理特点</w:t>
        </w:r>
        <w:r>
          <w:tab/>
        </w:r>
        <w:r>
          <w:fldChar w:fldCharType="begin"/>
        </w:r>
        <w:r>
          <w:instrText xml:space="preserve"> PAGEREF _Toc17086 \h </w:instrText>
        </w:r>
        <w:r>
          <w:fldChar w:fldCharType="separate"/>
        </w:r>
        <w:r>
          <w:t>13</w:t>
        </w:r>
        <w:r>
          <w:fldChar w:fldCharType="end"/>
        </w:r>
      </w:hyperlink>
    </w:p>
    <w:p>
      <w:pPr>
        <w:pStyle w:val="TOC2"/>
        <w:tabs>
          <w:tab w:val="right" w:leader="dot" w:pos="8306"/>
        </w:tabs>
      </w:pPr>
      <w:hyperlink w:anchor="_Toc27142" w:history="1">
        <w:r>
          <w:rPr>
            <w:rFonts w:ascii="仿宋" w:eastAsia="仿宋" w:hAnsi="仿宋" w:cs="仿宋" w:hint="eastAsia"/>
            <w:lang w:eastAsia="zh-CN"/>
          </w:rPr>
          <w:t>(二)、金属结构项目工艺技术设计方案</w:t>
        </w:r>
        <w:r>
          <w:tab/>
        </w:r>
        <w:r>
          <w:fldChar w:fldCharType="begin"/>
        </w:r>
        <w:r>
          <w:instrText xml:space="preserve"> PAGEREF _Toc27142 \h </w:instrText>
        </w:r>
        <w:r>
          <w:fldChar w:fldCharType="separate"/>
        </w:r>
        <w:r>
          <w:t>14</w:t>
        </w:r>
        <w:r>
          <w:fldChar w:fldCharType="end"/>
        </w:r>
      </w:hyperlink>
    </w:p>
    <w:p>
      <w:pPr>
        <w:pStyle w:val="TOC2"/>
        <w:tabs>
          <w:tab w:val="right" w:leader="dot" w:pos="8306"/>
        </w:tabs>
      </w:pPr>
      <w:hyperlink w:anchor="_Toc29631" w:history="1">
        <w:r>
          <w:rPr>
            <w:rFonts w:ascii="仿宋" w:eastAsia="仿宋" w:hAnsi="仿宋" w:cs="仿宋" w:hint="eastAsia"/>
            <w:lang w:eastAsia="zh-CN"/>
          </w:rPr>
          <w:t>(三)、设备选型方案</w:t>
        </w:r>
        <w:r>
          <w:tab/>
        </w:r>
        <w:r>
          <w:fldChar w:fldCharType="begin"/>
        </w:r>
        <w:r>
          <w:instrText xml:space="preserve"> PAGEREF _Toc29631 \h </w:instrText>
        </w:r>
        <w:r>
          <w:fldChar w:fldCharType="separate"/>
        </w:r>
        <w:r>
          <w:t>15</w:t>
        </w:r>
        <w:r>
          <w:fldChar w:fldCharType="end"/>
        </w:r>
      </w:hyperlink>
    </w:p>
    <w:p>
      <w:pPr>
        <w:pStyle w:val="TOC1"/>
        <w:tabs>
          <w:tab w:val="right" w:leader="dot" w:pos="8306"/>
        </w:tabs>
      </w:pPr>
      <w:hyperlink w:anchor="_Toc23508" w:history="1">
        <w:r>
          <w:rPr>
            <w:rFonts w:ascii="仿宋" w:eastAsia="仿宋" w:hAnsi="仿宋" w:cs="仿宋" w:hint="eastAsia"/>
            <w:lang w:eastAsia="zh-CN"/>
          </w:rPr>
          <w:t>六、金属结构项目危机管理</w:t>
        </w:r>
        <w:r>
          <w:tab/>
        </w:r>
        <w:r>
          <w:fldChar w:fldCharType="begin"/>
        </w:r>
        <w:r>
          <w:instrText xml:space="preserve"> PAGEREF _Toc23508 \h </w:instrText>
        </w:r>
        <w:r>
          <w:fldChar w:fldCharType="separate"/>
        </w:r>
        <w:r>
          <w:t>17</w:t>
        </w:r>
        <w:r>
          <w:fldChar w:fldCharType="end"/>
        </w:r>
      </w:hyperlink>
    </w:p>
    <w:p>
      <w:pPr>
        <w:pStyle w:val="TOC2"/>
        <w:tabs>
          <w:tab w:val="right" w:leader="dot" w:pos="8306"/>
        </w:tabs>
      </w:pPr>
      <w:hyperlink w:anchor="_Toc18439" w:history="1">
        <w:r>
          <w:rPr>
            <w:rFonts w:ascii="仿宋" w:eastAsia="仿宋" w:hAnsi="仿宋" w:cs="仿宋" w:hint="eastAsia"/>
            <w:lang w:eastAsia="zh-CN"/>
          </w:rPr>
          <w:t>(一)、危机预警与识别</w:t>
        </w:r>
        <w:r>
          <w:tab/>
        </w:r>
        <w:r>
          <w:fldChar w:fldCharType="begin"/>
        </w:r>
        <w:r>
          <w:instrText xml:space="preserve"> PAGEREF _Toc18439 \h </w:instrText>
        </w:r>
        <w:r>
          <w:fldChar w:fldCharType="separate"/>
        </w:r>
        <w:r>
          <w:t>17</w:t>
        </w:r>
        <w:r>
          <w:fldChar w:fldCharType="end"/>
        </w:r>
      </w:hyperlink>
    </w:p>
    <w:p>
      <w:pPr>
        <w:pStyle w:val="TOC2"/>
        <w:tabs>
          <w:tab w:val="right" w:leader="dot" w:pos="8306"/>
        </w:tabs>
      </w:pPr>
      <w:hyperlink w:anchor="_Toc14727" w:history="1">
        <w:r>
          <w:rPr>
            <w:rFonts w:ascii="仿宋" w:eastAsia="仿宋" w:hAnsi="仿宋" w:cs="仿宋" w:hint="eastAsia"/>
            <w:lang w:eastAsia="zh-CN"/>
          </w:rPr>
          <w:t>(二)、危机应对与恢复</w:t>
        </w:r>
        <w:r>
          <w:tab/>
        </w:r>
        <w:r>
          <w:fldChar w:fldCharType="begin"/>
        </w:r>
        <w:r>
          <w:instrText xml:space="preserve"> PAGEREF _Toc14727 \h </w:instrText>
        </w:r>
        <w:r>
          <w:fldChar w:fldCharType="separate"/>
        </w:r>
        <w:r>
          <w:t>18</w:t>
        </w:r>
        <w:r>
          <w:fldChar w:fldCharType="end"/>
        </w:r>
      </w:hyperlink>
    </w:p>
    <w:p>
      <w:pPr>
        <w:pStyle w:val="TOC1"/>
        <w:tabs>
          <w:tab w:val="right" w:leader="dot" w:pos="8306"/>
        </w:tabs>
      </w:pPr>
      <w:hyperlink w:anchor="_Toc6252" w:history="1">
        <w:r>
          <w:rPr>
            <w:rFonts w:ascii="仿宋" w:eastAsia="仿宋" w:hAnsi="仿宋" w:cs="仿宋" w:hint="eastAsia"/>
            <w:lang w:eastAsia="zh-CN"/>
          </w:rPr>
          <w:t>七、金属结构项目人力资源管理</w:t>
        </w:r>
        <w:r>
          <w:tab/>
        </w:r>
        <w:r>
          <w:fldChar w:fldCharType="begin"/>
        </w:r>
        <w:r>
          <w:instrText xml:space="preserve"> PAGEREF _Toc6252 \h </w:instrText>
        </w:r>
        <w:r>
          <w:fldChar w:fldCharType="separate"/>
        </w:r>
        <w:r>
          <w:t>19</w:t>
        </w:r>
        <w:r>
          <w:fldChar w:fldCharType="end"/>
        </w:r>
      </w:hyperlink>
    </w:p>
    <w:p>
      <w:pPr>
        <w:pStyle w:val="TOC2"/>
        <w:tabs>
          <w:tab w:val="right" w:leader="dot" w:pos="8306"/>
        </w:tabs>
      </w:pPr>
      <w:hyperlink w:anchor="_Toc8323" w:history="1">
        <w:r>
          <w:rPr>
            <w:rFonts w:ascii="仿宋" w:eastAsia="仿宋" w:hAnsi="仿宋" w:cs="仿宋" w:hint="eastAsia"/>
            <w:lang w:eastAsia="zh-CN"/>
          </w:rPr>
          <w:t>(一)、建立健全的预算管理制度</w:t>
        </w:r>
        <w:r>
          <w:tab/>
        </w:r>
        <w:r>
          <w:fldChar w:fldCharType="begin"/>
        </w:r>
        <w:r>
          <w:instrText xml:space="preserve"> PAGEREF _Toc8323 \h </w:instrText>
        </w:r>
        <w:r>
          <w:fldChar w:fldCharType="separate"/>
        </w:r>
        <w:r>
          <w:t>19</w:t>
        </w:r>
        <w:r>
          <w:fldChar w:fldCharType="end"/>
        </w:r>
      </w:hyperlink>
    </w:p>
    <w:p>
      <w:pPr>
        <w:pStyle w:val="TOC2"/>
        <w:tabs>
          <w:tab w:val="right" w:leader="dot" w:pos="8306"/>
        </w:tabs>
      </w:pPr>
      <w:hyperlink w:anchor="_Toc7450" w:history="1">
        <w:r>
          <w:rPr>
            <w:rFonts w:ascii="仿宋" w:eastAsia="仿宋" w:hAnsi="仿宋" w:cs="仿宋" w:hint="eastAsia"/>
            <w:lang w:eastAsia="zh-CN"/>
          </w:rPr>
          <w:t>(二)、加强资金流动监控</w:t>
        </w:r>
        <w:r>
          <w:tab/>
        </w:r>
        <w:r>
          <w:fldChar w:fldCharType="begin"/>
        </w:r>
        <w:r>
          <w:instrText xml:space="preserve"> PAGEREF _Toc7450 \h </w:instrText>
        </w:r>
        <w:r>
          <w:fldChar w:fldCharType="separate"/>
        </w:r>
        <w:r>
          <w:t>21</w:t>
        </w:r>
        <w:r>
          <w:fldChar w:fldCharType="end"/>
        </w:r>
      </w:hyperlink>
    </w:p>
    <w:p>
      <w:pPr>
        <w:pStyle w:val="TOC2"/>
        <w:tabs>
          <w:tab w:val="right" w:leader="dot" w:pos="8306"/>
        </w:tabs>
      </w:pPr>
      <w:hyperlink w:anchor="_Toc7987" w:history="1">
        <w:r>
          <w:rPr>
            <w:rFonts w:ascii="仿宋" w:eastAsia="仿宋" w:hAnsi="仿宋" w:cs="仿宋" w:hint="eastAsia"/>
            <w:lang w:eastAsia="zh-CN"/>
          </w:rPr>
          <w:t>(三)、制定完善的风险控制机制</w:t>
        </w:r>
        <w:r>
          <w:tab/>
        </w:r>
        <w:r>
          <w:fldChar w:fldCharType="begin"/>
        </w:r>
        <w:r>
          <w:instrText xml:space="preserve"> PAGEREF _Toc7987 \h </w:instrText>
        </w:r>
        <w:r>
          <w:fldChar w:fldCharType="separate"/>
        </w:r>
        <w:r>
          <w:t>22</w:t>
        </w:r>
        <w:r>
          <w:fldChar w:fldCharType="end"/>
        </w:r>
      </w:hyperlink>
    </w:p>
    <w:p>
      <w:pPr>
        <w:pStyle w:val="TOC2"/>
        <w:tabs>
          <w:tab w:val="right" w:leader="dot" w:pos="8306"/>
        </w:tabs>
      </w:pPr>
      <w:hyperlink w:anchor="_Toc19964" w:history="1">
        <w:r>
          <w:rPr>
            <w:rFonts w:ascii="仿宋" w:eastAsia="仿宋" w:hAnsi="仿宋" w:cs="仿宋" w:hint="eastAsia"/>
            <w:lang w:eastAsia="zh-CN"/>
          </w:rPr>
          <w:t>(四)、优化成本管理</w:t>
        </w:r>
        <w:r>
          <w:tab/>
        </w:r>
        <w:r>
          <w:fldChar w:fldCharType="begin"/>
        </w:r>
        <w:r>
          <w:instrText xml:space="preserve"> PAGEREF _Toc19964 \h </w:instrText>
        </w:r>
        <w:r>
          <w:fldChar w:fldCharType="separate"/>
        </w:r>
        <w:r>
          <w:t>23</w:t>
        </w:r>
        <w:r>
          <w:fldChar w:fldCharType="end"/>
        </w:r>
      </w:hyperlink>
    </w:p>
    <w:p>
      <w:pPr>
        <w:pStyle w:val="TOC1"/>
        <w:tabs>
          <w:tab w:val="right" w:leader="dot" w:pos="8306"/>
        </w:tabs>
      </w:pPr>
      <w:hyperlink w:anchor="_Toc3163" w:history="1">
        <w:r>
          <w:rPr>
            <w:rFonts w:ascii="仿宋" w:eastAsia="仿宋" w:hAnsi="仿宋" w:cs="仿宋" w:hint="eastAsia"/>
            <w:lang w:eastAsia="zh-CN"/>
          </w:rPr>
          <w:t>八、金属结构项目经营效益</w:t>
        </w:r>
        <w:r>
          <w:tab/>
        </w:r>
        <w:r>
          <w:fldChar w:fldCharType="begin"/>
        </w:r>
        <w:r>
          <w:instrText xml:space="preserve"> PAGEREF _Toc3163 \h </w:instrText>
        </w:r>
        <w:r>
          <w:fldChar w:fldCharType="separate"/>
        </w:r>
        <w:r>
          <w:t>25</w:t>
        </w:r>
        <w:r>
          <w:fldChar w:fldCharType="end"/>
        </w:r>
      </w:hyperlink>
    </w:p>
    <w:p>
      <w:pPr>
        <w:pStyle w:val="TOC2"/>
        <w:tabs>
          <w:tab w:val="right" w:leader="dot" w:pos="8306"/>
        </w:tabs>
      </w:pPr>
      <w:hyperlink w:anchor="_Toc29499" w:history="1">
        <w:r>
          <w:rPr>
            <w:rFonts w:ascii="仿宋" w:eastAsia="仿宋" w:hAnsi="仿宋" w:cs="仿宋" w:hint="eastAsia"/>
            <w:lang w:eastAsia="zh-CN"/>
          </w:rPr>
          <w:t>(一)、经济评价财务测算</w:t>
        </w:r>
        <w:r>
          <w:tab/>
        </w:r>
        <w:r>
          <w:fldChar w:fldCharType="begin"/>
        </w:r>
        <w:r>
          <w:instrText xml:space="preserve"> PAGEREF _Toc29499 \h </w:instrText>
        </w:r>
        <w:r>
          <w:fldChar w:fldCharType="separate"/>
        </w:r>
        <w:r>
          <w:t>25</w:t>
        </w:r>
        <w:r>
          <w:fldChar w:fldCharType="end"/>
        </w:r>
      </w:hyperlink>
    </w:p>
    <w:p>
      <w:pPr>
        <w:pStyle w:val="TOC2"/>
        <w:tabs>
          <w:tab w:val="right" w:leader="dot" w:pos="8306"/>
        </w:tabs>
      </w:pPr>
      <w:hyperlink w:anchor="_Toc4621" w:history="1">
        <w:r>
          <w:rPr>
            <w:rFonts w:ascii="仿宋" w:eastAsia="仿宋" w:hAnsi="仿宋" w:cs="仿宋" w:hint="eastAsia"/>
            <w:lang w:eastAsia="zh-CN"/>
          </w:rPr>
          <w:t>(二)、金属结构项目盈利能力分析</w:t>
        </w:r>
        <w:r>
          <w:tab/>
        </w:r>
        <w:r>
          <w:fldChar w:fldCharType="begin"/>
        </w:r>
        <w:r>
          <w:instrText xml:space="preserve"> PAGEREF _Toc4621 \h </w:instrText>
        </w:r>
        <w:r>
          <w:fldChar w:fldCharType="separate"/>
        </w:r>
        <w:r>
          <w:t>26</w:t>
        </w:r>
        <w:r>
          <w:fldChar w:fldCharType="end"/>
        </w:r>
      </w:hyperlink>
    </w:p>
    <w:p>
      <w:pPr>
        <w:pStyle w:val="TOC1"/>
        <w:tabs>
          <w:tab w:val="right" w:leader="dot" w:pos="8306"/>
        </w:tabs>
      </w:pPr>
      <w:hyperlink w:anchor="_Toc20213" w:history="1">
        <w:r>
          <w:rPr>
            <w:rFonts w:ascii="仿宋" w:eastAsia="仿宋" w:hAnsi="仿宋" w:cs="仿宋" w:hint="eastAsia"/>
            <w:lang w:eastAsia="zh-CN"/>
          </w:rPr>
          <w:t>九、金属结构项目社会影响</w:t>
        </w:r>
        <w:r>
          <w:tab/>
        </w:r>
        <w:r>
          <w:fldChar w:fldCharType="begin"/>
        </w:r>
        <w:r>
          <w:instrText xml:space="preserve"> PAGEREF _Toc20213 \h </w:instrText>
        </w:r>
        <w:r>
          <w:fldChar w:fldCharType="separate"/>
        </w:r>
        <w:r>
          <w:t>27</w:t>
        </w:r>
        <w:r>
          <w:fldChar w:fldCharType="end"/>
        </w:r>
      </w:hyperlink>
    </w:p>
    <w:p>
      <w:pPr>
        <w:pStyle w:val="TOC2"/>
        <w:tabs>
          <w:tab w:val="right" w:leader="dot" w:pos="8306"/>
        </w:tabs>
      </w:pPr>
      <w:hyperlink w:anchor="_Toc20758" w:history="1">
        <w:r>
          <w:rPr>
            <w:rFonts w:ascii="仿宋" w:eastAsia="仿宋" w:hAnsi="仿宋" w:cs="仿宋" w:hint="eastAsia"/>
            <w:lang w:eastAsia="zh-CN"/>
          </w:rPr>
          <w:t>(一)、社会责任与义务</w:t>
        </w:r>
        <w:r>
          <w:tab/>
        </w:r>
        <w:r>
          <w:fldChar w:fldCharType="begin"/>
        </w:r>
        <w:r>
          <w:instrText xml:space="preserve"> PAGEREF _Toc20758 \h </w:instrText>
        </w:r>
        <w:r>
          <w:fldChar w:fldCharType="separate"/>
        </w:r>
        <w:r>
          <w:t>27</w:t>
        </w:r>
        <w:r>
          <w:fldChar w:fldCharType="end"/>
        </w:r>
      </w:hyperlink>
    </w:p>
    <w:p>
      <w:pPr>
        <w:pStyle w:val="TOC2"/>
        <w:tabs>
          <w:tab w:val="right" w:leader="dot" w:pos="8306"/>
        </w:tabs>
      </w:pPr>
      <w:hyperlink w:anchor="_Toc20819" w:history="1">
        <w:r>
          <w:rPr>
            <w:rFonts w:ascii="仿宋" w:eastAsia="仿宋" w:hAnsi="仿宋" w:cs="仿宋" w:hint="eastAsia"/>
            <w:lang w:eastAsia="zh-CN"/>
          </w:rPr>
          <w:t>(二)、社会参与与沟通</w:t>
        </w:r>
        <w:r>
          <w:tab/>
        </w:r>
        <w:r>
          <w:fldChar w:fldCharType="begin"/>
        </w:r>
        <w:r>
          <w:instrText xml:space="preserve"> PAGEREF _Toc20819 \h </w:instrText>
        </w:r>
        <w:r>
          <w:fldChar w:fldCharType="separate"/>
        </w:r>
        <w:r>
          <w:t>27</w:t>
        </w:r>
        <w:r>
          <w:fldChar w:fldCharType="end"/>
        </w:r>
      </w:hyperlink>
    </w:p>
    <w:p>
      <w:pPr>
        <w:pStyle w:val="TOC1"/>
        <w:tabs>
          <w:tab w:val="right" w:leader="dot" w:pos="8306"/>
        </w:tabs>
      </w:pPr>
      <w:hyperlink w:anchor="_Toc26923" w:history="1">
        <w:r>
          <w:rPr>
            <w:rFonts w:ascii="仿宋" w:eastAsia="仿宋" w:hAnsi="仿宋" w:cs="仿宋" w:hint="eastAsia"/>
            <w:lang w:eastAsia="zh-CN"/>
          </w:rPr>
          <w:t>十、金属结构项目风险管理</w:t>
        </w:r>
        <w:r>
          <w:tab/>
        </w:r>
        <w:r>
          <w:fldChar w:fldCharType="begin"/>
        </w:r>
        <w:r>
          <w:instrText xml:space="preserve"> PAGEREF _Toc26923 \h </w:instrText>
        </w:r>
        <w:r>
          <w:fldChar w:fldCharType="separate"/>
        </w:r>
        <w:r>
          <w:t>28</w:t>
        </w:r>
        <w:r>
          <w:fldChar w:fldCharType="end"/>
        </w:r>
      </w:hyperlink>
    </w:p>
    <w:p>
      <w:pPr>
        <w:pStyle w:val="TOC2"/>
        <w:tabs>
          <w:tab w:val="right" w:leader="dot" w:pos="8306"/>
        </w:tabs>
      </w:pPr>
      <w:hyperlink w:anchor="_Toc4775" w:history="1">
        <w:r>
          <w:rPr>
            <w:rFonts w:ascii="仿宋" w:eastAsia="仿宋" w:hAnsi="仿宋" w:cs="仿宋" w:hint="eastAsia"/>
            <w:lang w:eastAsia="zh-CN"/>
          </w:rPr>
          <w:t>(一)、风险识别与评估</w:t>
        </w:r>
        <w:r>
          <w:tab/>
        </w:r>
        <w:r>
          <w:fldChar w:fldCharType="begin"/>
        </w:r>
        <w:r>
          <w:instrText xml:space="preserve"> PAGEREF _Toc4775 \h </w:instrText>
        </w:r>
        <w:r>
          <w:fldChar w:fldCharType="separate"/>
        </w:r>
        <w:r>
          <w:t>28</w:t>
        </w:r>
        <w:r>
          <w:fldChar w:fldCharType="end"/>
        </w:r>
      </w:hyperlink>
    </w:p>
    <w:p>
      <w:pPr>
        <w:pStyle w:val="TOC2"/>
        <w:tabs>
          <w:tab w:val="right" w:leader="dot" w:pos="8306"/>
        </w:tabs>
      </w:pPr>
      <w:hyperlink w:anchor="_Toc21272" w:history="1">
        <w:r>
          <w:rPr>
            <w:rFonts w:ascii="仿宋" w:eastAsia="仿宋" w:hAnsi="仿宋" w:cs="仿宋" w:hint="eastAsia"/>
            <w:lang w:eastAsia="zh-CN"/>
          </w:rPr>
          <w:t>(二)、风险应对策略</w:t>
        </w:r>
        <w:r>
          <w:tab/>
        </w:r>
        <w:r>
          <w:fldChar w:fldCharType="begin"/>
        </w:r>
        <w:r>
          <w:instrText xml:space="preserve"> PAGEREF _Toc21272 \h </w:instrText>
        </w:r>
        <w:r>
          <w:fldChar w:fldCharType="separate"/>
        </w:r>
        <w:r>
          <w:t>29</w:t>
        </w:r>
        <w:r>
          <w:fldChar w:fldCharType="end"/>
        </w:r>
      </w:hyperlink>
    </w:p>
    <w:p>
      <w:pPr>
        <w:pStyle w:val="TOC2"/>
        <w:tabs>
          <w:tab w:val="right" w:leader="dot" w:pos="8306"/>
        </w:tabs>
      </w:pPr>
      <w:hyperlink w:anchor="_Toc27459" w:history="1">
        <w:r>
          <w:rPr>
            <w:rFonts w:ascii="仿宋" w:eastAsia="仿宋" w:hAnsi="仿宋" w:cs="仿宋" w:hint="eastAsia"/>
            <w:lang w:eastAsia="zh-CN"/>
          </w:rPr>
          <w:t>(三)、风险监控与控制</w:t>
        </w:r>
        <w:r>
          <w:tab/>
        </w:r>
        <w:r>
          <w:fldChar w:fldCharType="begin"/>
        </w:r>
        <w:r>
          <w:instrText xml:space="preserve"> PAGEREF _Toc27459 \h </w:instrText>
        </w:r>
        <w:r>
          <w:fldChar w:fldCharType="separate"/>
        </w:r>
        <w:r>
          <w:t>31</w:t>
        </w:r>
        <w:r>
          <w:fldChar w:fldCharType="end"/>
        </w:r>
      </w:hyperlink>
    </w:p>
    <w:p>
      <w:pPr>
        <w:pStyle w:val="TOC1"/>
        <w:tabs>
          <w:tab w:val="right" w:leader="dot" w:pos="8306"/>
        </w:tabs>
      </w:pPr>
      <w:hyperlink w:anchor="_Toc9658" w:history="1">
        <w:r>
          <w:rPr>
            <w:rFonts w:ascii="仿宋" w:eastAsia="仿宋" w:hAnsi="仿宋" w:cs="仿宋" w:hint="eastAsia"/>
            <w:lang w:eastAsia="zh-CN"/>
          </w:rPr>
          <w:t>十一、金属结构项目计划安排</w:t>
        </w:r>
        <w:r>
          <w:tab/>
        </w:r>
        <w:r>
          <w:fldChar w:fldCharType="begin"/>
        </w:r>
        <w:r>
          <w:instrText xml:space="preserve"> PAGEREF _Toc9658 \h </w:instrText>
        </w:r>
        <w:r>
          <w:fldChar w:fldCharType="separate"/>
        </w:r>
        <w:r>
          <w:t>32</w:t>
        </w:r>
        <w:r>
          <w:fldChar w:fldCharType="end"/>
        </w:r>
      </w:hyperlink>
    </w:p>
    <w:p>
      <w:pPr>
        <w:pStyle w:val="TOC2"/>
        <w:tabs>
          <w:tab w:val="right" w:leader="dot" w:pos="8306"/>
        </w:tabs>
      </w:pPr>
      <w:hyperlink w:anchor="_Toc32539" w:history="1">
        <w:r>
          <w:rPr>
            <w:rFonts w:ascii="仿宋" w:eastAsia="仿宋" w:hAnsi="仿宋" w:cs="仿宋" w:hint="eastAsia"/>
            <w:lang w:eastAsia="zh-CN"/>
          </w:rPr>
          <w:t>(一)、建设周期</w:t>
        </w:r>
        <w:r>
          <w:tab/>
        </w:r>
        <w:r>
          <w:fldChar w:fldCharType="begin"/>
        </w:r>
        <w:r>
          <w:instrText xml:space="preserve"> PAGEREF _Toc32539 \h </w:instrText>
        </w:r>
        <w:r>
          <w:fldChar w:fldCharType="separate"/>
        </w:r>
        <w:r>
          <w:t>32</w:t>
        </w:r>
        <w:r>
          <w:fldChar w:fldCharType="end"/>
        </w:r>
      </w:hyperlink>
    </w:p>
    <w:p>
      <w:pPr>
        <w:pStyle w:val="TOC2"/>
        <w:tabs>
          <w:tab w:val="right" w:leader="dot" w:pos="8306"/>
        </w:tabs>
      </w:pPr>
      <w:hyperlink w:anchor="_Toc25495" w:history="1">
        <w:r>
          <w:rPr>
            <w:rFonts w:ascii="仿宋" w:eastAsia="仿宋" w:hAnsi="仿宋" w:cs="仿宋" w:hint="eastAsia"/>
            <w:lang w:eastAsia="zh-CN"/>
          </w:rPr>
          <w:t>(二)、建设进度</w:t>
        </w:r>
        <w:r>
          <w:tab/>
        </w:r>
        <w:r>
          <w:fldChar w:fldCharType="begin"/>
        </w:r>
        <w:r>
          <w:instrText xml:space="preserve"> PAGEREF _Toc25495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 w:history="1">
        <w:r>
          <w:rPr>
            <w:rFonts w:ascii="仿宋" w:eastAsia="仿宋" w:hAnsi="仿宋" w:cs="仿宋" w:hint="eastAsia"/>
            <w:lang w:eastAsia="zh-CN"/>
          </w:rPr>
          <w:t>(三)、进度安排注意事项</w:t>
        </w:r>
        <w:r>
          <w:tab/>
        </w:r>
        <w:r>
          <w:fldChar w:fldCharType="begin"/>
        </w:r>
        <w:r>
          <w:instrText xml:space="preserve"> PAGEREF _Toc888 \h </w:instrText>
        </w:r>
        <w:r>
          <w:fldChar w:fldCharType="separate"/>
        </w:r>
        <w:r>
          <w:t>34</w:t>
        </w:r>
        <w:r>
          <w:fldChar w:fldCharType="end"/>
        </w:r>
      </w:hyperlink>
    </w:p>
    <w:p>
      <w:pPr>
        <w:pStyle w:val="TOC2"/>
        <w:tabs>
          <w:tab w:val="right" w:leader="dot" w:pos="8306"/>
        </w:tabs>
      </w:pPr>
      <w:hyperlink w:anchor="_Toc7748" w:history="1">
        <w:r>
          <w:rPr>
            <w:rFonts w:ascii="仿宋" w:eastAsia="仿宋" w:hAnsi="仿宋" w:cs="仿宋" w:hint="eastAsia"/>
            <w:lang w:eastAsia="zh-CN"/>
          </w:rPr>
          <w:t>(四)、人力资源配置</w:t>
        </w:r>
        <w:r>
          <w:tab/>
        </w:r>
        <w:r>
          <w:fldChar w:fldCharType="begin"/>
        </w:r>
        <w:r>
          <w:instrText xml:space="preserve"> PAGEREF _Toc7748 \h </w:instrText>
        </w:r>
        <w:r>
          <w:fldChar w:fldCharType="separate"/>
        </w:r>
        <w:r>
          <w:t>36</w:t>
        </w:r>
        <w:r>
          <w:fldChar w:fldCharType="end"/>
        </w:r>
      </w:hyperlink>
    </w:p>
    <w:p>
      <w:pPr>
        <w:pStyle w:val="TOC1"/>
        <w:tabs>
          <w:tab w:val="right" w:leader="dot" w:pos="8306"/>
        </w:tabs>
      </w:pPr>
      <w:hyperlink w:anchor="_Toc30535" w:history="1">
        <w:r>
          <w:rPr>
            <w:rFonts w:ascii="仿宋" w:eastAsia="仿宋" w:hAnsi="仿宋" w:cs="仿宋" w:hint="eastAsia"/>
            <w:lang w:eastAsia="zh-CN"/>
          </w:rPr>
          <w:t>十二、生产安全保护</w:t>
        </w:r>
        <w:r>
          <w:tab/>
        </w:r>
        <w:r>
          <w:fldChar w:fldCharType="begin"/>
        </w:r>
        <w:r>
          <w:instrText xml:space="preserve"> PAGEREF _Toc30535 \h </w:instrText>
        </w:r>
        <w:r>
          <w:fldChar w:fldCharType="separate"/>
        </w:r>
        <w:r>
          <w:t>36</w:t>
        </w:r>
        <w:r>
          <w:fldChar w:fldCharType="end"/>
        </w:r>
      </w:hyperlink>
    </w:p>
    <w:p>
      <w:pPr>
        <w:pStyle w:val="TOC2"/>
        <w:tabs>
          <w:tab w:val="right" w:leader="dot" w:pos="8306"/>
        </w:tabs>
      </w:pPr>
      <w:hyperlink w:anchor="_Toc26111" w:history="1">
        <w:r>
          <w:rPr>
            <w:rFonts w:ascii="仿宋" w:eastAsia="仿宋" w:hAnsi="仿宋" w:cs="仿宋" w:hint="eastAsia"/>
            <w:lang w:eastAsia="zh-CN"/>
          </w:rPr>
          <w:t>(一)、消防安全</w:t>
        </w:r>
        <w:r>
          <w:tab/>
        </w:r>
        <w:r>
          <w:fldChar w:fldCharType="begin"/>
        </w:r>
        <w:r>
          <w:instrText xml:space="preserve"> PAGEREF _Toc26111 \h </w:instrText>
        </w:r>
        <w:r>
          <w:fldChar w:fldCharType="separate"/>
        </w:r>
        <w:r>
          <w:t>36</w:t>
        </w:r>
        <w:r>
          <w:fldChar w:fldCharType="end"/>
        </w:r>
      </w:hyperlink>
    </w:p>
    <w:p>
      <w:pPr>
        <w:pStyle w:val="TOC2"/>
        <w:tabs>
          <w:tab w:val="right" w:leader="dot" w:pos="8306"/>
        </w:tabs>
      </w:pPr>
      <w:hyperlink w:anchor="_Toc2752" w:history="1">
        <w:r>
          <w:rPr>
            <w:rFonts w:ascii="仿宋" w:eastAsia="仿宋" w:hAnsi="仿宋" w:cs="仿宋" w:hint="eastAsia"/>
            <w:lang w:eastAsia="zh-CN"/>
          </w:rPr>
          <w:t>(二)、防火防爆总图布置措施</w:t>
        </w:r>
        <w:r>
          <w:tab/>
        </w:r>
        <w:r>
          <w:fldChar w:fldCharType="begin"/>
        </w:r>
        <w:r>
          <w:instrText xml:space="preserve"> PAGEREF _Toc2752 \h </w:instrText>
        </w:r>
        <w:r>
          <w:fldChar w:fldCharType="separate"/>
        </w:r>
        <w:r>
          <w:t>38</w:t>
        </w:r>
        <w:r>
          <w:fldChar w:fldCharType="end"/>
        </w:r>
      </w:hyperlink>
    </w:p>
    <w:p>
      <w:pPr>
        <w:pStyle w:val="TOC2"/>
        <w:tabs>
          <w:tab w:val="right" w:leader="dot" w:pos="8306"/>
        </w:tabs>
      </w:pPr>
      <w:hyperlink w:anchor="_Toc28462" w:history="1">
        <w:r>
          <w:rPr>
            <w:rFonts w:ascii="仿宋" w:eastAsia="仿宋" w:hAnsi="仿宋" w:cs="仿宋" w:hint="eastAsia"/>
            <w:lang w:eastAsia="zh-CN"/>
          </w:rPr>
          <w:t>(三)、自然灾害防范措施</w:t>
        </w:r>
        <w:r>
          <w:tab/>
        </w:r>
        <w:r>
          <w:fldChar w:fldCharType="begin"/>
        </w:r>
        <w:r>
          <w:instrText xml:space="preserve"> PAGEREF _Toc28462 \h </w:instrText>
        </w:r>
        <w:r>
          <w:fldChar w:fldCharType="separate"/>
        </w:r>
        <w:r>
          <w:t>39</w:t>
        </w:r>
        <w:r>
          <w:fldChar w:fldCharType="end"/>
        </w:r>
      </w:hyperlink>
    </w:p>
    <w:p>
      <w:pPr>
        <w:pStyle w:val="TOC2"/>
        <w:tabs>
          <w:tab w:val="right" w:leader="dot" w:pos="8306"/>
        </w:tabs>
      </w:pPr>
      <w:hyperlink w:anchor="_Toc6531" w:history="1">
        <w:r>
          <w:rPr>
            <w:rFonts w:ascii="仿宋" w:eastAsia="仿宋" w:hAnsi="仿宋" w:cs="仿宋" w:hint="eastAsia"/>
            <w:lang w:eastAsia="zh-CN"/>
          </w:rPr>
          <w:t>(四)、安全色及安全标志使用要求</w:t>
        </w:r>
        <w:r>
          <w:tab/>
        </w:r>
        <w:r>
          <w:fldChar w:fldCharType="begin"/>
        </w:r>
        <w:r>
          <w:instrText xml:space="preserve"> PAGEREF _Toc6531 \h </w:instrText>
        </w:r>
        <w:r>
          <w:fldChar w:fldCharType="separate"/>
        </w:r>
        <w:r>
          <w:t>40</w:t>
        </w:r>
        <w:r>
          <w:fldChar w:fldCharType="end"/>
        </w:r>
      </w:hyperlink>
    </w:p>
    <w:p>
      <w:pPr>
        <w:pStyle w:val="TOC2"/>
        <w:tabs>
          <w:tab w:val="right" w:leader="dot" w:pos="8306"/>
        </w:tabs>
      </w:pPr>
      <w:hyperlink w:anchor="_Toc25749" w:history="1">
        <w:r>
          <w:rPr>
            <w:rFonts w:ascii="仿宋" w:eastAsia="仿宋" w:hAnsi="仿宋" w:cs="仿宋" w:hint="eastAsia"/>
            <w:lang w:eastAsia="zh-CN"/>
          </w:rPr>
          <w:t>(五)、防尘防毒措施</w:t>
        </w:r>
        <w:r>
          <w:tab/>
        </w:r>
        <w:r>
          <w:fldChar w:fldCharType="begin"/>
        </w:r>
        <w:r>
          <w:instrText xml:space="preserve"> PAGEREF _Toc25749 \h </w:instrText>
        </w:r>
        <w:r>
          <w:fldChar w:fldCharType="separate"/>
        </w:r>
        <w:r>
          <w:t>41</w:t>
        </w:r>
        <w:r>
          <w:fldChar w:fldCharType="end"/>
        </w:r>
      </w:hyperlink>
    </w:p>
    <w:p>
      <w:pPr>
        <w:pStyle w:val="TOC2"/>
        <w:tabs>
          <w:tab w:val="right" w:leader="dot" w:pos="8306"/>
        </w:tabs>
      </w:pPr>
      <w:hyperlink w:anchor="_Toc29276" w:history="1">
        <w:r>
          <w:rPr>
            <w:rFonts w:ascii="仿宋" w:eastAsia="仿宋" w:hAnsi="仿宋" w:cs="仿宋" w:hint="eastAsia"/>
            <w:lang w:eastAsia="zh-CN"/>
          </w:rPr>
          <w:t>(六)、防静电、触电防护及防雷措施</w:t>
        </w:r>
        <w:r>
          <w:tab/>
        </w:r>
        <w:r>
          <w:fldChar w:fldCharType="begin"/>
        </w:r>
        <w:r>
          <w:instrText xml:space="preserve"> PAGEREF _Toc29276 \h </w:instrText>
        </w:r>
        <w:r>
          <w:fldChar w:fldCharType="separate"/>
        </w:r>
        <w:r>
          <w:t>41</w:t>
        </w:r>
        <w:r>
          <w:fldChar w:fldCharType="end"/>
        </w:r>
      </w:hyperlink>
    </w:p>
    <w:p>
      <w:pPr>
        <w:pStyle w:val="TOC2"/>
        <w:tabs>
          <w:tab w:val="right" w:leader="dot" w:pos="8306"/>
        </w:tabs>
      </w:pPr>
      <w:hyperlink w:anchor="_Toc21637" w:history="1">
        <w:r>
          <w:rPr>
            <w:rFonts w:ascii="仿宋" w:eastAsia="仿宋" w:hAnsi="仿宋" w:cs="仿宋" w:hint="eastAsia"/>
            <w:lang w:eastAsia="zh-CN"/>
          </w:rPr>
          <w:t>(七)、机械设备安全保障措施</w:t>
        </w:r>
        <w:r>
          <w:tab/>
        </w:r>
        <w:r>
          <w:fldChar w:fldCharType="begin"/>
        </w:r>
        <w:r>
          <w:instrText xml:space="preserve"> PAGEREF _Toc21637 \h </w:instrText>
        </w:r>
        <w:r>
          <w:fldChar w:fldCharType="separate"/>
        </w:r>
        <w:r>
          <w:t>43</w:t>
        </w:r>
        <w:r>
          <w:fldChar w:fldCharType="end"/>
        </w:r>
      </w:hyperlink>
    </w:p>
    <w:p>
      <w:pPr>
        <w:pStyle w:val="TOC1"/>
        <w:tabs>
          <w:tab w:val="right" w:leader="dot" w:pos="8306"/>
        </w:tabs>
      </w:pPr>
      <w:hyperlink w:anchor="_Toc16961" w:history="1">
        <w:r>
          <w:rPr>
            <w:rFonts w:ascii="仿宋" w:eastAsia="仿宋" w:hAnsi="仿宋" w:cs="仿宋" w:hint="eastAsia"/>
            <w:lang w:eastAsia="zh-CN"/>
          </w:rPr>
          <w:t>十三、金属结构项目实施保障措施</w:t>
        </w:r>
        <w:r>
          <w:tab/>
        </w:r>
        <w:r>
          <w:fldChar w:fldCharType="begin"/>
        </w:r>
        <w:r>
          <w:instrText xml:space="preserve"> PAGEREF _Toc16961 \h </w:instrText>
        </w:r>
        <w:r>
          <w:fldChar w:fldCharType="separate"/>
        </w:r>
        <w:r>
          <w:t>44</w:t>
        </w:r>
        <w:r>
          <w:fldChar w:fldCharType="end"/>
        </w:r>
      </w:hyperlink>
    </w:p>
    <w:p>
      <w:pPr>
        <w:pStyle w:val="TOC2"/>
        <w:tabs>
          <w:tab w:val="right" w:leader="dot" w:pos="8306"/>
        </w:tabs>
      </w:pPr>
      <w:hyperlink w:anchor="_Toc22618" w:history="1">
        <w:r>
          <w:rPr>
            <w:rFonts w:ascii="仿宋" w:eastAsia="仿宋" w:hAnsi="仿宋" w:cs="仿宋" w:hint="eastAsia"/>
            <w:lang w:eastAsia="zh-CN"/>
          </w:rPr>
          <w:t>(一)、金属结构项目实施保障机制</w:t>
        </w:r>
        <w:r>
          <w:tab/>
        </w:r>
        <w:r>
          <w:fldChar w:fldCharType="begin"/>
        </w:r>
        <w:r>
          <w:instrText xml:space="preserve"> PAGEREF _Toc22618 \h </w:instrText>
        </w:r>
        <w:r>
          <w:fldChar w:fldCharType="separate"/>
        </w:r>
        <w:r>
          <w:t>44</w:t>
        </w:r>
        <w:r>
          <w:fldChar w:fldCharType="end"/>
        </w:r>
      </w:hyperlink>
    </w:p>
    <w:p>
      <w:pPr>
        <w:pStyle w:val="TOC2"/>
        <w:tabs>
          <w:tab w:val="right" w:leader="dot" w:pos="8306"/>
        </w:tabs>
      </w:pPr>
      <w:hyperlink w:anchor="_Toc25686" w:history="1">
        <w:r>
          <w:rPr>
            <w:rFonts w:ascii="仿宋" w:eastAsia="仿宋" w:hAnsi="仿宋" w:cs="仿宋" w:hint="eastAsia"/>
            <w:lang w:eastAsia="zh-CN"/>
          </w:rPr>
          <w:t>(二)、金属结构项目法律合规要求</w:t>
        </w:r>
        <w:r>
          <w:tab/>
        </w:r>
        <w:r>
          <w:fldChar w:fldCharType="begin"/>
        </w:r>
        <w:r>
          <w:instrText xml:space="preserve"> PAGEREF _Toc25686 \h </w:instrText>
        </w:r>
        <w:r>
          <w:fldChar w:fldCharType="separate"/>
        </w:r>
        <w:r>
          <w:t>48</w:t>
        </w:r>
        <w:r>
          <w:fldChar w:fldCharType="end"/>
        </w:r>
      </w:hyperlink>
    </w:p>
    <w:p>
      <w:pPr>
        <w:pStyle w:val="TOC2"/>
        <w:tabs>
          <w:tab w:val="right" w:leader="dot" w:pos="8306"/>
        </w:tabs>
      </w:pPr>
      <w:hyperlink w:anchor="_Toc20730" w:history="1">
        <w:r>
          <w:rPr>
            <w:rFonts w:ascii="仿宋" w:eastAsia="仿宋" w:hAnsi="仿宋" w:cs="仿宋" w:hint="eastAsia"/>
            <w:lang w:eastAsia="zh-CN"/>
          </w:rPr>
          <w:t>(三)、金属结构项目合同管理与法律事务</w:t>
        </w:r>
        <w:r>
          <w:tab/>
        </w:r>
        <w:r>
          <w:fldChar w:fldCharType="begin"/>
        </w:r>
        <w:r>
          <w:instrText xml:space="preserve"> PAGEREF _Toc20730 \h </w:instrText>
        </w:r>
        <w:r>
          <w:fldChar w:fldCharType="separate"/>
        </w:r>
        <w:r>
          <w:t>52</w:t>
        </w:r>
        <w:r>
          <w:fldChar w:fldCharType="end"/>
        </w:r>
      </w:hyperlink>
    </w:p>
    <w:p>
      <w:pPr>
        <w:pStyle w:val="TOC2"/>
        <w:tabs>
          <w:tab w:val="right" w:leader="dot" w:pos="8306"/>
        </w:tabs>
      </w:pPr>
      <w:hyperlink w:anchor="_Toc9976" w:history="1">
        <w:r>
          <w:rPr>
            <w:rFonts w:ascii="仿宋" w:eastAsia="仿宋" w:hAnsi="仿宋" w:cs="仿宋" w:hint="eastAsia"/>
            <w:lang w:eastAsia="zh-CN"/>
          </w:rPr>
          <w:t>(四)、金属结构项目知识产权保护策略</w:t>
        </w:r>
        <w:r>
          <w:tab/>
        </w:r>
        <w:r>
          <w:fldChar w:fldCharType="begin"/>
        </w:r>
        <w:r>
          <w:instrText xml:space="preserve"> PAGEREF _Toc9976 \h </w:instrText>
        </w:r>
        <w:r>
          <w:fldChar w:fldCharType="separate"/>
        </w:r>
        <w:r>
          <w:t>58</w:t>
        </w:r>
        <w:r>
          <w:fldChar w:fldCharType="end"/>
        </w:r>
      </w:hyperlink>
    </w:p>
    <w:p>
      <w:pPr>
        <w:pStyle w:val="TOC1"/>
        <w:tabs>
          <w:tab w:val="right" w:leader="dot" w:pos="8306"/>
        </w:tabs>
      </w:pPr>
      <w:hyperlink w:anchor="_Toc10290" w:history="1">
        <w:r>
          <w:rPr>
            <w:rFonts w:ascii="仿宋" w:eastAsia="仿宋" w:hAnsi="仿宋" w:cs="仿宋" w:hint="eastAsia"/>
            <w:lang w:eastAsia="zh-CN"/>
          </w:rPr>
          <w:t>十四、金属结构项目变更管理</w:t>
        </w:r>
        <w:r>
          <w:tab/>
        </w:r>
        <w:r>
          <w:fldChar w:fldCharType="begin"/>
        </w:r>
        <w:r>
          <w:instrText xml:space="preserve"> PAGEREF _Toc10290 \h </w:instrText>
        </w:r>
        <w:r>
          <w:fldChar w:fldCharType="separate"/>
        </w:r>
        <w:r>
          <w:t>61</w:t>
        </w:r>
        <w:r>
          <w:fldChar w:fldCharType="end"/>
        </w:r>
      </w:hyperlink>
    </w:p>
    <w:p>
      <w:pPr>
        <w:pStyle w:val="TOC2"/>
        <w:tabs>
          <w:tab w:val="right" w:leader="dot" w:pos="8306"/>
        </w:tabs>
      </w:pPr>
      <w:hyperlink w:anchor="_Toc22037" w:history="1">
        <w:r>
          <w:rPr>
            <w:rFonts w:ascii="仿宋" w:eastAsia="仿宋" w:hAnsi="仿宋" w:cs="仿宋" w:hint="eastAsia"/>
            <w:lang w:eastAsia="zh-CN"/>
          </w:rPr>
          <w:t>(一)、变更申请与评估</w:t>
        </w:r>
        <w:r>
          <w:tab/>
        </w:r>
        <w:r>
          <w:fldChar w:fldCharType="begin"/>
        </w:r>
        <w:r>
          <w:instrText xml:space="preserve"> PAGEREF _Toc22037 \h </w:instrText>
        </w:r>
        <w:r>
          <w:fldChar w:fldCharType="separate"/>
        </w:r>
        <w:r>
          <w:t>61</w:t>
        </w:r>
        <w:r>
          <w:fldChar w:fldCharType="end"/>
        </w:r>
      </w:hyperlink>
    </w:p>
    <w:p>
      <w:pPr>
        <w:pStyle w:val="TOC2"/>
        <w:tabs>
          <w:tab w:val="right" w:leader="dot" w:pos="8306"/>
        </w:tabs>
      </w:pPr>
      <w:hyperlink w:anchor="_Toc17962" w:history="1">
        <w:r>
          <w:rPr>
            <w:rFonts w:ascii="仿宋" w:eastAsia="仿宋" w:hAnsi="仿宋" w:cs="仿宋" w:hint="eastAsia"/>
            <w:lang w:eastAsia="zh-CN"/>
          </w:rPr>
          <w:t>(二)、变更实施与控制</w:t>
        </w:r>
        <w:r>
          <w:tab/>
        </w:r>
        <w:r>
          <w:fldChar w:fldCharType="begin"/>
        </w:r>
        <w:r>
          <w:instrText xml:space="preserve"> PAGEREF _Toc17962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00"/>
      <w:r>
        <w:rPr>
          <w:rFonts w:ascii="仿宋" w:eastAsia="仿宋" w:hAnsi="仿宋" w:cs="仿宋" w:hint="eastAsia"/>
          <w:sz w:val="28"/>
          <w:lang w:eastAsia="zh-CN"/>
        </w:rPr>
        <w:t>一、金属结构项目文档管理</w:t>
      </w:r>
      <w:bookmarkEnd w:id="2"/>
    </w:p>
    <w:p>
      <w:pPr>
        <w:pStyle w:val="Heading2"/>
        <w:rPr>
          <w:rFonts w:ascii="仿宋" w:eastAsia="仿宋" w:hAnsi="仿宋" w:cs="仿宋" w:hint="eastAsia"/>
          <w:lang w:eastAsia="zh-CN"/>
        </w:rPr>
      </w:pPr>
      <w:bookmarkStart w:id="3" w:name="_Toc3079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金属结构项目高度重视文档的质量和准确性，以支持金属结构项目的各项活动和决策。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文档的编制始于金属结构项目计划的初期，我们制定了详细的文档编制计划，明确了每个文档的内容、格式和编写责任人。在金属结构项目启动阶段，我们首先编制了金属结构项目章程，明确定义了金属结构项目的目标、范围、风险等关键要素。随后，金属结构项目团队根据计划陆续编制了需求文档、设计文档、测试文档等各类文档，确保金属结构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结构项目管理中的重要环节，旨在确保金属结构项目文档符合质量标准和金属结构项目需求。在金属结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除了内部审查，我们还进行了外部审查，邀请金属结构项目相关利益方和专业领域的专家对文档进行独立审查。这有助于获取更全面、客观的反馈，确保金属结构项目文档不仅符合内部标准，也满足外部需求。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金属结构项目在文档编制与审查方面建立了严格的管理机制，通过规范的流程和多维度的审查，确保金属结构项目文档的质量、准确性和可靠性，为金属结构项目的顺利推进提供了有力支持。</w:t>
      </w:r>
    </w:p>
    <w:p>
      <w:pPr>
        <w:pStyle w:val="Heading2"/>
        <w:ind w:firstLine="560" w:firstLineChars="200"/>
        <w:rPr>
          <w:rFonts w:ascii="仿宋" w:eastAsia="仿宋" w:hAnsi="仿宋" w:cs="仿宋" w:hint="eastAsia"/>
          <w:sz w:val="28"/>
          <w:lang w:eastAsia="zh-CN"/>
        </w:rPr>
      </w:pPr>
      <w:bookmarkStart w:id="4" w:name="_Toc322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在金属结构项目中，我们致力于优化文档发布与分发过程，以确保信息的高效传递和团队间协作的顺畅进行。以下是我们采取的关键优化策略：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我们通过多渠道发布文档，包括电子邮件、金属结构项目管理平台、内部网站等，以满足不同团队成员的偏好和需求。多渠道发布确保了信息的全面覆盖。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我们采用了精细的权限控制，确保只有授权人员可以访问敏感信息。这种安全措施保护了金属结构项目文档的机密性，防止了未经授权的信息泄露。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6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文档存档与归档是金属结构项目生命周期中一个至关重要的环节，直接关系到金属结构项目信息的长期保存和历史记录的完整性。在金属结构项目中，我们实施了一系列有效的文档存档与归档管理策略：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75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5421"/>
      <w:r>
        <w:rPr>
          <w:rFonts w:ascii="仿宋" w:eastAsia="仿宋" w:hAnsi="仿宋" w:cs="仿宋" w:hint="eastAsia"/>
          <w:lang w:eastAsia="zh-CN"/>
        </w:rPr>
        <w:t>(一)、金属结构行业分析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行业一直以来都是市场的关注焦点。行业内的发展趋势、竞争态势以及潜在机会都对金属结构项目的推进产生深远的影响。通过深入研究行业的整体概貌，我们将更好地理解行业的核心特征，为金属结构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结构行业，技术一直是推动创新和发展的关键因素。我们将对当前技术趋势进行详尽分析，包括但不限于人工智能、大数据应用、先进制造技术等。这有助于金属结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结构项目成功的基础。我们将对主要竞争对手进行深入研究，包括其市场份额、产品特点、市场定位等。通过全面了解竞争对手的优势和劣势，金属结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014"/>
      <w:r>
        <w:rPr>
          <w:rFonts w:ascii="仿宋" w:eastAsia="仿宋" w:hAnsi="仿宋" w:cs="仿宋" w:hint="eastAsia"/>
          <w:sz w:val="28"/>
          <w:lang w:eastAsia="zh-CN"/>
        </w:rPr>
        <w:t>(二)、金属结构市场分析预测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通过对市场规模的深入调研，我们将预测金属结构市场未来的增长趋势。这包括市场的整体规模、各细分领域的发展趋势等。金属结构项目可以根据市场的扩张速度和潜在机会，制定更符合市场需求的发展策略。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结构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结构项目实施过程中需要充分考虑的因素。我们将对市场风险进行全面评估，包括但不限于政策法规风险、市场竞争风险、技术变革风险等。通过对潜在风险的深入分析，金属结构项目可以制定相应的风险缓解策略，降低不确定性对金属结构项目的影响。</w:t>
      </w:r>
    </w:p>
    <w:p>
      <w:pPr>
        <w:pStyle w:val="Heading1"/>
        <w:ind w:firstLine="560" w:firstLineChars="200"/>
        <w:rPr>
          <w:rFonts w:ascii="仿宋" w:eastAsia="仿宋" w:hAnsi="仿宋" w:cs="仿宋" w:hint="eastAsia"/>
          <w:sz w:val="28"/>
          <w:lang w:eastAsia="zh-CN"/>
        </w:rPr>
      </w:pPr>
      <w:bookmarkStart w:id="9" w:name="_Toc9675"/>
      <w:r>
        <w:rPr>
          <w:rFonts w:ascii="仿宋" w:eastAsia="仿宋" w:hAnsi="仿宋" w:cs="仿宋" w:hint="eastAsia"/>
          <w:sz w:val="28"/>
          <w:lang w:eastAsia="zh-CN"/>
        </w:rPr>
        <w:t>三、金属结构项目土建工程</w:t>
      </w:r>
      <w:bookmarkEnd w:id="9"/>
    </w:p>
    <w:p>
      <w:pPr>
        <w:pStyle w:val="Heading2"/>
        <w:rPr>
          <w:rFonts w:ascii="仿宋" w:eastAsia="仿宋" w:hAnsi="仿宋" w:cs="仿宋" w:hint="eastAsia"/>
          <w:lang w:eastAsia="zh-CN"/>
        </w:rPr>
      </w:pPr>
      <w:bookmarkStart w:id="10" w:name="_Toc2725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在金属结构项目的建筑工程设计中，我们将秉承一系列重要的设计原则，以确保金属结构项目建筑在功能、美观、可持续性等方面达到最佳效果。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首要原则是确保建筑的功能性得到最大化的发挥。我们将充分理解金属结构项目的实际需求，合理布局各个功能区域，保证建筑在满足业务需求的同时，提供高效的工作环境。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在建筑设计中，我们将综合考虑建设和运营成本。通过精细的经济效益分析，确保设计方案在高效利用资源的同时，对金属结构项目的长期盈利能力有积极的贡献。</w:t>
      </w:r>
    </w:p>
    <w:p>
      <w:pPr>
        <w:pStyle w:val="Heading2"/>
        <w:ind w:firstLine="560" w:firstLineChars="200"/>
        <w:rPr>
          <w:rFonts w:ascii="仿宋" w:eastAsia="仿宋" w:hAnsi="仿宋" w:cs="仿宋" w:hint="eastAsia"/>
          <w:sz w:val="28"/>
          <w:lang w:eastAsia="zh-CN"/>
        </w:rPr>
      </w:pPr>
      <w:bookmarkStart w:id="11" w:name="_Toc781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结构项目的土建工程设计中，我们将精准设定设计年限，结合金属结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结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737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结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结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结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238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本期工程金属结构项目预计总建筑面积XXX平方米，其中：计容建筑面积XXX平方米，计划建筑工程投资XX万元，占金属结构项目总投资的XX%。</w:t>
      </w:r>
    </w:p>
    <w:p>
      <w:pPr>
        <w:pStyle w:val="Heading1"/>
        <w:ind w:firstLine="560" w:firstLineChars="200"/>
        <w:rPr>
          <w:rFonts w:ascii="仿宋" w:eastAsia="仿宋" w:hAnsi="仿宋" w:cs="仿宋" w:hint="eastAsia"/>
          <w:sz w:val="28"/>
          <w:lang w:eastAsia="zh-CN"/>
        </w:rPr>
      </w:pPr>
      <w:bookmarkStart w:id="14" w:name="_Toc2881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32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金属结构项目的主要产品是XXXX，预计年产值为XXX万元。这一产品在市场中占据着重要的地位，其广泛的应用范围使得该金属结构项目的市场前景非常广阔。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结构项目的xxx产品作为重要的原材料之一，将在多个领域发挥关键作用。其在建筑、交通、能源等方面的广泛应用将为整个产业链提供强大的支持，形成产业协同效应。金属结构项目的年产值XXX万XXX万XXX万万元不仅反映了其在市场上的巨大潜力，更预示着它对国民经济的积极贡献。这种关联度高、涉及面广的产业关系，使得该金属结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84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总征地面积为XXXX平方米，相当于约XX.XX亩，其中净用地面积为XXXX平方米，红线范围内相当于约XX.XX亩。这一用地规模充分考虑了金属结构项目的建设需求，保障了金属结构项目在合适的空间内得以充分发展。金属结构项目规划的总建筑面积为XXXX平方米，其中主体工程建设占XXXX平方米，计容建筑面积达XXXX平方米。预计建筑工程的投资将达到XXXX万元，为金属结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计划购置的设备共计XXXX台（套），设备购置费用为XXXX万元。这一设备购置计划充分考虑到金属结构项目的生产需求和技术要求，确保了金属结构项目在生产运营中具备先进的技术装备和高效的生产能力。设备的合理配置将为金属结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计划总投资为XXXX万元，预计年实现营业收入为XXXX万元。这一产能规模的设定旨在确保金属结构项目能够在投资与回报之间取得平衡，实现长期可持续的发展。金属结构项目的总投资充分考虑到各个方面的需求，包括用地建设、设备购置等多个环节，以确保金属结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36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708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金属结构项目的技术管理特点体现在其创新导向。通过引入最先进的技术趋势和解决方案，金属结构项目致力于提升科技含量、提高质量和效率水平。这意味着我们将采用最新的工具和方法，确保金属结构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金属结构项目技术管理的显著特征。通过整合不同领域的技术资源，我们实现了跨学科的协同工作。这有助于优化技术架构，提高整体效能。此外，整合性策略还促进了不同技术团队之间的紧密沟通和高效合作，确保金属结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结构项目所采用的技术。通过不断优化技术方案，金属结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结构项目团队将在金属结构项目初期识别可能的技术风险，并采取相应的预防和应对措施。通过建立健全的风险评估机制，金属结构项目能够在实施过程中及时发现并解决潜在的技术问题，保障金属结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结构项目中，技术将成为金属结构项目成功的有力支持。这一深度剖析揭示了技术管理在金属结构项目实施中的关键作用，为金属结构项目的技术基础奠定了坚实的基础。</w:t>
      </w:r>
    </w:p>
    <w:p>
      <w:pPr>
        <w:pStyle w:val="Heading2"/>
        <w:ind w:firstLine="560" w:firstLineChars="200"/>
        <w:rPr>
          <w:rFonts w:ascii="仿宋" w:eastAsia="仿宋" w:hAnsi="仿宋" w:cs="仿宋" w:hint="eastAsia"/>
          <w:sz w:val="28"/>
          <w:lang w:eastAsia="zh-CN"/>
        </w:rPr>
      </w:pPr>
      <w:bookmarkStart w:id="19" w:name="_Toc27142"/>
      <w:r>
        <w:rPr>
          <w:rFonts w:ascii="仿宋" w:eastAsia="仿宋" w:hAnsi="仿宋" w:cs="仿宋" w:hint="eastAsia"/>
          <w:sz w:val="28"/>
          <w:lang w:eastAsia="zh-CN"/>
        </w:rPr>
        <w:t>(二)、金属结构项目工艺技术设计方案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结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结构项目将严格按照相关行业规范要求进行组织。通过有效控制产品质量，金属结构项目将致力于为顾客提供优质的金属结构项目产品和良好的服务。这体现了金属结构项目对于生产活动合规性和质量标准的高度重视，为金属结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结构项目注重生态效益和清洁生产原则。金属结构项目建设将紧密结合地方特色经济发展，与社会经济发展规划和区域环境保护规划方案相协调一致。通过与当地区域自然生态系统的结合，金属结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结构项目产品具有多样化的客户需求和个性化的特点。因此，金属结构项目产品规格品种多样，且单批生产数量较小。为满足这一特点，金属结构项目承办单位将建设先进的柔性制造生产线。通过广泛应用柔性制造技术，金属结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结构项目采用的技术具有较高的技术含量和自动化水平，处于国内先进水平。这一技术选用不仅体现了对生产效率、质量和环境友好性的高标准要求，同时为金属结构项目的可持续发展奠定了坚实的基础。</w:t>
      </w:r>
    </w:p>
    <w:p>
      <w:pPr>
        <w:pStyle w:val="Heading2"/>
        <w:ind w:firstLine="560" w:firstLineChars="200"/>
        <w:rPr>
          <w:rFonts w:ascii="仿宋" w:eastAsia="仿宋" w:hAnsi="仿宋" w:cs="仿宋" w:hint="eastAsia"/>
          <w:sz w:val="28"/>
          <w:lang w:eastAsia="zh-CN"/>
        </w:rPr>
      </w:pPr>
      <w:bookmarkStart w:id="20" w:name="_Toc2963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为确保金属结构项目的高效生产和技术实施，我们制定了一套精心设计的设备选型方案，以满足金属结构项目生产、质量和环保的要求。该方案的主要特点如下：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结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针对金属结构项目产品的多样性和小批量生产的特点，我们将建设柔性制造生产线。通过在设备选型中考虑柔性制造技术，可以灵活应对不同产品规格和生产需求，实现生产线的高度灵活性和适应性。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https://d.book118.com/058110022062006026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金属结构项目规划设计方案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6A286E"/>
    <w:rsid w:val="046A28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10022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2024-01-13T17:05:00Z</dcterms:created>
  <dcterms:modified xsi:type="dcterms:W3CDTF">2024-01-13T17:06:13Z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888AE82004E0454097B4E24C38340303_11</vt:lpwstr>
  </property>
  <property fmtid="{D5CDD505-2E9C-101B-9397-08002B2CF9AE}" pid="3" name="KSOProductBuildVer">
    <vt:lpwstr>2052-12.1.0.16120</vt:lpwstr>
  </property>
</Properties>
</file>