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和田玉项目规划设计纲要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84" w:history="1">
        <w:r>
          <w:rPr>
            <w:rFonts w:ascii="仿宋" w:eastAsia="仿宋" w:hAnsi="仿宋" w:cs="仿宋" w:hint="eastAsia"/>
            <w:lang w:eastAsia="zh-CN"/>
          </w:rPr>
          <w:t>前言</w:t>
        </w:r>
        <w:r>
          <w:tab/>
        </w:r>
        <w:r>
          <w:fldChar w:fldCharType="begin"/>
        </w:r>
        <w:r>
          <w:instrText xml:space="preserve"> PAGEREF _Toc15984 \h </w:instrText>
        </w:r>
        <w:r>
          <w:fldChar w:fldCharType="separate"/>
        </w:r>
        <w:r>
          <w:t>3</w:t>
        </w:r>
        <w:r>
          <w:fldChar w:fldCharType="end"/>
        </w:r>
      </w:hyperlink>
    </w:p>
    <w:p>
      <w:pPr>
        <w:pStyle w:val="TOC1"/>
        <w:tabs>
          <w:tab w:val="right" w:leader="dot" w:pos="8306"/>
        </w:tabs>
      </w:pPr>
      <w:hyperlink w:anchor="_Toc16642" w:history="1">
        <w:r>
          <w:rPr>
            <w:rFonts w:ascii="仿宋" w:eastAsia="仿宋" w:hAnsi="仿宋" w:cs="仿宋" w:hint="eastAsia"/>
            <w:lang w:eastAsia="zh-CN"/>
          </w:rPr>
          <w:t>一、和田玉项目土建工程</w:t>
        </w:r>
        <w:r>
          <w:tab/>
        </w:r>
        <w:r>
          <w:fldChar w:fldCharType="begin"/>
        </w:r>
        <w:r>
          <w:instrText xml:space="preserve"> PAGEREF _Toc16642 \h </w:instrText>
        </w:r>
        <w:r>
          <w:fldChar w:fldCharType="separate"/>
        </w:r>
        <w:r>
          <w:t>3</w:t>
        </w:r>
        <w:r>
          <w:fldChar w:fldCharType="end"/>
        </w:r>
      </w:hyperlink>
    </w:p>
    <w:p>
      <w:pPr>
        <w:pStyle w:val="TOC2"/>
        <w:tabs>
          <w:tab w:val="right" w:leader="dot" w:pos="8306"/>
        </w:tabs>
      </w:pPr>
      <w:hyperlink w:anchor="_Toc3917" w:history="1">
        <w:r>
          <w:rPr>
            <w:rFonts w:ascii="仿宋" w:eastAsia="仿宋" w:hAnsi="仿宋" w:cs="仿宋" w:hint="eastAsia"/>
            <w:lang w:eastAsia="zh-CN"/>
          </w:rPr>
          <w:t>(一)、建筑工程设计原则</w:t>
        </w:r>
        <w:r>
          <w:tab/>
        </w:r>
        <w:r>
          <w:fldChar w:fldCharType="begin"/>
        </w:r>
        <w:r>
          <w:instrText xml:space="preserve"> PAGEREF _Toc3917 \h </w:instrText>
        </w:r>
        <w:r>
          <w:fldChar w:fldCharType="separate"/>
        </w:r>
        <w:r>
          <w:t>3</w:t>
        </w:r>
        <w:r>
          <w:fldChar w:fldCharType="end"/>
        </w:r>
      </w:hyperlink>
    </w:p>
    <w:p>
      <w:pPr>
        <w:pStyle w:val="TOC2"/>
        <w:tabs>
          <w:tab w:val="right" w:leader="dot" w:pos="8306"/>
        </w:tabs>
      </w:pPr>
      <w:hyperlink w:anchor="_Toc27544" w:history="1">
        <w:r>
          <w:rPr>
            <w:rFonts w:ascii="仿宋" w:eastAsia="仿宋" w:hAnsi="仿宋" w:cs="仿宋" w:hint="eastAsia"/>
            <w:lang w:eastAsia="zh-CN"/>
          </w:rPr>
          <w:t>(二)、土建工程设计年限及安全等级</w:t>
        </w:r>
        <w:r>
          <w:tab/>
        </w:r>
        <w:r>
          <w:fldChar w:fldCharType="begin"/>
        </w:r>
        <w:r>
          <w:instrText xml:space="preserve"> PAGEREF _Toc27544 \h </w:instrText>
        </w:r>
        <w:r>
          <w:fldChar w:fldCharType="separate"/>
        </w:r>
        <w:r>
          <w:t>4</w:t>
        </w:r>
        <w:r>
          <w:fldChar w:fldCharType="end"/>
        </w:r>
      </w:hyperlink>
    </w:p>
    <w:p>
      <w:pPr>
        <w:pStyle w:val="TOC2"/>
        <w:tabs>
          <w:tab w:val="right" w:leader="dot" w:pos="8306"/>
        </w:tabs>
      </w:pPr>
      <w:hyperlink w:anchor="_Toc26013" w:history="1">
        <w:r>
          <w:rPr>
            <w:rFonts w:ascii="仿宋" w:eastAsia="仿宋" w:hAnsi="仿宋" w:cs="仿宋" w:hint="eastAsia"/>
            <w:lang w:eastAsia="zh-CN"/>
          </w:rPr>
          <w:t>(三)、建筑工程设计总体要求</w:t>
        </w:r>
        <w:r>
          <w:tab/>
        </w:r>
        <w:r>
          <w:fldChar w:fldCharType="begin"/>
        </w:r>
        <w:r>
          <w:instrText xml:space="preserve"> PAGEREF _Toc26013 \h </w:instrText>
        </w:r>
        <w:r>
          <w:fldChar w:fldCharType="separate"/>
        </w:r>
        <w:r>
          <w:t>5</w:t>
        </w:r>
        <w:r>
          <w:fldChar w:fldCharType="end"/>
        </w:r>
      </w:hyperlink>
    </w:p>
    <w:p>
      <w:pPr>
        <w:pStyle w:val="TOC2"/>
        <w:tabs>
          <w:tab w:val="right" w:leader="dot" w:pos="8306"/>
        </w:tabs>
      </w:pPr>
      <w:hyperlink w:anchor="_Toc23952" w:history="1">
        <w:r>
          <w:rPr>
            <w:rFonts w:ascii="仿宋" w:eastAsia="仿宋" w:hAnsi="仿宋" w:cs="仿宋" w:hint="eastAsia"/>
            <w:lang w:eastAsia="zh-CN"/>
          </w:rPr>
          <w:t>(四)、土建工程建设指标</w:t>
        </w:r>
        <w:r>
          <w:tab/>
        </w:r>
        <w:r>
          <w:fldChar w:fldCharType="begin"/>
        </w:r>
        <w:r>
          <w:instrText xml:space="preserve"> PAGEREF _Toc23952 \h </w:instrText>
        </w:r>
        <w:r>
          <w:fldChar w:fldCharType="separate"/>
        </w:r>
        <w:r>
          <w:t>6</w:t>
        </w:r>
        <w:r>
          <w:fldChar w:fldCharType="end"/>
        </w:r>
      </w:hyperlink>
    </w:p>
    <w:p>
      <w:pPr>
        <w:pStyle w:val="TOC1"/>
        <w:tabs>
          <w:tab w:val="right" w:leader="dot" w:pos="8306"/>
        </w:tabs>
      </w:pPr>
      <w:hyperlink w:anchor="_Toc19363" w:history="1">
        <w:r>
          <w:rPr>
            <w:rFonts w:ascii="仿宋" w:eastAsia="仿宋" w:hAnsi="仿宋" w:cs="仿宋" w:hint="eastAsia"/>
            <w:lang w:eastAsia="zh-CN"/>
          </w:rPr>
          <w:t>二、和田玉项目选址可行性分析</w:t>
        </w:r>
        <w:r>
          <w:tab/>
        </w:r>
        <w:r>
          <w:fldChar w:fldCharType="begin"/>
        </w:r>
        <w:r>
          <w:instrText xml:space="preserve"> PAGEREF _Toc19363 \h </w:instrText>
        </w:r>
        <w:r>
          <w:fldChar w:fldCharType="separate"/>
        </w:r>
        <w:r>
          <w:t>6</w:t>
        </w:r>
        <w:r>
          <w:fldChar w:fldCharType="end"/>
        </w:r>
      </w:hyperlink>
    </w:p>
    <w:p>
      <w:pPr>
        <w:pStyle w:val="TOC2"/>
        <w:tabs>
          <w:tab w:val="right" w:leader="dot" w:pos="8306"/>
        </w:tabs>
      </w:pPr>
      <w:hyperlink w:anchor="_Toc10197" w:history="1">
        <w:r>
          <w:rPr>
            <w:rFonts w:ascii="仿宋" w:eastAsia="仿宋" w:hAnsi="仿宋" w:cs="仿宋" w:hint="eastAsia"/>
            <w:lang w:eastAsia="zh-CN"/>
          </w:rPr>
          <w:t>(一)、和田玉项目选址</w:t>
        </w:r>
        <w:r>
          <w:tab/>
        </w:r>
        <w:r>
          <w:fldChar w:fldCharType="begin"/>
        </w:r>
        <w:r>
          <w:instrText xml:space="preserve"> PAGEREF _Toc10197 \h </w:instrText>
        </w:r>
        <w:r>
          <w:fldChar w:fldCharType="separate"/>
        </w:r>
        <w:r>
          <w:t>6</w:t>
        </w:r>
        <w:r>
          <w:fldChar w:fldCharType="end"/>
        </w:r>
      </w:hyperlink>
    </w:p>
    <w:p>
      <w:pPr>
        <w:pStyle w:val="TOC2"/>
        <w:tabs>
          <w:tab w:val="right" w:leader="dot" w:pos="8306"/>
        </w:tabs>
      </w:pPr>
      <w:hyperlink w:anchor="_Toc26478" w:history="1">
        <w:r>
          <w:rPr>
            <w:rFonts w:ascii="仿宋" w:eastAsia="仿宋" w:hAnsi="仿宋" w:cs="仿宋" w:hint="eastAsia"/>
            <w:lang w:eastAsia="zh-CN"/>
          </w:rPr>
          <w:t>(二)、用地控制指标</w:t>
        </w:r>
        <w:r>
          <w:tab/>
        </w:r>
        <w:r>
          <w:fldChar w:fldCharType="begin"/>
        </w:r>
        <w:r>
          <w:instrText xml:space="preserve"> PAGEREF _Toc26478 \h </w:instrText>
        </w:r>
        <w:r>
          <w:fldChar w:fldCharType="separate"/>
        </w:r>
        <w:r>
          <w:t>6</w:t>
        </w:r>
        <w:r>
          <w:fldChar w:fldCharType="end"/>
        </w:r>
      </w:hyperlink>
    </w:p>
    <w:p>
      <w:pPr>
        <w:pStyle w:val="TOC2"/>
        <w:tabs>
          <w:tab w:val="right" w:leader="dot" w:pos="8306"/>
        </w:tabs>
      </w:pPr>
      <w:hyperlink w:anchor="_Toc5576" w:history="1">
        <w:r>
          <w:rPr>
            <w:rFonts w:ascii="仿宋" w:eastAsia="仿宋" w:hAnsi="仿宋" w:cs="仿宋" w:hint="eastAsia"/>
            <w:lang w:eastAsia="zh-CN"/>
          </w:rPr>
          <w:t>(三)、节约用地措施</w:t>
        </w:r>
        <w:r>
          <w:tab/>
        </w:r>
        <w:r>
          <w:fldChar w:fldCharType="begin"/>
        </w:r>
        <w:r>
          <w:instrText xml:space="preserve"> PAGEREF _Toc5576 \h </w:instrText>
        </w:r>
        <w:r>
          <w:fldChar w:fldCharType="separate"/>
        </w:r>
        <w:r>
          <w:t>8</w:t>
        </w:r>
        <w:r>
          <w:fldChar w:fldCharType="end"/>
        </w:r>
      </w:hyperlink>
    </w:p>
    <w:p>
      <w:pPr>
        <w:pStyle w:val="TOC2"/>
        <w:tabs>
          <w:tab w:val="right" w:leader="dot" w:pos="8306"/>
        </w:tabs>
      </w:pPr>
      <w:hyperlink w:anchor="_Toc17982" w:history="1">
        <w:r>
          <w:rPr>
            <w:rFonts w:ascii="仿宋" w:eastAsia="仿宋" w:hAnsi="仿宋" w:cs="仿宋" w:hint="eastAsia"/>
            <w:lang w:eastAsia="zh-CN"/>
          </w:rPr>
          <w:t>(四)、总图布置方案</w:t>
        </w:r>
        <w:r>
          <w:tab/>
        </w:r>
        <w:r>
          <w:fldChar w:fldCharType="begin"/>
        </w:r>
        <w:r>
          <w:instrText xml:space="preserve"> PAGEREF _Toc17982 \h </w:instrText>
        </w:r>
        <w:r>
          <w:fldChar w:fldCharType="separate"/>
        </w:r>
        <w:r>
          <w:t>9</w:t>
        </w:r>
        <w:r>
          <w:fldChar w:fldCharType="end"/>
        </w:r>
      </w:hyperlink>
    </w:p>
    <w:p>
      <w:pPr>
        <w:pStyle w:val="TOC2"/>
        <w:tabs>
          <w:tab w:val="right" w:leader="dot" w:pos="8306"/>
        </w:tabs>
      </w:pPr>
      <w:hyperlink w:anchor="_Toc14720" w:history="1">
        <w:r>
          <w:rPr>
            <w:rFonts w:ascii="仿宋" w:eastAsia="仿宋" w:hAnsi="仿宋" w:cs="仿宋" w:hint="eastAsia"/>
            <w:lang w:eastAsia="zh-CN"/>
          </w:rPr>
          <w:t>(五)、选址综合评价</w:t>
        </w:r>
        <w:r>
          <w:tab/>
        </w:r>
        <w:r>
          <w:fldChar w:fldCharType="begin"/>
        </w:r>
        <w:r>
          <w:instrText xml:space="preserve"> PAGEREF _Toc14720 \h </w:instrText>
        </w:r>
        <w:r>
          <w:fldChar w:fldCharType="separate"/>
        </w:r>
        <w:r>
          <w:t>10</w:t>
        </w:r>
        <w:r>
          <w:fldChar w:fldCharType="end"/>
        </w:r>
      </w:hyperlink>
    </w:p>
    <w:p>
      <w:pPr>
        <w:pStyle w:val="TOC1"/>
        <w:tabs>
          <w:tab w:val="right" w:leader="dot" w:pos="8306"/>
        </w:tabs>
      </w:pPr>
      <w:hyperlink w:anchor="_Toc27709" w:history="1">
        <w:r>
          <w:rPr>
            <w:rFonts w:ascii="仿宋" w:eastAsia="仿宋" w:hAnsi="仿宋" w:cs="仿宋" w:hint="eastAsia"/>
            <w:lang w:eastAsia="zh-CN"/>
          </w:rPr>
          <w:t>三、市场分析、调研</w:t>
        </w:r>
        <w:r>
          <w:tab/>
        </w:r>
        <w:r>
          <w:fldChar w:fldCharType="begin"/>
        </w:r>
        <w:r>
          <w:instrText xml:space="preserve"> PAGEREF _Toc27709 \h </w:instrText>
        </w:r>
        <w:r>
          <w:fldChar w:fldCharType="separate"/>
        </w:r>
        <w:r>
          <w:t>11</w:t>
        </w:r>
        <w:r>
          <w:fldChar w:fldCharType="end"/>
        </w:r>
      </w:hyperlink>
    </w:p>
    <w:p>
      <w:pPr>
        <w:pStyle w:val="TOC2"/>
        <w:tabs>
          <w:tab w:val="right" w:leader="dot" w:pos="8306"/>
        </w:tabs>
      </w:pPr>
      <w:hyperlink w:anchor="_Toc7978" w:history="1">
        <w:r>
          <w:rPr>
            <w:rFonts w:ascii="仿宋" w:eastAsia="仿宋" w:hAnsi="仿宋" w:cs="仿宋" w:hint="eastAsia"/>
            <w:lang w:eastAsia="zh-CN"/>
          </w:rPr>
          <w:t>(一)、和田玉行业分析</w:t>
        </w:r>
        <w:r>
          <w:tab/>
        </w:r>
        <w:r>
          <w:fldChar w:fldCharType="begin"/>
        </w:r>
        <w:r>
          <w:instrText xml:space="preserve"> PAGEREF _Toc7978 \h </w:instrText>
        </w:r>
        <w:r>
          <w:fldChar w:fldCharType="separate"/>
        </w:r>
        <w:r>
          <w:t>11</w:t>
        </w:r>
        <w:r>
          <w:fldChar w:fldCharType="end"/>
        </w:r>
      </w:hyperlink>
    </w:p>
    <w:p>
      <w:pPr>
        <w:pStyle w:val="TOC2"/>
        <w:tabs>
          <w:tab w:val="right" w:leader="dot" w:pos="8306"/>
        </w:tabs>
      </w:pPr>
      <w:hyperlink w:anchor="_Toc4842" w:history="1">
        <w:r>
          <w:rPr>
            <w:rFonts w:ascii="仿宋" w:eastAsia="仿宋" w:hAnsi="仿宋" w:cs="仿宋" w:hint="eastAsia"/>
            <w:lang w:eastAsia="zh-CN"/>
          </w:rPr>
          <w:t>(二)、和田玉市场分析预测</w:t>
        </w:r>
        <w:r>
          <w:tab/>
        </w:r>
        <w:r>
          <w:fldChar w:fldCharType="begin"/>
        </w:r>
        <w:r>
          <w:instrText xml:space="preserve"> PAGEREF _Toc4842 \h </w:instrText>
        </w:r>
        <w:r>
          <w:fldChar w:fldCharType="separate"/>
        </w:r>
        <w:r>
          <w:t>12</w:t>
        </w:r>
        <w:r>
          <w:fldChar w:fldCharType="end"/>
        </w:r>
      </w:hyperlink>
    </w:p>
    <w:p>
      <w:pPr>
        <w:pStyle w:val="TOC1"/>
        <w:tabs>
          <w:tab w:val="right" w:leader="dot" w:pos="8306"/>
        </w:tabs>
      </w:pPr>
      <w:hyperlink w:anchor="_Toc2113" w:history="1">
        <w:r>
          <w:rPr>
            <w:rFonts w:ascii="仿宋" w:eastAsia="仿宋" w:hAnsi="仿宋" w:cs="仿宋" w:hint="eastAsia"/>
            <w:lang w:eastAsia="zh-CN"/>
          </w:rPr>
          <w:t>四、和田玉项目可持续发展</w:t>
        </w:r>
        <w:r>
          <w:tab/>
        </w:r>
        <w:r>
          <w:fldChar w:fldCharType="begin"/>
        </w:r>
        <w:r>
          <w:instrText xml:space="preserve"> PAGEREF _Toc2113 \h </w:instrText>
        </w:r>
        <w:r>
          <w:fldChar w:fldCharType="separate"/>
        </w:r>
        <w:r>
          <w:t>13</w:t>
        </w:r>
        <w:r>
          <w:fldChar w:fldCharType="end"/>
        </w:r>
      </w:hyperlink>
    </w:p>
    <w:p>
      <w:pPr>
        <w:pStyle w:val="TOC2"/>
        <w:tabs>
          <w:tab w:val="right" w:leader="dot" w:pos="8306"/>
        </w:tabs>
      </w:pPr>
      <w:hyperlink w:anchor="_Toc5092" w:history="1">
        <w:r>
          <w:rPr>
            <w:rFonts w:ascii="仿宋" w:eastAsia="仿宋" w:hAnsi="仿宋" w:cs="仿宋" w:hint="eastAsia"/>
            <w:lang w:eastAsia="zh-CN"/>
          </w:rPr>
          <w:t>(一)、可持续战略与实践</w:t>
        </w:r>
        <w:r>
          <w:tab/>
        </w:r>
        <w:r>
          <w:fldChar w:fldCharType="begin"/>
        </w:r>
        <w:r>
          <w:instrText xml:space="preserve"> PAGEREF _Toc5092 \h </w:instrText>
        </w:r>
        <w:r>
          <w:fldChar w:fldCharType="separate"/>
        </w:r>
        <w:r>
          <w:t>13</w:t>
        </w:r>
        <w:r>
          <w:fldChar w:fldCharType="end"/>
        </w:r>
      </w:hyperlink>
    </w:p>
    <w:p>
      <w:pPr>
        <w:pStyle w:val="TOC2"/>
        <w:tabs>
          <w:tab w:val="right" w:leader="dot" w:pos="8306"/>
        </w:tabs>
      </w:pPr>
      <w:hyperlink w:anchor="_Toc21945" w:history="1">
        <w:r>
          <w:rPr>
            <w:rFonts w:ascii="仿宋" w:eastAsia="仿宋" w:hAnsi="仿宋" w:cs="仿宋" w:hint="eastAsia"/>
            <w:lang w:eastAsia="zh-CN"/>
          </w:rPr>
          <w:t>(二)、环保与社会责任</w:t>
        </w:r>
        <w:r>
          <w:tab/>
        </w:r>
        <w:r>
          <w:fldChar w:fldCharType="begin"/>
        </w:r>
        <w:r>
          <w:instrText xml:space="preserve"> PAGEREF _Toc21945 \h </w:instrText>
        </w:r>
        <w:r>
          <w:fldChar w:fldCharType="separate"/>
        </w:r>
        <w:r>
          <w:t>14</w:t>
        </w:r>
        <w:r>
          <w:fldChar w:fldCharType="end"/>
        </w:r>
      </w:hyperlink>
    </w:p>
    <w:p>
      <w:pPr>
        <w:pStyle w:val="TOC1"/>
        <w:tabs>
          <w:tab w:val="right" w:leader="dot" w:pos="8306"/>
        </w:tabs>
      </w:pPr>
      <w:hyperlink w:anchor="_Toc10993" w:history="1">
        <w:r>
          <w:rPr>
            <w:rFonts w:ascii="仿宋" w:eastAsia="仿宋" w:hAnsi="仿宋" w:cs="仿宋" w:hint="eastAsia"/>
            <w:lang w:eastAsia="zh-CN"/>
          </w:rPr>
          <w:t>五、和田玉项目文档管理</w:t>
        </w:r>
        <w:r>
          <w:tab/>
        </w:r>
        <w:r>
          <w:fldChar w:fldCharType="begin"/>
        </w:r>
        <w:r>
          <w:instrText xml:space="preserve"> PAGEREF _Toc10993 \h </w:instrText>
        </w:r>
        <w:r>
          <w:fldChar w:fldCharType="separate"/>
        </w:r>
        <w:r>
          <w:t>15</w:t>
        </w:r>
        <w:r>
          <w:fldChar w:fldCharType="end"/>
        </w:r>
      </w:hyperlink>
    </w:p>
    <w:p>
      <w:pPr>
        <w:pStyle w:val="TOC2"/>
        <w:tabs>
          <w:tab w:val="right" w:leader="dot" w:pos="8306"/>
        </w:tabs>
      </w:pPr>
      <w:hyperlink w:anchor="_Toc16467" w:history="1">
        <w:r>
          <w:rPr>
            <w:rFonts w:ascii="仿宋" w:eastAsia="仿宋" w:hAnsi="仿宋" w:cs="仿宋" w:hint="eastAsia"/>
            <w:lang w:eastAsia="zh-CN"/>
          </w:rPr>
          <w:t>(一)、文档编制与审查</w:t>
        </w:r>
        <w:r>
          <w:tab/>
        </w:r>
        <w:r>
          <w:fldChar w:fldCharType="begin"/>
        </w:r>
        <w:r>
          <w:instrText xml:space="preserve"> PAGEREF _Toc16467 \h </w:instrText>
        </w:r>
        <w:r>
          <w:fldChar w:fldCharType="separate"/>
        </w:r>
        <w:r>
          <w:t>15</w:t>
        </w:r>
        <w:r>
          <w:fldChar w:fldCharType="end"/>
        </w:r>
      </w:hyperlink>
    </w:p>
    <w:p>
      <w:pPr>
        <w:pStyle w:val="TOC2"/>
        <w:tabs>
          <w:tab w:val="right" w:leader="dot" w:pos="8306"/>
        </w:tabs>
      </w:pPr>
      <w:hyperlink w:anchor="_Toc20863" w:history="1">
        <w:r>
          <w:rPr>
            <w:rFonts w:ascii="仿宋" w:eastAsia="仿宋" w:hAnsi="仿宋" w:cs="仿宋" w:hint="eastAsia"/>
            <w:lang w:eastAsia="zh-CN"/>
          </w:rPr>
          <w:t>(二)、文档发布与分发</w:t>
        </w:r>
        <w:r>
          <w:tab/>
        </w:r>
        <w:r>
          <w:fldChar w:fldCharType="begin"/>
        </w:r>
        <w:r>
          <w:instrText xml:space="preserve"> PAGEREF _Toc20863 \h </w:instrText>
        </w:r>
        <w:r>
          <w:fldChar w:fldCharType="separate"/>
        </w:r>
        <w:r>
          <w:t>16</w:t>
        </w:r>
        <w:r>
          <w:fldChar w:fldCharType="end"/>
        </w:r>
      </w:hyperlink>
    </w:p>
    <w:p>
      <w:pPr>
        <w:pStyle w:val="TOC2"/>
        <w:tabs>
          <w:tab w:val="right" w:leader="dot" w:pos="8306"/>
        </w:tabs>
      </w:pPr>
      <w:hyperlink w:anchor="_Toc14511" w:history="1">
        <w:r>
          <w:rPr>
            <w:rFonts w:ascii="仿宋" w:eastAsia="仿宋" w:hAnsi="仿宋" w:cs="仿宋" w:hint="eastAsia"/>
            <w:lang w:eastAsia="zh-CN"/>
          </w:rPr>
          <w:t>(三)、文档存档与归档</w:t>
        </w:r>
        <w:r>
          <w:tab/>
        </w:r>
        <w:r>
          <w:fldChar w:fldCharType="begin"/>
        </w:r>
        <w:r>
          <w:instrText xml:space="preserve"> PAGEREF _Toc14511 \h </w:instrText>
        </w:r>
        <w:r>
          <w:fldChar w:fldCharType="separate"/>
        </w:r>
        <w:r>
          <w:t>17</w:t>
        </w:r>
        <w:r>
          <w:fldChar w:fldCharType="end"/>
        </w:r>
      </w:hyperlink>
    </w:p>
    <w:p>
      <w:pPr>
        <w:pStyle w:val="TOC1"/>
        <w:tabs>
          <w:tab w:val="right" w:leader="dot" w:pos="8306"/>
        </w:tabs>
      </w:pPr>
      <w:hyperlink w:anchor="_Toc18164" w:history="1">
        <w:r>
          <w:rPr>
            <w:rFonts w:ascii="仿宋" w:eastAsia="仿宋" w:hAnsi="仿宋" w:cs="仿宋" w:hint="eastAsia"/>
            <w:lang w:eastAsia="zh-CN"/>
          </w:rPr>
          <w:t>六、和田玉项目危机管理</w:t>
        </w:r>
        <w:r>
          <w:tab/>
        </w:r>
        <w:r>
          <w:fldChar w:fldCharType="begin"/>
        </w:r>
        <w:r>
          <w:instrText xml:space="preserve"> PAGEREF _Toc18164 \h </w:instrText>
        </w:r>
        <w:r>
          <w:fldChar w:fldCharType="separate"/>
        </w:r>
        <w:r>
          <w:t>18</w:t>
        </w:r>
        <w:r>
          <w:fldChar w:fldCharType="end"/>
        </w:r>
      </w:hyperlink>
    </w:p>
    <w:p>
      <w:pPr>
        <w:pStyle w:val="TOC2"/>
        <w:tabs>
          <w:tab w:val="right" w:leader="dot" w:pos="8306"/>
        </w:tabs>
      </w:pPr>
      <w:hyperlink w:anchor="_Toc21723" w:history="1">
        <w:r>
          <w:rPr>
            <w:rFonts w:ascii="仿宋" w:eastAsia="仿宋" w:hAnsi="仿宋" w:cs="仿宋" w:hint="eastAsia"/>
            <w:lang w:eastAsia="zh-CN"/>
          </w:rPr>
          <w:t>(一)、危机预警与识别</w:t>
        </w:r>
        <w:r>
          <w:tab/>
        </w:r>
        <w:r>
          <w:fldChar w:fldCharType="begin"/>
        </w:r>
        <w:r>
          <w:instrText xml:space="preserve"> PAGEREF _Toc21723 \h </w:instrText>
        </w:r>
        <w:r>
          <w:fldChar w:fldCharType="separate"/>
        </w:r>
        <w:r>
          <w:t>18</w:t>
        </w:r>
        <w:r>
          <w:fldChar w:fldCharType="end"/>
        </w:r>
      </w:hyperlink>
    </w:p>
    <w:p>
      <w:pPr>
        <w:pStyle w:val="TOC2"/>
        <w:tabs>
          <w:tab w:val="right" w:leader="dot" w:pos="8306"/>
        </w:tabs>
      </w:pPr>
      <w:hyperlink w:anchor="_Toc13428" w:history="1">
        <w:r>
          <w:rPr>
            <w:rFonts w:ascii="仿宋" w:eastAsia="仿宋" w:hAnsi="仿宋" w:cs="仿宋" w:hint="eastAsia"/>
            <w:lang w:eastAsia="zh-CN"/>
          </w:rPr>
          <w:t>(二)、危机应对与恢复</w:t>
        </w:r>
        <w:r>
          <w:tab/>
        </w:r>
        <w:r>
          <w:fldChar w:fldCharType="begin"/>
        </w:r>
        <w:r>
          <w:instrText xml:space="preserve"> PAGEREF _Toc13428 \h </w:instrText>
        </w:r>
        <w:r>
          <w:fldChar w:fldCharType="separate"/>
        </w:r>
        <w:r>
          <w:t>19</w:t>
        </w:r>
        <w:r>
          <w:fldChar w:fldCharType="end"/>
        </w:r>
      </w:hyperlink>
    </w:p>
    <w:p>
      <w:pPr>
        <w:pStyle w:val="TOC1"/>
        <w:tabs>
          <w:tab w:val="right" w:leader="dot" w:pos="8306"/>
        </w:tabs>
      </w:pPr>
      <w:hyperlink w:anchor="_Toc8047" w:history="1">
        <w:r>
          <w:rPr>
            <w:rFonts w:ascii="仿宋" w:eastAsia="仿宋" w:hAnsi="仿宋" w:cs="仿宋" w:hint="eastAsia"/>
            <w:lang w:eastAsia="zh-CN"/>
          </w:rPr>
          <w:t>七、和田玉项目投资规划</w:t>
        </w:r>
        <w:r>
          <w:tab/>
        </w:r>
        <w:r>
          <w:fldChar w:fldCharType="begin"/>
        </w:r>
        <w:r>
          <w:instrText xml:space="preserve"> PAGEREF _Toc8047 \h </w:instrText>
        </w:r>
        <w:r>
          <w:fldChar w:fldCharType="separate"/>
        </w:r>
        <w:r>
          <w:t>20</w:t>
        </w:r>
        <w:r>
          <w:fldChar w:fldCharType="end"/>
        </w:r>
      </w:hyperlink>
    </w:p>
    <w:p>
      <w:pPr>
        <w:pStyle w:val="TOC2"/>
        <w:tabs>
          <w:tab w:val="right" w:leader="dot" w:pos="8306"/>
        </w:tabs>
      </w:pPr>
      <w:hyperlink w:anchor="_Toc4122" w:history="1">
        <w:r>
          <w:rPr>
            <w:rFonts w:ascii="仿宋" w:eastAsia="仿宋" w:hAnsi="仿宋" w:cs="仿宋" w:hint="eastAsia"/>
            <w:lang w:eastAsia="zh-CN"/>
          </w:rPr>
          <w:t>(一)、和田玉项目总投资估算</w:t>
        </w:r>
        <w:r>
          <w:tab/>
        </w:r>
        <w:r>
          <w:fldChar w:fldCharType="begin"/>
        </w:r>
        <w:r>
          <w:instrText xml:space="preserve"> PAGEREF _Toc4122 \h </w:instrText>
        </w:r>
        <w:r>
          <w:fldChar w:fldCharType="separate"/>
        </w:r>
        <w:r>
          <w:t>20</w:t>
        </w:r>
        <w:r>
          <w:fldChar w:fldCharType="end"/>
        </w:r>
      </w:hyperlink>
    </w:p>
    <w:p>
      <w:pPr>
        <w:pStyle w:val="TOC2"/>
        <w:tabs>
          <w:tab w:val="right" w:leader="dot" w:pos="8306"/>
        </w:tabs>
      </w:pPr>
      <w:hyperlink w:anchor="_Toc31864" w:history="1">
        <w:r>
          <w:rPr>
            <w:rFonts w:ascii="仿宋" w:eastAsia="仿宋" w:hAnsi="仿宋" w:cs="仿宋" w:hint="eastAsia"/>
            <w:lang w:eastAsia="zh-CN"/>
          </w:rPr>
          <w:t>(二)、资金筹措</w:t>
        </w:r>
        <w:r>
          <w:tab/>
        </w:r>
        <w:r>
          <w:fldChar w:fldCharType="begin"/>
        </w:r>
        <w:r>
          <w:instrText xml:space="preserve"> PAGEREF _Toc31864 \h </w:instrText>
        </w:r>
        <w:r>
          <w:fldChar w:fldCharType="separate"/>
        </w:r>
        <w:r>
          <w:t>22</w:t>
        </w:r>
        <w:r>
          <w:fldChar w:fldCharType="end"/>
        </w:r>
      </w:hyperlink>
    </w:p>
    <w:p>
      <w:pPr>
        <w:pStyle w:val="TOC1"/>
        <w:tabs>
          <w:tab w:val="right" w:leader="dot" w:pos="8306"/>
        </w:tabs>
      </w:pPr>
      <w:hyperlink w:anchor="_Toc17073" w:history="1">
        <w:r>
          <w:rPr>
            <w:rFonts w:ascii="仿宋" w:eastAsia="仿宋" w:hAnsi="仿宋" w:cs="仿宋" w:hint="eastAsia"/>
            <w:lang w:eastAsia="zh-CN"/>
          </w:rPr>
          <w:t>八、和田玉项目风险管理</w:t>
        </w:r>
        <w:r>
          <w:tab/>
        </w:r>
        <w:r>
          <w:fldChar w:fldCharType="begin"/>
        </w:r>
        <w:r>
          <w:instrText xml:space="preserve"> PAGEREF _Toc17073 \h </w:instrText>
        </w:r>
        <w:r>
          <w:fldChar w:fldCharType="separate"/>
        </w:r>
        <w:r>
          <w:t>22</w:t>
        </w:r>
        <w:r>
          <w:fldChar w:fldCharType="end"/>
        </w:r>
      </w:hyperlink>
    </w:p>
    <w:p>
      <w:pPr>
        <w:pStyle w:val="TOC2"/>
        <w:tabs>
          <w:tab w:val="right" w:leader="dot" w:pos="8306"/>
        </w:tabs>
      </w:pPr>
      <w:hyperlink w:anchor="_Toc15035" w:history="1">
        <w:r>
          <w:rPr>
            <w:rFonts w:ascii="仿宋" w:eastAsia="仿宋" w:hAnsi="仿宋" w:cs="仿宋" w:hint="eastAsia"/>
            <w:lang w:eastAsia="zh-CN"/>
          </w:rPr>
          <w:t>(一)、风险识别与评估</w:t>
        </w:r>
        <w:r>
          <w:tab/>
        </w:r>
        <w:r>
          <w:fldChar w:fldCharType="begin"/>
        </w:r>
        <w:r>
          <w:instrText xml:space="preserve"> PAGEREF _Toc15035 \h </w:instrText>
        </w:r>
        <w:r>
          <w:fldChar w:fldCharType="separate"/>
        </w:r>
        <w:r>
          <w:t>22</w:t>
        </w:r>
        <w:r>
          <w:fldChar w:fldCharType="end"/>
        </w:r>
      </w:hyperlink>
    </w:p>
    <w:p>
      <w:pPr>
        <w:pStyle w:val="TOC2"/>
        <w:tabs>
          <w:tab w:val="right" w:leader="dot" w:pos="8306"/>
        </w:tabs>
      </w:pPr>
      <w:hyperlink w:anchor="_Toc27757" w:history="1">
        <w:r>
          <w:rPr>
            <w:rFonts w:ascii="仿宋" w:eastAsia="仿宋" w:hAnsi="仿宋" w:cs="仿宋" w:hint="eastAsia"/>
            <w:lang w:eastAsia="zh-CN"/>
          </w:rPr>
          <w:t>(二)、风险应对策略</w:t>
        </w:r>
        <w:r>
          <w:tab/>
        </w:r>
        <w:r>
          <w:fldChar w:fldCharType="begin"/>
        </w:r>
        <w:r>
          <w:instrText xml:space="preserve"> PAGEREF _Toc27757 \h </w:instrText>
        </w:r>
        <w:r>
          <w:fldChar w:fldCharType="separate"/>
        </w:r>
        <w:r>
          <w:t>23</w:t>
        </w:r>
        <w:r>
          <w:fldChar w:fldCharType="end"/>
        </w:r>
      </w:hyperlink>
    </w:p>
    <w:p>
      <w:pPr>
        <w:pStyle w:val="TOC2"/>
        <w:tabs>
          <w:tab w:val="right" w:leader="dot" w:pos="8306"/>
        </w:tabs>
      </w:pPr>
      <w:hyperlink w:anchor="_Toc23579" w:history="1">
        <w:r>
          <w:rPr>
            <w:rFonts w:ascii="仿宋" w:eastAsia="仿宋" w:hAnsi="仿宋" w:cs="仿宋" w:hint="eastAsia"/>
            <w:lang w:eastAsia="zh-CN"/>
          </w:rPr>
          <w:t>(三)、风险监控与控制</w:t>
        </w:r>
        <w:r>
          <w:tab/>
        </w:r>
        <w:r>
          <w:fldChar w:fldCharType="begin"/>
        </w:r>
        <w:r>
          <w:instrText xml:space="preserve"> PAGEREF _Toc23579 \h </w:instrText>
        </w:r>
        <w:r>
          <w:fldChar w:fldCharType="separate"/>
        </w:r>
        <w:r>
          <w:t>25</w:t>
        </w:r>
        <w:r>
          <w:fldChar w:fldCharType="end"/>
        </w:r>
      </w:hyperlink>
    </w:p>
    <w:p>
      <w:pPr>
        <w:pStyle w:val="TOC1"/>
        <w:tabs>
          <w:tab w:val="right" w:leader="dot" w:pos="8306"/>
        </w:tabs>
      </w:pPr>
      <w:hyperlink w:anchor="_Toc18485" w:history="1">
        <w:r>
          <w:rPr>
            <w:rFonts w:ascii="仿宋" w:eastAsia="仿宋" w:hAnsi="仿宋" w:cs="仿宋" w:hint="eastAsia"/>
            <w:lang w:eastAsia="zh-CN"/>
          </w:rPr>
          <w:t>九、和田玉项目社会影响</w:t>
        </w:r>
        <w:r>
          <w:tab/>
        </w:r>
        <w:r>
          <w:fldChar w:fldCharType="begin"/>
        </w:r>
        <w:r>
          <w:instrText xml:space="preserve"> PAGEREF _Toc18485 \h </w:instrText>
        </w:r>
        <w:r>
          <w:fldChar w:fldCharType="separate"/>
        </w:r>
        <w:r>
          <w:t>26</w:t>
        </w:r>
        <w:r>
          <w:fldChar w:fldCharType="end"/>
        </w:r>
      </w:hyperlink>
    </w:p>
    <w:p>
      <w:pPr>
        <w:pStyle w:val="TOC2"/>
        <w:tabs>
          <w:tab w:val="right" w:leader="dot" w:pos="8306"/>
        </w:tabs>
      </w:pPr>
      <w:hyperlink w:anchor="_Toc13863" w:history="1">
        <w:r>
          <w:rPr>
            <w:rFonts w:ascii="仿宋" w:eastAsia="仿宋" w:hAnsi="仿宋" w:cs="仿宋" w:hint="eastAsia"/>
            <w:lang w:eastAsia="zh-CN"/>
          </w:rPr>
          <w:t>(一)、社会责任与义务</w:t>
        </w:r>
        <w:r>
          <w:tab/>
        </w:r>
        <w:r>
          <w:fldChar w:fldCharType="begin"/>
        </w:r>
        <w:r>
          <w:instrText xml:space="preserve"> PAGEREF _Toc13863 \h </w:instrText>
        </w:r>
        <w:r>
          <w:fldChar w:fldCharType="separate"/>
        </w:r>
        <w:r>
          <w:t>26</w:t>
        </w:r>
        <w:r>
          <w:fldChar w:fldCharType="end"/>
        </w:r>
      </w:hyperlink>
    </w:p>
    <w:p>
      <w:pPr>
        <w:pStyle w:val="TOC2"/>
        <w:tabs>
          <w:tab w:val="right" w:leader="dot" w:pos="8306"/>
        </w:tabs>
      </w:pPr>
      <w:hyperlink w:anchor="_Toc27264" w:history="1">
        <w:r>
          <w:rPr>
            <w:rFonts w:ascii="仿宋" w:eastAsia="仿宋" w:hAnsi="仿宋" w:cs="仿宋" w:hint="eastAsia"/>
            <w:lang w:eastAsia="zh-CN"/>
          </w:rPr>
          <w:t>(二)、社会参与与沟通</w:t>
        </w:r>
        <w:r>
          <w:tab/>
        </w:r>
        <w:r>
          <w:fldChar w:fldCharType="begin"/>
        </w:r>
        <w:r>
          <w:instrText xml:space="preserve"> PAGEREF _Toc27264 \h </w:instrText>
        </w:r>
        <w:r>
          <w:fldChar w:fldCharType="separate"/>
        </w:r>
        <w:r>
          <w:t>27</w:t>
        </w:r>
        <w:r>
          <w:fldChar w:fldCharType="end"/>
        </w:r>
      </w:hyperlink>
    </w:p>
    <w:p>
      <w:pPr>
        <w:pStyle w:val="TOC1"/>
        <w:tabs>
          <w:tab w:val="right" w:leader="dot" w:pos="8306"/>
        </w:tabs>
      </w:pPr>
      <w:hyperlink w:anchor="_Toc21529" w:history="1">
        <w:r>
          <w:rPr>
            <w:rFonts w:ascii="仿宋" w:eastAsia="仿宋" w:hAnsi="仿宋" w:cs="仿宋" w:hint="eastAsia"/>
            <w:lang w:eastAsia="zh-CN"/>
          </w:rPr>
          <w:t>十、和田玉项目人力资源管理</w:t>
        </w:r>
        <w:r>
          <w:tab/>
        </w:r>
        <w:r>
          <w:fldChar w:fldCharType="begin"/>
        </w:r>
        <w:r>
          <w:instrText xml:space="preserve"> PAGEREF _Toc21529 \h </w:instrText>
        </w:r>
        <w:r>
          <w:fldChar w:fldCharType="separate"/>
        </w:r>
        <w:r>
          <w:t>28</w:t>
        </w:r>
        <w:r>
          <w:fldChar w:fldCharType="end"/>
        </w:r>
      </w:hyperlink>
    </w:p>
    <w:p>
      <w:pPr>
        <w:pStyle w:val="TOC2"/>
        <w:tabs>
          <w:tab w:val="right" w:leader="dot" w:pos="8306"/>
        </w:tabs>
      </w:pPr>
      <w:hyperlink w:anchor="_Toc16338" w:history="1">
        <w:r>
          <w:rPr>
            <w:rFonts w:ascii="仿宋" w:eastAsia="仿宋" w:hAnsi="仿宋" w:cs="仿宋" w:hint="eastAsia"/>
            <w:lang w:eastAsia="zh-CN"/>
          </w:rPr>
          <w:t>(一)、建立健全的预算管理制度</w:t>
        </w:r>
        <w:r>
          <w:tab/>
        </w:r>
        <w:r>
          <w:fldChar w:fldCharType="begin"/>
        </w:r>
        <w:r>
          <w:instrText xml:space="preserve"> PAGEREF _Toc16338 \h </w:instrText>
        </w:r>
        <w:r>
          <w:fldChar w:fldCharType="separate"/>
        </w:r>
        <w:r>
          <w:t>28</w:t>
        </w:r>
        <w:r>
          <w:fldChar w:fldCharType="end"/>
        </w:r>
      </w:hyperlink>
    </w:p>
    <w:p>
      <w:pPr>
        <w:pStyle w:val="TOC2"/>
        <w:tabs>
          <w:tab w:val="right" w:leader="dot" w:pos="8306"/>
        </w:tabs>
      </w:pPr>
      <w:hyperlink w:anchor="_Toc3533" w:history="1">
        <w:r>
          <w:rPr>
            <w:rFonts w:ascii="仿宋" w:eastAsia="仿宋" w:hAnsi="仿宋" w:cs="仿宋" w:hint="eastAsia"/>
            <w:lang w:eastAsia="zh-CN"/>
          </w:rPr>
          <w:t>(二)、加强资金流动监控</w:t>
        </w:r>
        <w:r>
          <w:tab/>
        </w:r>
        <w:r>
          <w:fldChar w:fldCharType="begin"/>
        </w:r>
        <w:r>
          <w:instrText xml:space="preserve"> PAGEREF _Toc3533 \h </w:instrText>
        </w:r>
        <w:r>
          <w:fldChar w:fldCharType="separate"/>
        </w:r>
        <w:r>
          <w:t>29</w:t>
        </w:r>
        <w:r>
          <w:fldChar w:fldCharType="end"/>
        </w:r>
      </w:hyperlink>
    </w:p>
    <w:p>
      <w:pPr>
        <w:pStyle w:val="TOC2"/>
        <w:tabs>
          <w:tab w:val="right" w:leader="dot" w:pos="8306"/>
        </w:tabs>
      </w:pPr>
      <w:hyperlink w:anchor="_Toc4181" w:history="1">
        <w:r>
          <w:rPr>
            <w:rFonts w:ascii="仿宋" w:eastAsia="仿宋" w:hAnsi="仿宋" w:cs="仿宋" w:hint="eastAsia"/>
            <w:lang w:eastAsia="zh-CN"/>
          </w:rPr>
          <w:t>(三)、制定完善的风险控制机制</w:t>
        </w:r>
        <w:r>
          <w:tab/>
        </w:r>
        <w:r>
          <w:fldChar w:fldCharType="begin"/>
        </w:r>
        <w:r>
          <w:instrText xml:space="preserve"> PAGEREF _Toc4181 \h </w:instrText>
        </w:r>
        <w:r>
          <w:fldChar w:fldCharType="separate"/>
        </w:r>
        <w:r>
          <w:t>31</w:t>
        </w:r>
        <w:r>
          <w:fldChar w:fldCharType="end"/>
        </w:r>
      </w:hyperlink>
    </w:p>
    <w:p>
      <w:pPr>
        <w:pStyle w:val="TOC2"/>
        <w:tabs>
          <w:tab w:val="right" w:leader="dot" w:pos="8306"/>
        </w:tabs>
      </w:pPr>
      <w:hyperlink w:anchor="_Toc9086" w:history="1">
        <w:r>
          <w:rPr>
            <w:rFonts w:ascii="仿宋" w:eastAsia="仿宋" w:hAnsi="仿宋" w:cs="仿宋" w:hint="eastAsia"/>
            <w:lang w:eastAsia="zh-CN"/>
          </w:rPr>
          <w:t>(四)、优化成本管理</w:t>
        </w:r>
        <w:r>
          <w:tab/>
        </w:r>
        <w:r>
          <w:fldChar w:fldCharType="begin"/>
        </w:r>
        <w:r>
          <w:instrText xml:space="preserve"> PAGEREF _Toc9086 \h </w:instrText>
        </w:r>
        <w:r>
          <w:fldChar w:fldCharType="separate"/>
        </w:r>
        <w:r>
          <w:t>32</w:t>
        </w:r>
        <w:r>
          <w:fldChar w:fldCharType="end"/>
        </w:r>
      </w:hyperlink>
    </w:p>
    <w:p>
      <w:pPr>
        <w:pStyle w:val="TOC1"/>
        <w:tabs>
          <w:tab w:val="right" w:leader="dot" w:pos="8306"/>
        </w:tabs>
      </w:pPr>
      <w:hyperlink w:anchor="_Toc14641" w:history="1">
        <w:r>
          <w:rPr>
            <w:rFonts w:ascii="仿宋" w:eastAsia="仿宋" w:hAnsi="仿宋" w:cs="仿宋" w:hint="eastAsia"/>
            <w:lang w:eastAsia="zh-CN"/>
          </w:rPr>
          <w:t>十一、生产安全保护</w:t>
        </w:r>
        <w:r>
          <w:tab/>
        </w:r>
        <w:r>
          <w:fldChar w:fldCharType="begin"/>
        </w:r>
        <w:r>
          <w:instrText xml:space="preserve"> PAGEREF _Toc14641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15" w:history="1">
        <w:r>
          <w:rPr>
            <w:rFonts w:ascii="仿宋" w:eastAsia="仿宋" w:hAnsi="仿宋" w:cs="仿宋" w:hint="eastAsia"/>
            <w:lang w:eastAsia="zh-CN"/>
          </w:rPr>
          <w:t>(一)、消防安全</w:t>
        </w:r>
        <w:r>
          <w:tab/>
        </w:r>
        <w:r>
          <w:fldChar w:fldCharType="begin"/>
        </w:r>
        <w:r>
          <w:instrText xml:space="preserve"> PAGEREF _Toc27715 \h </w:instrText>
        </w:r>
        <w:r>
          <w:fldChar w:fldCharType="separate"/>
        </w:r>
        <w:r>
          <w:t>33</w:t>
        </w:r>
        <w:r>
          <w:fldChar w:fldCharType="end"/>
        </w:r>
      </w:hyperlink>
    </w:p>
    <w:p>
      <w:pPr>
        <w:pStyle w:val="TOC2"/>
        <w:tabs>
          <w:tab w:val="right" w:leader="dot" w:pos="8306"/>
        </w:tabs>
      </w:pPr>
      <w:hyperlink w:anchor="_Toc4479" w:history="1">
        <w:r>
          <w:rPr>
            <w:rFonts w:ascii="仿宋" w:eastAsia="仿宋" w:hAnsi="仿宋" w:cs="仿宋" w:hint="eastAsia"/>
            <w:lang w:eastAsia="zh-CN"/>
          </w:rPr>
          <w:t>(二)、防火防爆总图布置措施</w:t>
        </w:r>
        <w:r>
          <w:tab/>
        </w:r>
        <w:r>
          <w:fldChar w:fldCharType="begin"/>
        </w:r>
        <w:r>
          <w:instrText xml:space="preserve"> PAGEREF _Toc4479 \h </w:instrText>
        </w:r>
        <w:r>
          <w:fldChar w:fldCharType="separate"/>
        </w:r>
        <w:r>
          <w:t>35</w:t>
        </w:r>
        <w:r>
          <w:fldChar w:fldCharType="end"/>
        </w:r>
      </w:hyperlink>
    </w:p>
    <w:p>
      <w:pPr>
        <w:pStyle w:val="TOC2"/>
        <w:tabs>
          <w:tab w:val="right" w:leader="dot" w:pos="8306"/>
        </w:tabs>
      </w:pPr>
      <w:hyperlink w:anchor="_Toc21925" w:history="1">
        <w:r>
          <w:rPr>
            <w:rFonts w:ascii="仿宋" w:eastAsia="仿宋" w:hAnsi="仿宋" w:cs="仿宋" w:hint="eastAsia"/>
            <w:lang w:eastAsia="zh-CN"/>
          </w:rPr>
          <w:t>(三)、自然灾害防范措施</w:t>
        </w:r>
        <w:r>
          <w:tab/>
        </w:r>
        <w:r>
          <w:fldChar w:fldCharType="begin"/>
        </w:r>
        <w:r>
          <w:instrText xml:space="preserve"> PAGEREF _Toc21925 \h </w:instrText>
        </w:r>
        <w:r>
          <w:fldChar w:fldCharType="separate"/>
        </w:r>
        <w:r>
          <w:t>35</w:t>
        </w:r>
        <w:r>
          <w:fldChar w:fldCharType="end"/>
        </w:r>
      </w:hyperlink>
    </w:p>
    <w:p>
      <w:pPr>
        <w:pStyle w:val="TOC2"/>
        <w:tabs>
          <w:tab w:val="right" w:leader="dot" w:pos="8306"/>
        </w:tabs>
      </w:pPr>
      <w:hyperlink w:anchor="_Toc24598" w:history="1">
        <w:r>
          <w:rPr>
            <w:rFonts w:ascii="仿宋" w:eastAsia="仿宋" w:hAnsi="仿宋" w:cs="仿宋" w:hint="eastAsia"/>
            <w:lang w:eastAsia="zh-CN"/>
          </w:rPr>
          <w:t>(四)、安全色及安全标志使用要求</w:t>
        </w:r>
        <w:r>
          <w:tab/>
        </w:r>
        <w:r>
          <w:fldChar w:fldCharType="begin"/>
        </w:r>
        <w:r>
          <w:instrText xml:space="preserve"> PAGEREF _Toc24598 \h </w:instrText>
        </w:r>
        <w:r>
          <w:fldChar w:fldCharType="separate"/>
        </w:r>
        <w:r>
          <w:t>36</w:t>
        </w:r>
        <w:r>
          <w:fldChar w:fldCharType="end"/>
        </w:r>
      </w:hyperlink>
    </w:p>
    <w:p>
      <w:pPr>
        <w:pStyle w:val="TOC2"/>
        <w:tabs>
          <w:tab w:val="right" w:leader="dot" w:pos="8306"/>
        </w:tabs>
      </w:pPr>
      <w:hyperlink w:anchor="_Toc9418" w:history="1">
        <w:r>
          <w:rPr>
            <w:rFonts w:ascii="仿宋" w:eastAsia="仿宋" w:hAnsi="仿宋" w:cs="仿宋" w:hint="eastAsia"/>
            <w:lang w:eastAsia="zh-CN"/>
          </w:rPr>
          <w:t>(五)、防尘防毒措施</w:t>
        </w:r>
        <w:r>
          <w:tab/>
        </w:r>
        <w:r>
          <w:fldChar w:fldCharType="begin"/>
        </w:r>
        <w:r>
          <w:instrText xml:space="preserve"> PAGEREF _Toc9418 \h </w:instrText>
        </w:r>
        <w:r>
          <w:fldChar w:fldCharType="separate"/>
        </w:r>
        <w:r>
          <w:t>37</w:t>
        </w:r>
        <w:r>
          <w:fldChar w:fldCharType="end"/>
        </w:r>
      </w:hyperlink>
    </w:p>
    <w:p>
      <w:pPr>
        <w:pStyle w:val="TOC2"/>
        <w:tabs>
          <w:tab w:val="right" w:leader="dot" w:pos="8306"/>
        </w:tabs>
      </w:pPr>
      <w:hyperlink w:anchor="_Toc12420" w:history="1">
        <w:r>
          <w:rPr>
            <w:rFonts w:ascii="仿宋" w:eastAsia="仿宋" w:hAnsi="仿宋" w:cs="仿宋" w:hint="eastAsia"/>
            <w:lang w:eastAsia="zh-CN"/>
          </w:rPr>
          <w:t>(六)、防静电、触电防护及防雷措施</w:t>
        </w:r>
        <w:r>
          <w:tab/>
        </w:r>
        <w:r>
          <w:fldChar w:fldCharType="begin"/>
        </w:r>
        <w:r>
          <w:instrText xml:space="preserve"> PAGEREF _Toc12420 \h </w:instrText>
        </w:r>
        <w:r>
          <w:fldChar w:fldCharType="separate"/>
        </w:r>
        <w:r>
          <w:t>38</w:t>
        </w:r>
        <w:r>
          <w:fldChar w:fldCharType="end"/>
        </w:r>
      </w:hyperlink>
    </w:p>
    <w:p>
      <w:pPr>
        <w:pStyle w:val="TOC2"/>
        <w:tabs>
          <w:tab w:val="right" w:leader="dot" w:pos="8306"/>
        </w:tabs>
      </w:pPr>
      <w:hyperlink w:anchor="_Toc11781" w:history="1">
        <w:r>
          <w:rPr>
            <w:rFonts w:ascii="仿宋" w:eastAsia="仿宋" w:hAnsi="仿宋" w:cs="仿宋" w:hint="eastAsia"/>
            <w:lang w:eastAsia="zh-CN"/>
          </w:rPr>
          <w:t>(七)、机械设备安全保障措施</w:t>
        </w:r>
        <w:r>
          <w:tab/>
        </w:r>
        <w:r>
          <w:fldChar w:fldCharType="begin"/>
        </w:r>
        <w:r>
          <w:instrText xml:space="preserve"> PAGEREF _Toc11781 \h </w:instrText>
        </w:r>
        <w:r>
          <w:fldChar w:fldCharType="separate"/>
        </w:r>
        <w:r>
          <w:t>39</w:t>
        </w:r>
        <w:r>
          <w:fldChar w:fldCharType="end"/>
        </w:r>
      </w:hyperlink>
    </w:p>
    <w:p>
      <w:pPr>
        <w:pStyle w:val="TOC1"/>
        <w:tabs>
          <w:tab w:val="right" w:leader="dot" w:pos="8306"/>
        </w:tabs>
      </w:pPr>
      <w:hyperlink w:anchor="_Toc2277" w:history="1">
        <w:r>
          <w:rPr>
            <w:rFonts w:ascii="仿宋" w:eastAsia="仿宋" w:hAnsi="仿宋" w:cs="仿宋" w:hint="eastAsia"/>
            <w:lang w:eastAsia="zh-CN"/>
          </w:rPr>
          <w:t>十二、和田玉项目财务管理</w:t>
        </w:r>
        <w:r>
          <w:tab/>
        </w:r>
        <w:r>
          <w:fldChar w:fldCharType="begin"/>
        </w:r>
        <w:r>
          <w:instrText xml:space="preserve"> PAGEREF _Toc2277 \h </w:instrText>
        </w:r>
        <w:r>
          <w:fldChar w:fldCharType="separate"/>
        </w:r>
        <w:r>
          <w:t>41</w:t>
        </w:r>
        <w:r>
          <w:fldChar w:fldCharType="end"/>
        </w:r>
      </w:hyperlink>
    </w:p>
    <w:p>
      <w:pPr>
        <w:pStyle w:val="TOC2"/>
        <w:tabs>
          <w:tab w:val="right" w:leader="dot" w:pos="8306"/>
        </w:tabs>
      </w:pPr>
      <w:hyperlink w:anchor="_Toc7624" w:history="1">
        <w:r>
          <w:rPr>
            <w:rFonts w:ascii="仿宋" w:eastAsia="仿宋" w:hAnsi="仿宋" w:cs="仿宋" w:hint="eastAsia"/>
            <w:lang w:eastAsia="zh-CN"/>
          </w:rPr>
          <w:t>(一)、资金需求大</w:t>
        </w:r>
        <w:r>
          <w:tab/>
        </w:r>
        <w:r>
          <w:fldChar w:fldCharType="begin"/>
        </w:r>
        <w:r>
          <w:instrText xml:space="preserve"> PAGEREF _Toc7624 \h </w:instrText>
        </w:r>
        <w:r>
          <w:fldChar w:fldCharType="separate"/>
        </w:r>
        <w:r>
          <w:t>41</w:t>
        </w:r>
        <w:r>
          <w:fldChar w:fldCharType="end"/>
        </w:r>
      </w:hyperlink>
    </w:p>
    <w:p>
      <w:pPr>
        <w:pStyle w:val="TOC2"/>
        <w:tabs>
          <w:tab w:val="right" w:leader="dot" w:pos="8306"/>
        </w:tabs>
      </w:pPr>
      <w:hyperlink w:anchor="_Toc20357" w:history="1">
        <w:r>
          <w:rPr>
            <w:rFonts w:ascii="仿宋" w:eastAsia="仿宋" w:hAnsi="仿宋" w:cs="仿宋" w:hint="eastAsia"/>
            <w:lang w:eastAsia="zh-CN"/>
          </w:rPr>
          <w:t>(二)、研发周期长</w:t>
        </w:r>
        <w:r>
          <w:tab/>
        </w:r>
        <w:r>
          <w:fldChar w:fldCharType="begin"/>
        </w:r>
        <w:r>
          <w:instrText xml:space="preserve"> PAGEREF _Toc20357 \h </w:instrText>
        </w:r>
        <w:r>
          <w:fldChar w:fldCharType="separate"/>
        </w:r>
        <w:r>
          <w:t>42</w:t>
        </w:r>
        <w:r>
          <w:fldChar w:fldCharType="end"/>
        </w:r>
      </w:hyperlink>
    </w:p>
    <w:p>
      <w:pPr>
        <w:pStyle w:val="TOC2"/>
        <w:tabs>
          <w:tab w:val="right" w:leader="dot" w:pos="8306"/>
        </w:tabs>
      </w:pPr>
      <w:hyperlink w:anchor="_Toc1614" w:history="1">
        <w:r>
          <w:rPr>
            <w:rFonts w:ascii="仿宋" w:eastAsia="仿宋" w:hAnsi="仿宋" w:cs="仿宋" w:hint="eastAsia"/>
            <w:lang w:eastAsia="zh-CN"/>
          </w:rPr>
          <w:t>(三)、市场风险大</w:t>
        </w:r>
        <w:r>
          <w:tab/>
        </w:r>
        <w:r>
          <w:fldChar w:fldCharType="begin"/>
        </w:r>
        <w:r>
          <w:instrText xml:space="preserve"> PAGEREF _Toc1614 \h </w:instrText>
        </w:r>
        <w:r>
          <w:fldChar w:fldCharType="separate"/>
        </w:r>
        <w:r>
          <w:t>43</w:t>
        </w:r>
        <w:r>
          <w:fldChar w:fldCharType="end"/>
        </w:r>
      </w:hyperlink>
    </w:p>
    <w:p>
      <w:pPr>
        <w:pStyle w:val="TOC2"/>
        <w:tabs>
          <w:tab w:val="right" w:leader="dot" w:pos="8306"/>
        </w:tabs>
      </w:pPr>
      <w:hyperlink w:anchor="_Toc26214" w:history="1">
        <w:r>
          <w:rPr>
            <w:rFonts w:ascii="仿宋" w:eastAsia="仿宋" w:hAnsi="仿宋" w:cs="仿宋" w:hint="eastAsia"/>
            <w:lang w:eastAsia="zh-CN"/>
          </w:rPr>
          <w:t>(四)、利润率高</w:t>
        </w:r>
        <w:r>
          <w:tab/>
        </w:r>
        <w:r>
          <w:fldChar w:fldCharType="begin"/>
        </w:r>
        <w:r>
          <w:instrText xml:space="preserve"> PAGEREF _Toc26214 \h </w:instrText>
        </w:r>
        <w:r>
          <w:fldChar w:fldCharType="separate"/>
        </w:r>
        <w:r>
          <w:t>46</w:t>
        </w:r>
        <w:r>
          <w:fldChar w:fldCharType="end"/>
        </w:r>
      </w:hyperlink>
    </w:p>
    <w:p>
      <w:pPr>
        <w:pStyle w:val="TOC1"/>
        <w:tabs>
          <w:tab w:val="right" w:leader="dot" w:pos="8306"/>
        </w:tabs>
      </w:pPr>
      <w:hyperlink w:anchor="_Toc16249" w:history="1">
        <w:r>
          <w:rPr>
            <w:rFonts w:ascii="仿宋" w:eastAsia="仿宋" w:hAnsi="仿宋" w:cs="仿宋" w:hint="eastAsia"/>
            <w:lang w:eastAsia="zh-CN"/>
          </w:rPr>
          <w:t>十三、质量管理体系</w:t>
        </w:r>
        <w:r>
          <w:tab/>
        </w:r>
        <w:r>
          <w:fldChar w:fldCharType="begin"/>
        </w:r>
        <w:r>
          <w:instrText xml:space="preserve"> PAGEREF _Toc16249 \h </w:instrText>
        </w:r>
        <w:r>
          <w:fldChar w:fldCharType="separate"/>
        </w:r>
        <w:r>
          <w:t>48</w:t>
        </w:r>
        <w:r>
          <w:fldChar w:fldCharType="end"/>
        </w:r>
      </w:hyperlink>
    </w:p>
    <w:p>
      <w:pPr>
        <w:pStyle w:val="TOC2"/>
        <w:tabs>
          <w:tab w:val="right" w:leader="dot" w:pos="8306"/>
        </w:tabs>
      </w:pPr>
      <w:hyperlink w:anchor="_Toc29729" w:history="1">
        <w:r>
          <w:rPr>
            <w:rFonts w:ascii="仿宋" w:eastAsia="仿宋" w:hAnsi="仿宋" w:cs="仿宋" w:hint="eastAsia"/>
            <w:lang w:eastAsia="zh-CN"/>
          </w:rPr>
          <w:t>(一)、质量目标与方针</w:t>
        </w:r>
        <w:r>
          <w:tab/>
        </w:r>
        <w:r>
          <w:fldChar w:fldCharType="begin"/>
        </w:r>
        <w:r>
          <w:instrText xml:space="preserve"> PAGEREF _Toc29729 \h </w:instrText>
        </w:r>
        <w:r>
          <w:fldChar w:fldCharType="separate"/>
        </w:r>
        <w:r>
          <w:t>48</w:t>
        </w:r>
        <w:r>
          <w:fldChar w:fldCharType="end"/>
        </w:r>
      </w:hyperlink>
    </w:p>
    <w:p>
      <w:pPr>
        <w:pStyle w:val="TOC2"/>
        <w:tabs>
          <w:tab w:val="right" w:leader="dot" w:pos="8306"/>
        </w:tabs>
      </w:pPr>
      <w:hyperlink w:anchor="_Toc21173" w:history="1">
        <w:r>
          <w:rPr>
            <w:rFonts w:ascii="仿宋" w:eastAsia="仿宋" w:hAnsi="仿宋" w:cs="仿宋" w:hint="eastAsia"/>
            <w:lang w:eastAsia="zh-CN"/>
          </w:rPr>
          <w:t>(二)、质量管理责任</w:t>
        </w:r>
        <w:r>
          <w:tab/>
        </w:r>
        <w:r>
          <w:fldChar w:fldCharType="begin"/>
        </w:r>
        <w:r>
          <w:instrText xml:space="preserve"> PAGEREF _Toc21173 \h </w:instrText>
        </w:r>
        <w:r>
          <w:fldChar w:fldCharType="separate"/>
        </w:r>
        <w:r>
          <w:t>49</w:t>
        </w:r>
        <w:r>
          <w:fldChar w:fldCharType="end"/>
        </w:r>
      </w:hyperlink>
    </w:p>
    <w:p>
      <w:pPr>
        <w:pStyle w:val="TOC2"/>
        <w:tabs>
          <w:tab w:val="right" w:leader="dot" w:pos="8306"/>
        </w:tabs>
      </w:pPr>
      <w:hyperlink w:anchor="_Toc19653" w:history="1">
        <w:r>
          <w:rPr>
            <w:rFonts w:ascii="仿宋" w:eastAsia="仿宋" w:hAnsi="仿宋" w:cs="仿宋" w:hint="eastAsia"/>
            <w:lang w:eastAsia="zh-CN"/>
          </w:rPr>
          <w:t>(三)、质量管理体系文件</w:t>
        </w:r>
        <w:r>
          <w:tab/>
        </w:r>
        <w:r>
          <w:fldChar w:fldCharType="begin"/>
        </w:r>
        <w:r>
          <w:instrText xml:space="preserve"> PAGEREF _Toc19653 \h </w:instrText>
        </w:r>
        <w:r>
          <w:fldChar w:fldCharType="separate"/>
        </w:r>
        <w:r>
          <w:t>50</w:t>
        </w:r>
        <w:r>
          <w:fldChar w:fldCharType="end"/>
        </w:r>
      </w:hyperlink>
    </w:p>
    <w:p>
      <w:pPr>
        <w:pStyle w:val="TOC2"/>
        <w:tabs>
          <w:tab w:val="right" w:leader="dot" w:pos="8306"/>
        </w:tabs>
      </w:pPr>
      <w:hyperlink w:anchor="_Toc15073" w:history="1">
        <w:r>
          <w:rPr>
            <w:rFonts w:ascii="仿宋" w:eastAsia="仿宋" w:hAnsi="仿宋" w:cs="仿宋" w:hint="eastAsia"/>
            <w:lang w:eastAsia="zh-CN"/>
          </w:rPr>
          <w:t>(四)、质量培训与教育</w:t>
        </w:r>
        <w:r>
          <w:tab/>
        </w:r>
        <w:r>
          <w:fldChar w:fldCharType="begin"/>
        </w:r>
        <w:r>
          <w:instrText xml:space="preserve"> PAGEREF _Toc15073 \h </w:instrText>
        </w:r>
        <w:r>
          <w:fldChar w:fldCharType="separate"/>
        </w:r>
        <w:r>
          <w:t>52</w:t>
        </w:r>
        <w:r>
          <w:fldChar w:fldCharType="end"/>
        </w:r>
      </w:hyperlink>
    </w:p>
    <w:p>
      <w:pPr>
        <w:pStyle w:val="TOC2"/>
        <w:tabs>
          <w:tab w:val="right" w:leader="dot" w:pos="8306"/>
        </w:tabs>
      </w:pPr>
      <w:hyperlink w:anchor="_Toc17046" w:history="1">
        <w:r>
          <w:rPr>
            <w:rFonts w:ascii="仿宋" w:eastAsia="仿宋" w:hAnsi="仿宋" w:cs="仿宋" w:hint="eastAsia"/>
            <w:lang w:eastAsia="zh-CN"/>
          </w:rPr>
          <w:t>(五)、质量审核与评价</w:t>
        </w:r>
        <w:r>
          <w:tab/>
        </w:r>
        <w:r>
          <w:fldChar w:fldCharType="begin"/>
        </w:r>
        <w:r>
          <w:instrText xml:space="preserve"> PAGEREF _Toc17046 \h </w:instrText>
        </w:r>
        <w:r>
          <w:fldChar w:fldCharType="separate"/>
        </w:r>
        <w:r>
          <w:t>53</w:t>
        </w:r>
        <w:r>
          <w:fldChar w:fldCharType="end"/>
        </w:r>
      </w:hyperlink>
    </w:p>
    <w:p>
      <w:pPr>
        <w:pStyle w:val="TOC2"/>
        <w:tabs>
          <w:tab w:val="right" w:leader="dot" w:pos="8306"/>
        </w:tabs>
      </w:pPr>
      <w:hyperlink w:anchor="_Toc16523" w:history="1">
        <w:r>
          <w:rPr>
            <w:rFonts w:ascii="仿宋" w:eastAsia="仿宋" w:hAnsi="仿宋" w:cs="仿宋" w:hint="eastAsia"/>
            <w:lang w:eastAsia="zh-CN"/>
          </w:rPr>
          <w:t>(六)、不符合与纠正措施</w:t>
        </w:r>
        <w:r>
          <w:tab/>
        </w:r>
        <w:r>
          <w:fldChar w:fldCharType="begin"/>
        </w:r>
        <w:r>
          <w:instrText xml:space="preserve"> PAGEREF _Toc16523 \h </w:instrText>
        </w:r>
        <w:r>
          <w:fldChar w:fldCharType="separate"/>
        </w:r>
        <w:r>
          <w:t>55</w:t>
        </w:r>
        <w:r>
          <w:fldChar w:fldCharType="end"/>
        </w:r>
      </w:hyperlink>
    </w:p>
    <w:p>
      <w:pPr>
        <w:pStyle w:val="TOC1"/>
        <w:tabs>
          <w:tab w:val="right" w:leader="dot" w:pos="8306"/>
        </w:tabs>
      </w:pPr>
      <w:hyperlink w:anchor="_Toc9693" w:history="1">
        <w:r>
          <w:rPr>
            <w:rFonts w:ascii="仿宋" w:eastAsia="仿宋" w:hAnsi="仿宋" w:cs="仿宋" w:hint="eastAsia"/>
            <w:lang w:eastAsia="zh-CN"/>
          </w:rPr>
          <w:t>十四、营销与推广策略</w:t>
        </w:r>
        <w:r>
          <w:tab/>
        </w:r>
        <w:r>
          <w:fldChar w:fldCharType="begin"/>
        </w:r>
        <w:r>
          <w:instrText xml:space="preserve"> PAGEREF _Toc9693 \h </w:instrText>
        </w:r>
        <w:r>
          <w:fldChar w:fldCharType="separate"/>
        </w:r>
        <w:r>
          <w:t>56</w:t>
        </w:r>
        <w:r>
          <w:fldChar w:fldCharType="end"/>
        </w:r>
      </w:hyperlink>
    </w:p>
    <w:p>
      <w:pPr>
        <w:pStyle w:val="TOC2"/>
        <w:tabs>
          <w:tab w:val="right" w:leader="dot" w:pos="8306"/>
        </w:tabs>
      </w:pPr>
      <w:hyperlink w:anchor="_Toc15621" w:history="1">
        <w:r>
          <w:rPr>
            <w:rFonts w:ascii="仿宋" w:eastAsia="仿宋" w:hAnsi="仿宋" w:cs="仿宋" w:hint="eastAsia"/>
            <w:lang w:eastAsia="zh-CN"/>
          </w:rPr>
          <w:t>(一)、产品/服务定位与特点</w:t>
        </w:r>
        <w:r>
          <w:tab/>
        </w:r>
        <w:r>
          <w:fldChar w:fldCharType="begin"/>
        </w:r>
        <w:r>
          <w:instrText xml:space="preserve"> PAGEREF _Toc15621 \h </w:instrText>
        </w:r>
        <w:r>
          <w:fldChar w:fldCharType="separate"/>
        </w:r>
        <w:r>
          <w:t>56</w:t>
        </w:r>
        <w:r>
          <w:fldChar w:fldCharType="end"/>
        </w:r>
      </w:hyperlink>
    </w:p>
    <w:p>
      <w:pPr>
        <w:pStyle w:val="TOC2"/>
        <w:tabs>
          <w:tab w:val="right" w:leader="dot" w:pos="8306"/>
        </w:tabs>
      </w:pPr>
      <w:hyperlink w:anchor="_Toc13353" w:history="1">
        <w:r>
          <w:rPr>
            <w:rFonts w:ascii="仿宋" w:eastAsia="仿宋" w:hAnsi="仿宋" w:cs="仿宋" w:hint="eastAsia"/>
            <w:lang w:eastAsia="zh-CN"/>
          </w:rPr>
          <w:t>(二)、市场定位与竞争分析</w:t>
        </w:r>
        <w:r>
          <w:tab/>
        </w:r>
        <w:r>
          <w:fldChar w:fldCharType="begin"/>
        </w:r>
        <w:r>
          <w:instrText xml:space="preserve"> PAGEREF _Toc13353 \h </w:instrText>
        </w:r>
        <w:r>
          <w:fldChar w:fldCharType="separate"/>
        </w:r>
        <w:r>
          <w:t>57</w:t>
        </w:r>
        <w:r>
          <w:fldChar w:fldCharType="end"/>
        </w:r>
      </w:hyperlink>
    </w:p>
    <w:p>
      <w:pPr>
        <w:pStyle w:val="TOC2"/>
        <w:tabs>
          <w:tab w:val="right" w:leader="dot" w:pos="8306"/>
        </w:tabs>
      </w:pPr>
      <w:hyperlink w:anchor="_Toc8981" w:history="1">
        <w:r>
          <w:rPr>
            <w:rFonts w:ascii="仿宋" w:eastAsia="仿宋" w:hAnsi="仿宋" w:cs="仿宋" w:hint="eastAsia"/>
            <w:lang w:eastAsia="zh-CN"/>
          </w:rPr>
          <w:t>(三)、营销渠道与策略</w:t>
        </w:r>
        <w:r>
          <w:tab/>
        </w:r>
        <w:r>
          <w:fldChar w:fldCharType="begin"/>
        </w:r>
        <w:r>
          <w:instrText xml:space="preserve"> PAGEREF _Toc8981 \h </w:instrText>
        </w:r>
        <w:r>
          <w:fldChar w:fldCharType="separate"/>
        </w:r>
        <w:r>
          <w:t>58</w:t>
        </w:r>
        <w:r>
          <w:fldChar w:fldCharType="end"/>
        </w:r>
      </w:hyperlink>
    </w:p>
    <w:p>
      <w:pPr>
        <w:pStyle w:val="TOC2"/>
        <w:tabs>
          <w:tab w:val="right" w:leader="dot" w:pos="8306"/>
        </w:tabs>
      </w:pPr>
      <w:hyperlink w:anchor="_Toc31413" w:history="1">
        <w:r>
          <w:rPr>
            <w:rFonts w:ascii="仿宋" w:eastAsia="仿宋" w:hAnsi="仿宋" w:cs="仿宋" w:hint="eastAsia"/>
            <w:lang w:eastAsia="zh-CN"/>
          </w:rPr>
          <w:t>(四)、推广与宣传活动</w:t>
        </w:r>
        <w:r>
          <w:tab/>
        </w:r>
        <w:r>
          <w:fldChar w:fldCharType="begin"/>
        </w:r>
        <w:r>
          <w:instrText xml:space="preserve"> PAGEREF _Toc31413 \h </w:instrText>
        </w:r>
        <w:r>
          <w:fldChar w:fldCharType="separate"/>
        </w:r>
        <w:r>
          <w:t>59</w:t>
        </w:r>
        <w:r>
          <w:fldChar w:fldCharType="end"/>
        </w:r>
      </w:hyperlink>
    </w:p>
    <w:p>
      <w:pPr>
        <w:pStyle w:val="TOC1"/>
        <w:tabs>
          <w:tab w:val="right" w:leader="dot" w:pos="8306"/>
        </w:tabs>
      </w:pPr>
      <w:hyperlink w:anchor="_Toc25178" w:history="1">
        <w:r>
          <w:rPr>
            <w:rFonts w:ascii="仿宋" w:eastAsia="仿宋" w:hAnsi="仿宋" w:cs="仿宋" w:hint="eastAsia"/>
            <w:lang w:eastAsia="zh-CN"/>
          </w:rPr>
          <w:t>十五、和田玉项目治理与监督</w:t>
        </w:r>
        <w:r>
          <w:tab/>
        </w:r>
        <w:r>
          <w:fldChar w:fldCharType="begin"/>
        </w:r>
        <w:r>
          <w:instrText xml:space="preserve"> PAGEREF _Toc25178 \h </w:instrText>
        </w:r>
        <w:r>
          <w:fldChar w:fldCharType="separate"/>
        </w:r>
        <w:r>
          <w:t>65</w:t>
        </w:r>
        <w:r>
          <w:fldChar w:fldCharType="end"/>
        </w:r>
      </w:hyperlink>
    </w:p>
    <w:p>
      <w:pPr>
        <w:pStyle w:val="TOC2"/>
        <w:tabs>
          <w:tab w:val="right" w:leader="dot" w:pos="8306"/>
        </w:tabs>
      </w:pPr>
      <w:hyperlink w:anchor="_Toc3273" w:history="1">
        <w:r>
          <w:rPr>
            <w:rFonts w:ascii="仿宋" w:eastAsia="仿宋" w:hAnsi="仿宋" w:cs="仿宋" w:hint="eastAsia"/>
            <w:lang w:eastAsia="zh-CN"/>
          </w:rPr>
          <w:t>(一)、和田玉项目治理结构</w:t>
        </w:r>
        <w:r>
          <w:tab/>
        </w:r>
        <w:r>
          <w:fldChar w:fldCharType="begin"/>
        </w:r>
        <w:r>
          <w:instrText xml:space="preserve"> PAGEREF _Toc3273 \h </w:instrText>
        </w:r>
        <w:r>
          <w:fldChar w:fldCharType="separate"/>
        </w:r>
        <w:r>
          <w:t>65</w:t>
        </w:r>
        <w:r>
          <w:fldChar w:fldCharType="end"/>
        </w:r>
      </w:hyperlink>
    </w:p>
    <w:p>
      <w:pPr>
        <w:pStyle w:val="TOC2"/>
        <w:tabs>
          <w:tab w:val="right" w:leader="dot" w:pos="8306"/>
        </w:tabs>
      </w:pPr>
      <w:hyperlink w:anchor="_Toc8856" w:history="1">
        <w:r>
          <w:rPr>
            <w:rFonts w:ascii="仿宋" w:eastAsia="仿宋" w:hAnsi="仿宋" w:cs="仿宋" w:hint="eastAsia"/>
            <w:lang w:eastAsia="zh-CN"/>
          </w:rPr>
          <w:t>(二)、监督与审计</w:t>
        </w:r>
        <w:r>
          <w:tab/>
        </w:r>
        <w:r>
          <w:fldChar w:fldCharType="begin"/>
        </w:r>
        <w:r>
          <w:instrText xml:space="preserve"> PAGEREF _Toc8856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42"/>
      <w:r>
        <w:rPr>
          <w:rFonts w:ascii="仿宋" w:eastAsia="仿宋" w:hAnsi="仿宋" w:cs="仿宋" w:hint="eastAsia"/>
          <w:sz w:val="28"/>
          <w:lang w:eastAsia="zh-CN"/>
        </w:rPr>
        <w:t>一、和田玉项目土建工程</w:t>
      </w:r>
      <w:bookmarkEnd w:id="2"/>
    </w:p>
    <w:p>
      <w:pPr>
        <w:pStyle w:val="Heading2"/>
        <w:rPr>
          <w:rFonts w:ascii="仿宋" w:eastAsia="仿宋" w:hAnsi="仿宋" w:cs="仿宋" w:hint="eastAsia"/>
          <w:lang w:eastAsia="zh-CN"/>
        </w:rPr>
      </w:pPr>
      <w:bookmarkStart w:id="3" w:name="_Toc39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在和田玉项目的建筑工程设计中，我们将秉承一系列重要的设计原则，以确保和田玉项目建筑在功能、美观、可持续性等方面达到最佳效果。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首要原则是确保建筑的功能性得到最大化的发挥。我们将充分理解和田玉项目的实际需求，合理布局各个功能区域，保证建筑在满足业务需求的同时，提供高效的工作环境。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在建筑设计中，我们将综合考虑建设和运营成本。通过精细的经济效益分析，确保设计方案在高效利用资源的同时，对和田玉项目的长期盈利能力有积极的贡献。</w:t>
      </w:r>
    </w:p>
    <w:p>
      <w:pPr>
        <w:pStyle w:val="Heading2"/>
        <w:ind w:firstLine="560" w:firstLineChars="200"/>
        <w:rPr>
          <w:rFonts w:ascii="仿宋" w:eastAsia="仿宋" w:hAnsi="仿宋" w:cs="仿宋" w:hint="eastAsia"/>
          <w:sz w:val="28"/>
          <w:lang w:eastAsia="zh-CN"/>
        </w:rPr>
      </w:pPr>
      <w:bookmarkStart w:id="4" w:name="_Toc275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和田玉项目的土建工程设计中，我们将精准设定设计年限，结合和田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和田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0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和田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和田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和田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9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本期工程和田玉项目预计总建筑面积XXX平方米，其中：计容建筑面积XXX平方米，计划建筑工程投资XX万元，占和田玉项目总投资的XX%。</w:t>
      </w:r>
    </w:p>
    <w:p>
      <w:pPr>
        <w:pStyle w:val="Heading1"/>
        <w:ind w:firstLine="560" w:firstLineChars="200"/>
        <w:rPr>
          <w:rFonts w:ascii="仿宋" w:eastAsia="仿宋" w:hAnsi="仿宋" w:cs="仿宋" w:hint="eastAsia"/>
          <w:sz w:val="28"/>
          <w:lang w:eastAsia="zh-CN"/>
        </w:rPr>
      </w:pPr>
      <w:bookmarkStart w:id="7" w:name="_Toc19363"/>
      <w:r>
        <w:rPr>
          <w:rFonts w:ascii="仿宋" w:eastAsia="仿宋" w:hAnsi="仿宋" w:cs="仿宋" w:hint="eastAsia"/>
          <w:sz w:val="28"/>
          <w:lang w:eastAsia="zh-CN"/>
        </w:rPr>
        <w:t>二、和田玉项目选址可行性分析</w:t>
      </w:r>
      <w:bookmarkEnd w:id="7"/>
    </w:p>
    <w:p>
      <w:pPr>
        <w:pStyle w:val="Heading2"/>
        <w:rPr>
          <w:rFonts w:ascii="仿宋" w:eastAsia="仿宋" w:hAnsi="仿宋" w:cs="仿宋" w:hint="eastAsia"/>
          <w:lang w:eastAsia="zh-CN"/>
        </w:rPr>
      </w:pPr>
      <w:bookmarkStart w:id="8" w:name="_Toc10197"/>
      <w:r>
        <w:rPr>
          <w:rFonts w:ascii="仿宋" w:eastAsia="仿宋" w:hAnsi="仿宋" w:cs="仿宋" w:hint="eastAsia"/>
          <w:lang w:eastAsia="zh-CN"/>
        </w:rPr>
        <w:t>(一)、和田玉项目选址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该和田玉项目选址位于XX省XX市XX区XXX街道</w:t>
      </w:r>
    </w:p>
    <w:p>
      <w:pPr>
        <w:pStyle w:val="Heading2"/>
        <w:ind w:firstLine="560" w:firstLineChars="200"/>
        <w:rPr>
          <w:rFonts w:ascii="仿宋" w:eastAsia="仿宋" w:hAnsi="仿宋" w:cs="仿宋" w:hint="eastAsia"/>
          <w:sz w:val="28"/>
          <w:lang w:eastAsia="zh-CN"/>
        </w:rPr>
      </w:pPr>
      <w:bookmarkStart w:id="9" w:name="_Toc2647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和田玉项目的征地面积将根据和田玉项目的实际规模和需求进行精确规划。具体面积XXX平方米，旨在确保和田玉项目不仅能够满足当前的发展需求，还能够预留空间以适应未来的扩展。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净用地面积是在征地面积基础上去除不可利用面积后的实际可开发用地。具体面积XXX平方米，考虑到环保、交通、安全等多方面因素，以确保和田玉项目在整体利用效率上达到最优。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和田玉项目计划建设的建筑总规模具体面积XXX平方米。这一规模的确定综合考虑了和田玉项目的性质、规模，以及城市规划的相关要求，确保建筑布局与周边环境协调一致。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绿地率是和田玉项目用地中被规划为绿地的比例。具体面积XXX平方米，旨在通过合理规划绿地，改善和田玉项目周边环境，提升居民生活质量，并符合城市整体绿化规划。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容积率是用地上可以建设的建筑总体积与用地面积之比。具体面积XXX，通过合理的容积率规划，确保和田玉项目建筑规模与周边环境和谐共生。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确保和田玉项目选址与当地城市规划相一致，具体面积XXX平方米。通过与城市规划部门深入沟通，确保和田玉项目不仅符合城市的整体发展方向，还能够融入城市的发展布局，为城市的长远发展贡献力量。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充分了解并确保和田玉项目选址符合当地产业政策，具体面积XXX平方米。这包括和田玉项目对当地经济的促进作用，以及对相关产业的带动效应，确保和田玉项目与地方政府的产业政策保持一致，促进共赢合作。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用地总体要求必须符合环保和可持续发展的原则，具体面积XXX平方米。通过采用绿色建筑设计、节能减排等措施，确保和田玉项目在建设和运营过程中对环境的影响最小化，达到可持续发展的要求。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确保和田玉项目选址具备必要的公共设施配套，具体面积XXX平方米。这包括交通便利性、教育、医疗等基础设施，以提高居民生活品质，使得和田玉项目选址更具吸引力。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考虑用地总体要求对当地社会稳定性的影响，具体面积XXX平方米。通过深入了解当地社区反馈，确保和田玉项目的选址和建设过程对当地社会和谐稳定产生积极作用。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和田玉项目选址不仅符合法规和规划，还在实际操作中具有可行性。这一全面规划将为和田玉项目的成功实施提供坚实的基础，确保和田玉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557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和田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和田玉项目的设备规划和空间设计中，我们将采取灵活设备布局的措施。设备布局将根据实际需求进行灵活设计，避免不必要的浪费。通过合理规划设备摆放位置，我们将提高设备的利用率，减少设备间距，以确保和田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和田玉项目内部引入共享设施的概念，例如共享会议室、办公区等。通过这种方式，我们可以减少对资源的重复建设，提高资源共享效率，从而减小和田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798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和田玉项目的总图布置中，我们将不同功能区域进行明确的规划，以最大程度满足和田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472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我们首先关注市场因素，包括潜在客户分布、竞争对手位置、市场需求等。通过深入的市场调研，我们能够更准确地评估选址对于市场开拓和产品销售的影响，确保和田玉项目能够在有利的市场环境中蓬勃发展。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和田玉项目对环境的影响是综合评价的重要因素之一。我们将详细考虑选址周边的自然环境、生态保护区、水源地等情况，确保和田玉项目的建设和运营对环境影响最小化，并符合当地的环保法规标准。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对选址的评价还需充分考虑当地政府的产业政策和法规。我们将详细了解和田玉项目所在地的相关政策，确保和田玉项目的规划和运营与当地法规相符，降低不必要的法律风险。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考虑到社会稳定性对企业运营的重要性，我们将评估选址地区的社会安全情况、劳工关系、社区反馈等方面，以确保和田玉项目的建设和运营不会受到社会稳定性的负面影响。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最后，我们将综合考虑用地成本，包括土地购置费用、土地开发成本等。通过对用地成本的详细评估，我们能够做出更为精确的经济效益分析，为和田玉项目的投资决策提供有力支持。</w:t>
      </w:r>
    </w:p>
    <w:p>
      <w:pPr>
        <w:pStyle w:val="Heading1"/>
        <w:ind w:firstLine="560" w:firstLineChars="200"/>
        <w:rPr>
          <w:rFonts w:ascii="仿宋" w:eastAsia="仿宋" w:hAnsi="仿宋" w:cs="仿宋" w:hint="eastAsia"/>
          <w:sz w:val="28"/>
          <w:lang w:eastAsia="zh-CN"/>
        </w:rPr>
      </w:pPr>
      <w:bookmarkStart w:id="13" w:name="_Toc27709"/>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7978"/>
      <w:r>
        <w:rPr>
          <w:rFonts w:ascii="仿宋" w:eastAsia="仿宋" w:hAnsi="仿宋" w:cs="仿宋" w:hint="eastAsia"/>
          <w:lang w:eastAsia="zh-CN"/>
        </w:rPr>
        <w:t>(一)、和田玉行业分析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行业一直以来都是市场的关注焦点。行业内的发展趋势、竞争态势以及潜在机会都对和田玉项目的推进产生深远的影响。通过深入研究行业的整体概貌，我们将更好地理解行业的核心特征，为和田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和田玉行业，技术一直是推动创新和发展的关键因素。我们将对当前技术趋势进行详尽分析，包括但不限于人工智能、大数据应用、先进制造技术等。这有助于和田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和田玉项目成功的基础。我们将对主要竞争对手进行深入研究，包括其市场份额、产品特点、市场定位等。通过全面了解竞争对手的优势和劣势，和田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4842"/>
      <w:r>
        <w:rPr>
          <w:rFonts w:ascii="仿宋" w:eastAsia="仿宋" w:hAnsi="仿宋" w:cs="仿宋" w:hint="eastAsia"/>
          <w:sz w:val="28"/>
          <w:lang w:eastAsia="zh-CN"/>
        </w:rPr>
        <w:t>(二)、和田玉市场分析预测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通过对市场规模的深入调研，我们将预测和田玉市场未来的增长趋势。这包括市场的整体规模、各细分领域的发展趋势等。和田玉项目可以根据市场的扩张速度和潜在机会，制定更符合市场需求的发展策略。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了解消费者的需求是市场分析的核心。我们将通过调查研究，深入挖掘目标消费者的需求特点、购买习惯以及对产品和服务的期望。这有助于和田玉项目更好地定位目标市场，提供更符合消费者期待的解决方案。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和田玉项目实施过程中需要充分考虑的因素。我们将对市场风险进行全面评估，包括但不限于政策法规风险、市场竞争风险、技术变革风险等。通过对潜在风险的深入分析，和田玉项目可以制定相应的风险缓解策略，降低不确定性对和田玉项目的影响。</w:t>
      </w:r>
    </w:p>
    <w:p>
      <w:pPr>
        <w:pStyle w:val="Heading1"/>
        <w:ind w:firstLine="560" w:firstLineChars="200"/>
        <w:rPr>
          <w:rFonts w:ascii="仿宋" w:eastAsia="仿宋" w:hAnsi="仿宋" w:cs="仿宋" w:hint="eastAsia"/>
          <w:sz w:val="28"/>
          <w:lang w:eastAsia="zh-CN"/>
        </w:rPr>
      </w:pPr>
      <w:bookmarkStart w:id="16" w:name="_Toc2113"/>
      <w:r>
        <w:rPr>
          <w:rFonts w:ascii="仿宋" w:eastAsia="仿宋" w:hAnsi="仿宋" w:cs="仿宋" w:hint="eastAsia"/>
          <w:sz w:val="28"/>
          <w:lang w:eastAsia="zh-CN"/>
        </w:rPr>
        <w:t>四、和田玉项目可持续发展</w:t>
      </w:r>
      <w:bookmarkEnd w:id="16"/>
    </w:p>
    <w:p>
      <w:pPr>
        <w:pStyle w:val="Heading2"/>
        <w:rPr>
          <w:rFonts w:ascii="仿宋" w:eastAsia="仿宋" w:hAnsi="仿宋" w:cs="仿宋" w:hint="eastAsia"/>
          <w:lang w:eastAsia="zh-CN"/>
        </w:rPr>
      </w:pPr>
      <w:bookmarkStart w:id="17" w:name="_Toc509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和田玉项目中，和田玉项目团队着眼于未来，明确了可持续发展的战略方向。制定的具体可持续发展目标包括降低资源使用、采用环保技术、最大化社会效益等。这一步骤不仅有助于和田玉项目在环保和社会责任方面达到最高标准，也为未来提供了明确的指引，确保和田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可持续实践的融入和田玉项目管理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和田玉项目管理周期。从和田玉项目规划开始，和田玉项目团队就考虑了环境和社会的因素。在执行阶段，和田玉项目团队积极推动绿色技术的应用，优化资源利用。此外，关注员工的社会责任，通过培训和沟通活动提高员工对可持续发展的认知，使他们能够在日常工作中践行可持续实践。这些举措不仅为和田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94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扎根于和田玉项目的可持续发展理念，我们深信环保与社会责任是和田玉项目成功的关键支柱。在和田玉项目的每一步，我们都致力于通过创新和实践，履行对环境和社会的坚定责任。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团队通过引入先进的环保技术、建立高效的废物处理系统以及推动能源节约措施，积极履行环保责任。定期的环保监测和评估确保和田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不仅致力于自身可持续发展，还注重对社会的回馈。通过支持社区和田玉项目、参与慈善事业、提供培训机会等方式，和田玉项目积极履行社会责任。与当地社区建立积极互动，关注员工的工作与生活平衡，以及员工的身心健康，是和田玉项目在社会责任层面的关键举措。这样的实践不仅增强了和田玉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0993"/>
      <w:r>
        <w:rPr>
          <w:rFonts w:ascii="仿宋" w:eastAsia="仿宋" w:hAnsi="仿宋" w:cs="仿宋" w:hint="eastAsia"/>
          <w:sz w:val="28"/>
          <w:lang w:eastAsia="zh-CN"/>
        </w:rPr>
        <w:t>五、和田玉项目文档管理</w:t>
      </w:r>
      <w:bookmarkEnd w:id="19"/>
    </w:p>
    <w:p>
      <w:pPr>
        <w:pStyle w:val="Heading2"/>
        <w:rPr>
          <w:rFonts w:ascii="仿宋" w:eastAsia="仿宋" w:hAnsi="仿宋" w:cs="仿宋" w:hint="eastAsia"/>
          <w:lang w:eastAsia="zh-CN"/>
        </w:rPr>
      </w:pPr>
      <w:bookmarkStart w:id="20" w:name="_Toc1646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和田玉项目高度重视文档的质量和准确性，以支持和田玉项目的各项活动和决策。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文档的编制始于和田玉项目计划的初期，我们制定了详细的文档编制计划，明确了每个文档的内容、格式和编写责任人。在和田玉项目启动阶段，我们首先编制了和田玉项目章程，明确定义了和田玉项目的目标、范围、风险等关键要素。随后，和田玉项目团队根据计划陆续编制了需求文档、设计文档、测试文档等各类文档，确保和田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和田玉项目管理中的重要环节，旨在确保和田玉项目文档符合质量标准和和田玉项目需求。在和田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除了内部审查，我们还进行了外部审查，邀请和田玉项目相关利益方和专业领域的专家对文档进行独立审查。这有助于获取更全面、客观的反馈，确保和田玉项目文档不仅符合内部标准，也满足外部需求。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和田玉项目在文档编制与审查方面建立了严格的管理机制，通过规范的流程和多维度的审查，确保和田玉项目文档的质量、准确性和可靠性，为和田玉项目的顺利推进提供了有力支持。</w:t>
      </w:r>
    </w:p>
    <w:p>
      <w:pPr>
        <w:pStyle w:val="Heading2"/>
        <w:ind w:firstLine="560" w:firstLineChars="200"/>
        <w:rPr>
          <w:rFonts w:ascii="仿宋" w:eastAsia="仿宋" w:hAnsi="仿宋" w:cs="仿宋" w:hint="eastAsia"/>
          <w:sz w:val="28"/>
          <w:lang w:eastAsia="zh-CN"/>
        </w:rPr>
      </w:pPr>
      <w:bookmarkStart w:id="21" w:name="_Toc20863"/>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在和田玉项目中，我们致力于优化文档发布与分发过程，以确保信息的高效传递和团队间协作的顺畅进行。以下是我们采取的关键优化策略：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我们通过多渠道发布文档，包括电子邮件、和田玉项目管理平台、内部网站等，以满足不同团队成员的偏好和需求。多渠道发布确保了信息的全面覆盖。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https://d.book118.com/058122054062006026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E7AD4"/>
    <w:rsid w:val="4EAE7A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22054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2024-01-13T19:25:00Z</dcterms:created>
  <dcterms:modified xsi:type="dcterms:W3CDTF">2024-01-13T19:25:23Z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CA36795C1C484950A1CF8785728938D8_11</vt:lpwstr>
  </property>
  <property fmtid="{D5CDD505-2E9C-101B-9397-08002B2CF9AE}" pid="3" name="KSOProductBuildVer">
    <vt:lpwstr>2052-12.1.0.16120</vt:lpwstr>
  </property>
</Properties>
</file>