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10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bookmarkStart w:id="0" w:name="bookmark0"/>
      <w:r>
        <w:rPr>
          <w:rStyle w:val="1"/>
        </w:rPr>
        <w:t>目录</w:t>
      </w:r>
      <w:bookmarkEnd w:id="0"/>
    </w:p>
    <w:p>
      <w:pPr>
        <w:pStyle w:val="a3"/>
        <w:keepNext w:val="0"/>
        <w:keepLines w:val="0"/>
        <w:widowControl w:val="0"/>
        <w:shd w:val="clear" w:color="auto" w:fill="auto"/>
        <w:tabs>
          <w:tab w:val="right" w:leader="dot" w:pos="9023"/>
        </w:tabs>
        <w:bidi w:val="0"/>
        <w:spacing w:before="0" w:line="240" w:lineRule="auto"/>
        <w:ind w:left="0" w:right="0" w:firstLine="0"/>
        <w:jc w:val="both"/>
      </w:pPr>
      <w:r>
        <w:fldChar w:fldCharType="begin"/>
      </w:r>
      <w:r>
        <w:instrText xml:space="preserve"> TOC \o "1-5" \h \z </w:instrText>
      </w:r>
      <w:r>
        <w:fldChar w:fldCharType="separate"/>
      </w:r>
      <w:r>
        <w:rPr>
          <w:rStyle w:val="a"/>
          <w:rFonts w:ascii="Times New Roman" w:eastAsia="Times New Roman" w:hAnsi="Times New Roman" w:cs="Times New Roman"/>
          <w:lang w:val="en-US" w:eastAsia="en-US"/>
        </w:rPr>
        <w:t>1</w:t>
      </w:r>
      <w:r>
        <w:rPr>
          <w:rStyle w:val="a"/>
        </w:rPr>
        <w:t>工程概况</w:t>
      </w:r>
      <w:r>
        <w:rPr>
          <w:rStyle w:val="a"/>
          <w:lang w:val="en-US" w:eastAsia="en-US"/>
        </w:rPr>
        <w:tab/>
      </w:r>
      <w:r>
        <w:rPr>
          <w:rStyle w:val="a"/>
          <w:rFonts w:ascii="Times New Roman" w:eastAsia="Times New Roman" w:hAnsi="Times New Roman" w:cs="Times New Roman"/>
          <w:lang w:val="en-US" w:eastAsia="en-US"/>
        </w:rPr>
        <w:t>2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right" w:leader="dot" w:pos="9023"/>
        </w:tabs>
        <w:bidi w:val="0"/>
        <w:spacing w:before="0" w:line="240" w:lineRule="auto"/>
        <w:ind w:left="0" w:right="0" w:firstLine="0"/>
        <w:jc w:val="both"/>
      </w:pPr>
      <w:r>
        <w:rPr>
          <w:rStyle w:val="a"/>
          <w:rFonts w:ascii="Times New Roman" w:eastAsia="Times New Roman" w:hAnsi="Times New Roman" w:cs="Times New Roman"/>
          <w:lang w:val="en-US" w:eastAsia="en-US"/>
        </w:rPr>
        <w:t>2</w:t>
      </w:r>
      <w:r>
        <w:rPr>
          <w:rStyle w:val="a"/>
        </w:rPr>
        <w:t>编制依据</w:t>
      </w:r>
      <w:r>
        <w:rPr>
          <w:rStyle w:val="a"/>
          <w:lang w:val="en-US" w:eastAsia="en-US"/>
        </w:rPr>
        <w:tab/>
      </w:r>
      <w:r>
        <w:rPr>
          <w:rStyle w:val="a"/>
          <w:rFonts w:ascii="Times New Roman" w:eastAsia="Times New Roman" w:hAnsi="Times New Roman" w:cs="Times New Roman"/>
          <w:lang w:val="en-US" w:eastAsia="en-US"/>
        </w:rPr>
        <w:t>4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right" w:leader="dot" w:pos="9023"/>
        </w:tabs>
        <w:bidi w:val="0"/>
        <w:spacing w:before="0" w:line="240" w:lineRule="auto"/>
        <w:ind w:left="0" w:right="0" w:firstLine="0"/>
        <w:jc w:val="both"/>
      </w:pPr>
      <w:r>
        <w:rPr>
          <w:rStyle w:val="a"/>
          <w:rFonts w:ascii="Times New Roman" w:eastAsia="Times New Roman" w:hAnsi="Times New Roman" w:cs="Times New Roman"/>
          <w:lang w:val="en-US" w:eastAsia="en-US"/>
        </w:rPr>
        <w:t>3</w:t>
      </w:r>
      <w:r>
        <w:rPr>
          <w:rStyle w:val="a"/>
        </w:rPr>
        <w:t>试压用水的选取、用水、排水</w:t>
      </w:r>
      <w:r>
        <w:rPr>
          <w:rStyle w:val="a"/>
          <w:lang w:val="en-US" w:eastAsia="en-US"/>
        </w:rPr>
        <w:tab/>
      </w:r>
      <w:r>
        <w:rPr>
          <w:rStyle w:val="a"/>
          <w:rFonts w:ascii="Times New Roman" w:eastAsia="Times New Roman" w:hAnsi="Times New Roman" w:cs="Times New Roman"/>
          <w:lang w:val="en-US" w:eastAsia="en-US"/>
        </w:rPr>
        <w:t>4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right" w:leader="dot" w:pos="9023"/>
        </w:tabs>
        <w:bidi w:val="0"/>
        <w:spacing w:before="0" w:line="240" w:lineRule="auto"/>
        <w:ind w:left="0" w:right="0" w:firstLine="0"/>
        <w:jc w:val="both"/>
      </w:pPr>
      <w:r>
        <w:rPr>
          <w:rStyle w:val="a"/>
          <w:rFonts w:ascii="Times New Roman" w:eastAsia="Times New Roman" w:hAnsi="Times New Roman" w:cs="Times New Roman"/>
          <w:lang w:val="en-US" w:eastAsia="en-US"/>
        </w:rPr>
        <w:t>4</w:t>
      </w:r>
      <w:r>
        <w:rPr>
          <w:rStyle w:val="a"/>
        </w:rPr>
        <w:t>清管、试压应具备条件</w:t>
      </w:r>
      <w:r>
        <w:rPr>
          <w:rStyle w:val="a"/>
          <w:lang w:val="en-US" w:eastAsia="en-US"/>
        </w:rPr>
        <w:tab/>
      </w:r>
      <w:r>
        <w:rPr>
          <w:rStyle w:val="a"/>
          <w:rFonts w:ascii="Times New Roman" w:eastAsia="Times New Roman" w:hAnsi="Times New Roman" w:cs="Times New Roman"/>
          <w:lang w:val="en-US" w:eastAsia="en-US"/>
        </w:rPr>
        <w:t>5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right" w:leader="dot" w:pos="9023"/>
        </w:tabs>
        <w:bidi w:val="0"/>
        <w:spacing w:before="0" w:line="240" w:lineRule="auto"/>
        <w:ind w:left="0" w:right="0" w:firstLine="0"/>
        <w:jc w:val="both"/>
      </w:pPr>
      <w:r>
        <w:rPr>
          <w:rStyle w:val="a"/>
          <w:rFonts w:ascii="Times New Roman" w:eastAsia="Times New Roman" w:hAnsi="Times New Roman" w:cs="Times New Roman"/>
          <w:lang w:val="en-US" w:eastAsia="en-US"/>
        </w:rPr>
        <w:t>5</w:t>
      </w:r>
      <w:r>
        <w:rPr>
          <w:rStyle w:val="a"/>
        </w:rPr>
        <w:t>试压方案</w:t>
      </w:r>
      <w:r>
        <w:rPr>
          <w:rStyle w:val="a"/>
          <w:lang w:val="en-US" w:eastAsia="en-US"/>
        </w:rPr>
        <w:tab/>
      </w:r>
      <w:r>
        <w:rPr>
          <w:rStyle w:val="a"/>
          <w:rFonts w:ascii="Times New Roman" w:eastAsia="Times New Roman" w:hAnsi="Times New Roman" w:cs="Times New Roman"/>
          <w:lang w:val="en-US" w:eastAsia="en-US"/>
        </w:rPr>
        <w:t>5</w:t>
      </w:r>
    </w:p>
    <w:p>
      <w:pPr>
        <w:pStyle w:val="a3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750"/>
          <w:tab w:val="right" w:leader="dot" w:pos="9015"/>
        </w:tabs>
        <w:bidi w:val="0"/>
        <w:spacing w:before="0" w:after="180" w:line="240" w:lineRule="auto"/>
        <w:ind w:left="0" w:right="0"/>
        <w:jc w:val="both"/>
      </w:pPr>
      <w:r>
        <w:rPr>
          <w:rStyle w:val="a"/>
          <w:rFonts w:ascii="Times New Roman" w:eastAsia="Times New Roman" w:hAnsi="Times New Roman" w:cs="Times New Roman"/>
          <w:lang w:val="en-US" w:eastAsia="en-US"/>
        </w:rPr>
        <w:t>1</w:t>
      </w:r>
      <w:r>
        <w:rPr>
          <w:rStyle w:val="a"/>
        </w:rPr>
        <w:t>清管、测径、试压总程序</w:t>
      </w:r>
      <w:r>
        <w:rPr>
          <w:rStyle w:val="a"/>
          <w:lang w:val="en-US" w:eastAsia="en-US"/>
        </w:rPr>
        <w:tab/>
      </w:r>
      <w:r>
        <w:rPr>
          <w:rStyle w:val="a"/>
          <w:rFonts w:ascii="Times New Roman" w:eastAsia="Times New Roman" w:hAnsi="Times New Roman" w:cs="Times New Roman"/>
          <w:lang w:val="en-US" w:eastAsia="en-US"/>
        </w:rPr>
        <w:t>5</w:t>
      </w:r>
    </w:p>
    <w:p>
      <w:pPr>
        <w:pStyle w:val="a3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750"/>
          <w:tab w:val="right" w:leader="dot" w:pos="9015"/>
        </w:tabs>
        <w:bidi w:val="0"/>
        <w:spacing w:before="0" w:after="180" w:line="240" w:lineRule="auto"/>
        <w:ind w:left="0" w:right="0"/>
        <w:jc w:val="both"/>
      </w:pPr>
      <w:r>
        <w:rPr>
          <w:rStyle w:val="a"/>
          <w:rFonts w:ascii="Times New Roman" w:eastAsia="Times New Roman" w:hAnsi="Times New Roman" w:cs="Times New Roman"/>
          <w:lang w:val="en-US" w:eastAsia="en-US"/>
        </w:rPr>
        <w:t>2</w:t>
      </w:r>
      <w:r>
        <w:rPr>
          <w:rStyle w:val="a"/>
        </w:rPr>
        <w:t>施工准备</w:t>
      </w:r>
      <w:r>
        <w:rPr>
          <w:rStyle w:val="a"/>
          <w:lang w:val="en-US" w:eastAsia="en-US"/>
        </w:rPr>
        <w:tab/>
      </w:r>
      <w:r>
        <w:rPr>
          <w:rStyle w:val="a"/>
          <w:rFonts w:ascii="Times New Roman" w:eastAsia="Times New Roman" w:hAnsi="Times New Roman" w:cs="Times New Roman"/>
          <w:lang w:val="en-US" w:eastAsia="en-US"/>
        </w:rPr>
        <w:t>6</w:t>
      </w:r>
    </w:p>
    <w:p>
      <w:pPr>
        <w:pStyle w:val="a3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750"/>
          <w:tab w:val="right" w:leader="dot" w:pos="9015"/>
        </w:tabs>
        <w:bidi w:val="0"/>
        <w:spacing w:before="0" w:line="240" w:lineRule="auto"/>
        <w:ind w:left="0" w:right="0"/>
        <w:jc w:val="both"/>
      </w:pPr>
      <w:r>
        <w:rPr>
          <w:rStyle w:val="a"/>
          <w:rFonts w:ascii="Times New Roman" w:eastAsia="Times New Roman" w:hAnsi="Times New Roman" w:cs="Times New Roman"/>
          <w:lang w:val="en-US" w:eastAsia="en-US"/>
        </w:rPr>
        <w:t>3</w:t>
      </w:r>
      <w:r>
        <w:rPr>
          <w:rStyle w:val="a"/>
        </w:rPr>
        <w:t>管道试压</w:t>
      </w:r>
      <w:r>
        <w:rPr>
          <w:rStyle w:val="a"/>
          <w:lang w:val="en-US" w:eastAsia="en-US"/>
        </w:rPr>
        <w:tab/>
      </w:r>
      <w:r>
        <w:rPr>
          <w:rStyle w:val="a"/>
          <w:rFonts w:ascii="Times New Roman" w:eastAsia="Times New Roman" w:hAnsi="Times New Roman" w:cs="Times New Roman"/>
          <w:lang w:val="en-US" w:eastAsia="en-US"/>
        </w:rPr>
        <w:t>6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right" w:leader="dot" w:pos="9023"/>
        </w:tabs>
        <w:bidi w:val="0"/>
        <w:spacing w:before="0" w:line="240" w:lineRule="auto"/>
        <w:ind w:left="0" w:right="0" w:firstLine="0"/>
        <w:jc w:val="left"/>
      </w:pPr>
      <w:r>
        <w:rPr>
          <w:rStyle w:val="a"/>
          <w:rFonts w:ascii="Times New Roman" w:eastAsia="Times New Roman" w:hAnsi="Times New Roman" w:cs="Times New Roman"/>
          <w:lang w:val="en-US" w:eastAsia="en-US"/>
        </w:rPr>
        <w:t>6</w:t>
      </w:r>
      <w:r>
        <w:rPr>
          <w:rStyle w:val="a"/>
        </w:rPr>
        <w:t>质量管理措施</w:t>
      </w:r>
      <w:r>
        <w:rPr>
          <w:rStyle w:val="a"/>
          <w:lang w:val="en-US" w:eastAsia="en-US"/>
        </w:rPr>
        <w:tab/>
      </w:r>
      <w:r>
        <w:rPr>
          <w:rStyle w:val="a"/>
          <w:rFonts w:ascii="Times New Roman" w:eastAsia="Times New Roman" w:hAnsi="Times New Roman" w:cs="Times New Roman"/>
          <w:lang w:val="en-US" w:eastAsia="en-US"/>
        </w:rPr>
        <w:t>14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right" w:leader="dot" w:pos="9015"/>
        </w:tabs>
        <w:bidi w:val="0"/>
        <w:spacing w:before="0" w:after="180" w:line="240" w:lineRule="auto"/>
        <w:ind w:left="0" w:right="0"/>
        <w:jc w:val="both"/>
      </w:pPr>
      <w:r>
        <w:rPr>
          <w:rStyle w:val="a"/>
          <w:rFonts w:ascii="Times New Roman" w:eastAsia="Times New Roman" w:hAnsi="Times New Roman" w:cs="Times New Roman"/>
          <w:lang w:val="en-US" w:eastAsia="en-US"/>
        </w:rPr>
        <w:t>6.1</w:t>
      </w:r>
      <w:r>
        <w:rPr>
          <w:rStyle w:val="a"/>
        </w:rPr>
        <w:t>质量目标</w:t>
      </w:r>
      <w:r>
        <w:rPr>
          <w:rStyle w:val="a"/>
          <w:lang w:val="en-US" w:eastAsia="en-US"/>
        </w:rPr>
        <w:tab/>
      </w:r>
      <w:r>
        <w:rPr>
          <w:rStyle w:val="a"/>
          <w:rFonts w:ascii="Times New Roman" w:eastAsia="Times New Roman" w:hAnsi="Times New Roman" w:cs="Times New Roman"/>
          <w:lang w:val="en-US" w:eastAsia="en-US"/>
        </w:rPr>
        <w:t>14</w:t>
      </w:r>
    </w:p>
    <w:p>
      <w:pPr>
        <w:pStyle w:val="a3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750"/>
          <w:tab w:val="right" w:leader="dot" w:pos="9015"/>
        </w:tabs>
        <w:bidi w:val="0"/>
        <w:spacing w:before="0" w:line="240" w:lineRule="auto"/>
        <w:ind w:left="0" w:right="0"/>
        <w:jc w:val="both"/>
      </w:pPr>
      <w:r>
        <w:rPr>
          <w:rStyle w:val="a"/>
          <w:rFonts w:ascii="Times New Roman" w:eastAsia="Times New Roman" w:hAnsi="Times New Roman" w:cs="Times New Roman"/>
          <w:lang w:val="en-US" w:eastAsia="en-US"/>
        </w:rPr>
        <w:t>2</w:t>
      </w:r>
      <w:r>
        <w:rPr>
          <w:rStyle w:val="a"/>
        </w:rPr>
        <w:t>工程质量管理措施</w:t>
      </w:r>
      <w:r>
        <w:rPr>
          <w:rStyle w:val="a"/>
          <w:lang w:val="en-US" w:eastAsia="en-US"/>
        </w:rPr>
        <w:tab/>
        <w:t xml:space="preserve"> </w:t>
      </w:r>
      <w:r>
        <w:rPr>
          <w:rStyle w:val="a"/>
          <w:rFonts w:ascii="Times New Roman" w:eastAsia="Times New Roman" w:hAnsi="Times New Roman" w:cs="Times New Roman"/>
          <w:lang w:val="en-US" w:eastAsia="en-US"/>
        </w:rPr>
        <w:t>14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right" w:leader="dot" w:pos="9023"/>
        </w:tabs>
        <w:bidi w:val="0"/>
        <w:spacing w:before="0" w:line="240" w:lineRule="auto"/>
        <w:ind w:left="0" w:right="0" w:firstLine="0"/>
        <w:jc w:val="left"/>
      </w:pPr>
      <w:r>
        <w:rPr>
          <w:rStyle w:val="a"/>
          <w:rFonts w:ascii="Times New Roman" w:eastAsia="Times New Roman" w:hAnsi="Times New Roman" w:cs="Times New Roman"/>
          <w:lang w:val="en-US" w:eastAsia="en-US"/>
        </w:rPr>
        <w:t xml:space="preserve">7 HSE </w:t>
      </w:r>
      <w:r>
        <w:rPr>
          <w:rStyle w:val="a"/>
        </w:rPr>
        <w:t>管理</w:t>
      </w:r>
      <w:r>
        <w:rPr>
          <w:rStyle w:val="a"/>
          <w:lang w:val="en-US" w:eastAsia="en-US"/>
        </w:rPr>
        <w:tab/>
      </w:r>
      <w:r>
        <w:rPr>
          <w:rStyle w:val="a"/>
          <w:rFonts w:ascii="Times New Roman" w:eastAsia="Times New Roman" w:hAnsi="Times New Roman" w:cs="Times New Roman"/>
          <w:lang w:val="en-US" w:eastAsia="en-US"/>
        </w:rPr>
        <w:t>16</w:t>
      </w:r>
    </w:p>
    <w:p>
      <w:pPr>
        <w:pStyle w:val="a3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750"/>
          <w:tab w:val="right" w:leader="dot" w:pos="9015"/>
        </w:tabs>
        <w:bidi w:val="0"/>
        <w:spacing w:before="0" w:after="180" w:line="240" w:lineRule="auto"/>
        <w:ind w:left="0" w:right="0"/>
        <w:jc w:val="both"/>
      </w:pPr>
      <w:r>
        <w:rPr>
          <w:rStyle w:val="a"/>
          <w:rFonts w:ascii="Times New Roman" w:eastAsia="Times New Roman" w:hAnsi="Times New Roman" w:cs="Times New Roman"/>
          <w:lang w:val="en-US" w:eastAsia="en-US"/>
        </w:rPr>
        <w:t>1 HSE</w:t>
      </w:r>
      <w:r>
        <w:rPr>
          <w:rStyle w:val="a"/>
        </w:rPr>
        <w:t>管理要求</w:t>
      </w:r>
      <w:r>
        <w:rPr>
          <w:rStyle w:val="a"/>
          <w:lang w:val="en-US" w:eastAsia="en-US"/>
        </w:rPr>
        <w:tab/>
      </w:r>
      <w:r>
        <w:rPr>
          <w:rStyle w:val="a"/>
          <w:rFonts w:ascii="Times New Roman" w:eastAsia="Times New Roman" w:hAnsi="Times New Roman" w:cs="Times New Roman"/>
          <w:lang w:val="en-US" w:eastAsia="en-US"/>
        </w:rPr>
        <w:t>16</w:t>
      </w:r>
    </w:p>
    <w:p>
      <w:pPr>
        <w:pStyle w:val="a3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750"/>
          <w:tab w:val="right" w:leader="dot" w:pos="9015"/>
        </w:tabs>
        <w:bidi w:val="0"/>
        <w:spacing w:before="0" w:after="180" w:line="240" w:lineRule="auto"/>
        <w:ind w:left="0" w:right="0"/>
        <w:jc w:val="both"/>
      </w:pPr>
      <w:r>
        <w:rPr>
          <w:rStyle w:val="a"/>
          <w:rFonts w:ascii="Times New Roman" w:eastAsia="Times New Roman" w:hAnsi="Times New Roman" w:cs="Times New Roman"/>
          <w:lang w:val="en-US" w:eastAsia="en-US"/>
        </w:rPr>
        <w:t>2</w:t>
      </w:r>
      <w:r>
        <w:rPr>
          <w:rStyle w:val="a"/>
        </w:rPr>
        <w:t>试压应急小组</w:t>
      </w:r>
      <w:r>
        <w:rPr>
          <w:rStyle w:val="a"/>
          <w:lang w:val="en-US" w:eastAsia="en-US"/>
        </w:rPr>
        <w:tab/>
      </w:r>
      <w:r>
        <w:rPr>
          <w:rStyle w:val="a"/>
          <w:rFonts w:ascii="Times New Roman" w:eastAsia="Times New Roman" w:hAnsi="Times New Roman" w:cs="Times New Roman"/>
          <w:lang w:val="en-US" w:eastAsia="en-US"/>
        </w:rPr>
        <w:t>17</w:t>
      </w:r>
    </w:p>
    <w:p>
      <w:pPr>
        <w:pStyle w:val="a3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750"/>
          <w:tab w:val="right" w:leader="dot" w:pos="9015"/>
        </w:tabs>
        <w:bidi w:val="0"/>
        <w:spacing w:before="0" w:line="240" w:lineRule="auto"/>
        <w:ind w:left="0" w:right="0"/>
        <w:jc w:val="both"/>
      </w:pPr>
      <w:r>
        <w:rPr>
          <w:rStyle w:val="a"/>
          <w:rFonts w:ascii="Times New Roman" w:eastAsia="Times New Roman" w:hAnsi="Times New Roman" w:cs="Times New Roman"/>
          <w:lang w:val="en-US" w:eastAsia="en-US"/>
        </w:rPr>
        <w:t>3</w:t>
      </w:r>
      <w:r>
        <w:rPr>
          <w:rStyle w:val="a"/>
        </w:rPr>
        <w:t>试压突发事件的应急预案</w:t>
      </w:r>
      <w:r>
        <w:rPr>
          <w:rStyle w:val="a"/>
          <w:lang w:val="en-US" w:eastAsia="en-US"/>
        </w:rPr>
        <w:tab/>
      </w:r>
      <w:r>
        <w:rPr>
          <w:rStyle w:val="a"/>
          <w:rFonts w:ascii="Times New Roman" w:eastAsia="Times New Roman" w:hAnsi="Times New Roman" w:cs="Times New Roman"/>
          <w:lang w:val="en-US" w:eastAsia="en-US"/>
        </w:rPr>
        <w:t>18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right" w:leader="dot" w:pos="9023"/>
        </w:tabs>
        <w:bidi w:val="0"/>
        <w:spacing w:before="0" w:line="240" w:lineRule="auto"/>
        <w:ind w:left="0" w:right="0" w:firstLine="0"/>
        <w:jc w:val="left"/>
      </w:pPr>
      <w:r>
        <w:rPr>
          <w:rStyle w:val="a"/>
          <w:rFonts w:ascii="Times New Roman" w:eastAsia="Times New Roman" w:hAnsi="Times New Roman" w:cs="Times New Roman"/>
          <w:lang w:val="en-US" w:eastAsia="en-US"/>
        </w:rPr>
        <w:t>8</w:t>
      </w:r>
      <w:r>
        <w:rPr>
          <w:rStyle w:val="a"/>
        </w:rPr>
        <w:t>试压总体部署</w:t>
      </w:r>
      <w:r>
        <w:rPr>
          <w:rStyle w:val="a"/>
          <w:lang w:val="en-US" w:eastAsia="en-US"/>
        </w:rPr>
        <w:tab/>
      </w:r>
      <w:r>
        <w:rPr>
          <w:rStyle w:val="a"/>
          <w:rFonts w:ascii="Times New Roman" w:eastAsia="Times New Roman" w:hAnsi="Times New Roman" w:cs="Times New Roman"/>
          <w:lang w:val="en-US" w:eastAsia="en-US"/>
        </w:rPr>
        <w:t>20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right" w:leader="dot" w:pos="9015"/>
        </w:tabs>
        <w:bidi w:val="0"/>
        <w:spacing w:before="0" w:after="180" w:line="240" w:lineRule="auto"/>
        <w:ind w:left="0" w:right="0"/>
        <w:jc w:val="both"/>
      </w:pPr>
      <w:r>
        <w:rPr>
          <w:rStyle w:val="a"/>
          <w:rFonts w:ascii="Times New Roman" w:eastAsia="Times New Roman" w:hAnsi="Times New Roman" w:cs="Times New Roman"/>
          <w:lang w:val="en-US" w:eastAsia="en-US"/>
        </w:rPr>
        <w:t>8.1</w:t>
      </w:r>
      <w:r>
        <w:rPr>
          <w:rStyle w:val="a"/>
        </w:rPr>
        <w:t>施工管理组织机构</w:t>
      </w:r>
      <w:r>
        <w:rPr>
          <w:rStyle w:val="a"/>
          <w:lang w:val="en-US" w:eastAsia="en-US"/>
        </w:rPr>
        <w:tab/>
      </w:r>
      <w:r>
        <w:rPr>
          <w:rStyle w:val="a"/>
          <w:rFonts w:ascii="Times New Roman" w:eastAsia="Times New Roman" w:hAnsi="Times New Roman" w:cs="Times New Roman"/>
          <w:lang w:val="en-US" w:eastAsia="en-US"/>
        </w:rPr>
        <w:t>20</w:t>
      </w:r>
    </w:p>
    <w:p>
      <w:pPr>
        <w:pStyle w:val="a3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756"/>
          <w:tab w:val="right" w:leader="dot" w:pos="9015"/>
        </w:tabs>
        <w:bidi w:val="0"/>
        <w:spacing w:before="0" w:after="180" w:line="240" w:lineRule="auto"/>
        <w:ind w:left="0" w:right="0"/>
        <w:jc w:val="both"/>
      </w:pPr>
      <w:r>
        <w:rPr>
          <w:rStyle w:val="a"/>
          <w:rFonts w:ascii="Times New Roman" w:eastAsia="Times New Roman" w:hAnsi="Times New Roman" w:cs="Times New Roman"/>
          <w:lang w:val="en-US" w:eastAsia="en-US"/>
        </w:rPr>
        <w:t>2</w:t>
      </w:r>
      <w:r>
        <w:rPr>
          <w:rStyle w:val="a"/>
        </w:rPr>
        <w:t>劳动组织</w:t>
      </w:r>
      <w:r>
        <w:rPr>
          <w:rStyle w:val="a"/>
          <w:lang w:val="en-US" w:eastAsia="en-US"/>
        </w:rPr>
        <w:tab/>
      </w:r>
      <w:r>
        <w:rPr>
          <w:rStyle w:val="a"/>
          <w:rFonts w:ascii="Times New Roman" w:eastAsia="Times New Roman" w:hAnsi="Times New Roman" w:cs="Times New Roman"/>
          <w:lang w:val="en-US" w:eastAsia="en-US"/>
        </w:rPr>
        <w:t>21</w:t>
      </w:r>
    </w:p>
    <w:p>
      <w:pPr>
        <w:pStyle w:val="a3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756"/>
          <w:tab w:val="right" w:leader="dot" w:pos="9015"/>
        </w:tabs>
        <w:bidi w:val="0"/>
        <w:spacing w:before="0" w:line="240" w:lineRule="auto"/>
        <w:ind w:left="0" w:right="0"/>
        <w:jc w:val="both"/>
        <w:sectPr>
          <w:footerReference w:type="default" r:id="rId4"/>
          <w:pgSz w:w="11906" w:h="16838"/>
          <w:pgMar w:top="1789" w:right="1285" w:bottom="1789" w:left="1531" w:header="1361" w:footer="3" w:gutter="0"/>
          <w:pgNumType w:start="1"/>
          <w:cols w:space="720"/>
          <w:noEndnote/>
          <w:rtlGutter w:val="0"/>
          <w:docGrid w:linePitch="360"/>
        </w:sectPr>
      </w:pPr>
      <w:r>
        <w:rPr>
          <w:rStyle w:val="a"/>
          <w:rFonts w:ascii="Times New Roman" w:eastAsia="Times New Roman" w:hAnsi="Times New Roman" w:cs="Times New Roman"/>
          <w:lang w:val="en-US" w:eastAsia="en-US"/>
        </w:rPr>
        <w:t>3</w:t>
      </w:r>
      <w:r>
        <w:rPr>
          <w:rStyle w:val="a"/>
        </w:rPr>
        <w:t>清管、测径、试压机具及材料一览表</w:t>
      </w:r>
      <w:r>
        <w:rPr>
          <w:rStyle w:val="a"/>
          <w:lang w:val="en-US" w:eastAsia="en-US"/>
        </w:rPr>
        <w:tab/>
      </w:r>
      <w:r>
        <w:rPr>
          <w:rStyle w:val="a"/>
          <w:rFonts w:ascii="Times New Roman" w:eastAsia="Times New Roman" w:hAnsi="Times New Roman" w:cs="Times New Roman"/>
          <w:lang w:val="en-US" w:eastAsia="en-US"/>
        </w:rPr>
        <w:t>21</w:t>
      </w:r>
      <w:r>
        <w:fldChar w:fldCharType="end"/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458" w:lineRule="exact"/>
        <w:ind w:left="0" w:right="0" w:firstLine="0"/>
        <w:jc w:val="left"/>
      </w:pPr>
      <w:r>
        <w:rPr>
          <w:rStyle w:val="a0"/>
          <w:rFonts w:ascii="Times New Roman" w:eastAsia="Times New Roman" w:hAnsi="Times New Roman" w:cs="Times New Roman"/>
          <w:b/>
          <w:bCs/>
          <w:lang w:val="en-US" w:eastAsia="en-US"/>
        </w:rPr>
        <w:t>1</w:t>
      </w:r>
      <w:r>
        <w:rPr>
          <w:rStyle w:val="a0"/>
        </w:rPr>
        <w:t>工程概况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458" w:lineRule="exact"/>
        <w:ind w:left="0" w:right="0" w:firstLine="460"/>
        <w:jc w:val="both"/>
      </w:pPr>
      <w:r>
        <w:rPr>
          <w:rStyle w:val="a0"/>
        </w:rPr>
        <w:t>元坝气田</w:t>
      </w:r>
      <w:r>
        <w:rPr>
          <w:rStyle w:val="a0"/>
          <w:rFonts w:ascii="Times New Roman" w:eastAsia="Times New Roman" w:hAnsi="Times New Roman" w:cs="Times New Roman"/>
          <w:lang w:val="en-US" w:eastAsia="en-US"/>
        </w:rPr>
        <w:t>17</w:t>
      </w:r>
      <w:r>
        <w:rPr>
          <w:rStyle w:val="a0"/>
        </w:rPr>
        <w:t>亿立方米/年试采工程地面集输工程包括气田集输管网工程、气田集输 站场工程、自动控制工程、通信工程、供配电工程等。主要施工地点在四川省广元市苍溪 县境内，部分在南充市闽中市境内。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458" w:lineRule="exact"/>
        <w:ind w:left="0" w:right="0" w:firstLine="460"/>
        <w:jc w:val="both"/>
      </w:pPr>
      <w:r>
        <w:rPr>
          <w:rStyle w:val="a0"/>
        </w:rPr>
        <w:t>其中污水及回注水管道工程量包括污水管线</w:t>
      </w:r>
      <w:r>
        <w:rPr>
          <w:rStyle w:val="a0"/>
          <w:rFonts w:ascii="Times New Roman" w:eastAsia="Times New Roman" w:hAnsi="Times New Roman" w:cs="Times New Roman"/>
          <w:lang w:val="en-US" w:eastAsia="en-US"/>
        </w:rPr>
        <w:t>18.33km,</w:t>
      </w:r>
      <w:r>
        <w:rPr>
          <w:rStyle w:val="a0"/>
        </w:rPr>
        <w:t>回注水管线</w:t>
      </w:r>
      <w:r>
        <w:rPr>
          <w:rStyle w:val="a0"/>
          <w:rFonts w:ascii="Times New Roman" w:eastAsia="Times New Roman" w:hAnsi="Times New Roman" w:cs="Times New Roman"/>
          <w:lang w:val="en-US" w:eastAsia="en-US"/>
        </w:rPr>
        <w:t>9.77km</w:t>
      </w:r>
      <w:r>
        <w:rPr>
          <w:rStyle w:val="a0"/>
          <w:lang w:val="en-US" w:eastAsia="en-US"/>
        </w:rPr>
        <w:t>。</w:t>
      </w:r>
      <w:r>
        <w:rPr>
          <w:rStyle w:val="a0"/>
        </w:rPr>
        <w:t>管道规格 为</w:t>
      </w:r>
      <w:r>
        <w:rPr>
          <w:rStyle w:val="a0"/>
          <w:rFonts w:ascii="Times New Roman" w:eastAsia="Times New Roman" w:hAnsi="Times New Roman" w:cs="Times New Roman"/>
          <w:lang w:val="en-US" w:eastAsia="en-US"/>
        </w:rPr>
        <w:t>DN80</w:t>
      </w:r>
      <w:r>
        <w:rPr>
          <w:rStyle w:val="a0"/>
        </w:rPr>
        <w:t>增强型塑料复合管，管线设计压力为</w:t>
      </w:r>
      <w:r>
        <w:rPr>
          <w:rStyle w:val="a0"/>
          <w:rFonts w:ascii="Times New Roman" w:eastAsia="Times New Roman" w:hAnsi="Times New Roman" w:cs="Times New Roman"/>
          <w:lang w:val="en-US" w:eastAsia="en-US"/>
        </w:rPr>
        <w:t>5∙5MPa,</w:t>
      </w:r>
      <w:r>
        <w:rPr>
          <w:rStyle w:val="a0"/>
        </w:rPr>
        <w:t>设计管线耐温为</w:t>
      </w:r>
      <w:r>
        <w:rPr>
          <w:rStyle w:val="a0"/>
          <w:rFonts w:ascii="Times New Roman" w:eastAsia="Times New Roman" w:hAnsi="Times New Roman" w:cs="Times New Roman"/>
        </w:rPr>
        <w:t>80℃</w:t>
      </w:r>
      <w:r>
        <w:rPr>
          <w:rStyle w:val="a0"/>
        </w:rPr>
        <w:t>。地面集输工 程线路第</w:t>
      </w:r>
      <w:r>
        <w:rPr>
          <w:rStyle w:val="a0"/>
          <w:rFonts w:ascii="Times New Roman" w:eastAsia="Times New Roman" w:hAnsi="Times New Roman" w:cs="Times New Roman"/>
          <w:lang w:val="en-US" w:eastAsia="en-US"/>
        </w:rPr>
        <w:t>In</w:t>
      </w:r>
      <w:r>
        <w:rPr>
          <w:rStyle w:val="a0"/>
        </w:rPr>
        <w:t>标段的水管线分布可划分为两大块，分别为：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458" w:lineRule="exact"/>
        <w:ind w:left="0" w:right="0" w:firstLine="0"/>
        <w:jc w:val="both"/>
      </w:pPr>
      <w:r>
        <w:rPr>
          <w:rStyle w:val="a0"/>
          <w:lang w:val="en-US" w:eastAsia="en-US"/>
        </w:rPr>
        <w:t>（</w:t>
      </w:r>
      <w:r>
        <w:rPr>
          <w:rStyle w:val="a0"/>
          <w:rFonts w:ascii="Times New Roman" w:eastAsia="Times New Roman" w:hAnsi="Times New Roman" w:cs="Times New Roman"/>
          <w:lang w:val="en-US" w:eastAsia="en-US"/>
        </w:rPr>
        <w:t>1）</w:t>
      </w:r>
      <w:r>
        <w:rPr>
          <w:rStyle w:val="a0"/>
        </w:rPr>
        <w:t>集气总站以西：从</w:t>
      </w:r>
      <w:r>
        <w:rPr>
          <w:rStyle w:val="a0"/>
          <w:rFonts w:ascii="Times New Roman" w:eastAsia="Times New Roman" w:hAnsi="Times New Roman" w:cs="Times New Roman"/>
          <w:lang w:val="en-US" w:eastAsia="en-US"/>
        </w:rPr>
        <w:t>4#</w:t>
      </w:r>
      <w:r>
        <w:rPr>
          <w:rStyle w:val="a0"/>
        </w:rPr>
        <w:t>阀室往东，途径老君山隧道、大梁山隧道、</w:t>
      </w:r>
      <w:r>
        <w:rPr>
          <w:rStyle w:val="a0"/>
          <w:rFonts w:ascii="Times New Roman" w:eastAsia="Times New Roman" w:hAnsi="Times New Roman" w:cs="Times New Roman"/>
          <w:lang w:val="en-US" w:eastAsia="en-US"/>
        </w:rPr>
        <w:t>3#</w:t>
      </w:r>
      <w:r>
        <w:rPr>
          <w:rStyle w:val="a0"/>
        </w:rPr>
        <w:t>阀室、黄家坡 隧道、东河跨越、</w:t>
      </w:r>
      <w:r>
        <w:rPr>
          <w:rStyle w:val="a0"/>
          <w:rFonts w:ascii="Times New Roman" w:eastAsia="Times New Roman" w:hAnsi="Times New Roman" w:cs="Times New Roman"/>
          <w:lang w:val="en-US" w:eastAsia="en-US"/>
        </w:rPr>
        <w:t>2#</w:t>
      </w:r>
      <w:r>
        <w:rPr>
          <w:rStyle w:val="a0"/>
        </w:rPr>
        <w:t>阀室，进入集气总站，此线路包括污水管线</w:t>
      </w:r>
      <w:r>
        <w:rPr>
          <w:rStyle w:val="a0"/>
          <w:rFonts w:ascii="Times New Roman" w:eastAsia="Times New Roman" w:hAnsi="Times New Roman" w:cs="Times New Roman"/>
          <w:lang w:val="en-US" w:eastAsia="en-US"/>
        </w:rPr>
        <w:t>1</w:t>
      </w:r>
      <w:r>
        <w:rPr>
          <w:rStyle w:val="a0"/>
        </w:rPr>
        <w:t>根和回注管线</w:t>
      </w:r>
      <w:r>
        <w:rPr>
          <w:rStyle w:val="a0"/>
          <w:rFonts w:ascii="Times New Roman" w:eastAsia="Times New Roman" w:hAnsi="Times New Roman" w:cs="Times New Roman"/>
          <w:lang w:val="en-US" w:eastAsia="en-US"/>
        </w:rPr>
        <w:t>1</w:t>
      </w:r>
      <w:r>
        <w:rPr>
          <w:rStyle w:val="a0"/>
        </w:rPr>
        <w:t>根；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180" w:line="458" w:lineRule="exact"/>
        <w:ind w:left="0" w:right="0" w:firstLine="0"/>
        <w:jc w:val="both"/>
      </w:pPr>
      <w:r>
        <w:rPr>
          <w:rStyle w:val="a0"/>
          <w:lang w:val="en-US" w:eastAsia="en-US"/>
        </w:rPr>
        <w:t>（</w:t>
      </w:r>
      <w:r>
        <w:rPr>
          <w:rStyle w:val="a0"/>
          <w:rFonts w:ascii="Times New Roman" w:eastAsia="Times New Roman" w:hAnsi="Times New Roman" w:cs="Times New Roman"/>
          <w:lang w:val="en-US" w:eastAsia="en-US"/>
        </w:rPr>
        <w:t>2）</w:t>
      </w:r>
      <w:r>
        <w:rPr>
          <w:rStyle w:val="a0"/>
        </w:rPr>
        <w:t>集气总站以东：从</w:t>
      </w:r>
      <w:r>
        <w:rPr>
          <w:rStyle w:val="a0"/>
          <w:rFonts w:ascii="Times New Roman" w:eastAsia="Times New Roman" w:hAnsi="Times New Roman" w:cs="Times New Roman"/>
          <w:lang w:val="en-US" w:eastAsia="en-US"/>
        </w:rPr>
        <w:t>YB103H</w:t>
      </w:r>
      <w:r>
        <w:rPr>
          <w:rStyle w:val="a0"/>
        </w:rPr>
        <w:t>井往西，途径</w:t>
      </w:r>
      <w:r>
        <w:rPr>
          <w:rStyle w:val="a0"/>
          <w:rFonts w:ascii="Times New Roman" w:eastAsia="Times New Roman" w:hAnsi="Times New Roman" w:cs="Times New Roman"/>
          <w:lang w:val="en-US" w:eastAsia="en-US"/>
        </w:rPr>
        <w:t>5#</w:t>
      </w:r>
      <w:r>
        <w:rPr>
          <w:rStyle w:val="a0"/>
        </w:rPr>
        <w:t>阀室，进入集气总站，此线路仅为污水 管线</w:t>
      </w:r>
      <w:r>
        <w:rPr>
          <w:rStyle w:val="a0"/>
          <w:rFonts w:ascii="Times New Roman" w:eastAsia="Times New Roman" w:hAnsi="Times New Roman" w:cs="Times New Roman"/>
          <w:lang w:val="en-US" w:eastAsia="en-US"/>
        </w:rPr>
        <w:t>1</w:t>
      </w:r>
      <w:r>
        <w:rPr>
          <w:rStyle w:val="a0"/>
        </w:rPr>
        <w:t>根；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180" w:line="240" w:lineRule="auto"/>
        <w:ind w:left="0" w:right="0" w:firstLine="460"/>
        <w:jc w:val="both"/>
      </w:pPr>
      <w:r>
        <w:rPr>
          <w:rStyle w:val="a0"/>
        </w:rPr>
        <w:t>污水及回注水管道试压管段规格、长度、段落划分如下表所示: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180" w:line="240" w:lineRule="auto"/>
        <w:ind w:left="0" w:right="0" w:firstLine="0"/>
        <w:jc w:val="both"/>
      </w:pPr>
      <w:r>
        <w:rPr>
          <w:rStyle w:val="a0"/>
        </w:rPr>
        <w:t>污水及回注水管线：</w:t>
      </w:r>
    </w:p>
    <w:tbl>
      <w:tblPr>
        <w:tblStyle w:val="TableNormal"/>
        <w:tblOverlap w:val="never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798"/>
        <w:gridCol w:w="3156"/>
        <w:gridCol w:w="2028"/>
        <w:gridCol w:w="1752"/>
        <w:gridCol w:w="948"/>
      </w:tblGrid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738"/>
          <w:jc w:val="center"/>
        </w:trPr>
        <w:tc>
          <w:tcPr>
            <w:tcW w:w="7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Style w:val="a1"/>
                <w:sz w:val="20"/>
                <w:szCs w:val="20"/>
                <w:lang w:val="zh-CN" w:eastAsia="zh-CN"/>
              </w:rPr>
              <w:t>序号</w:t>
            </w:r>
          </w:p>
        </w:tc>
        <w:tc>
          <w:tcPr>
            <w:tcW w:w="31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Style w:val="a1"/>
                <w:sz w:val="20"/>
                <w:szCs w:val="20"/>
                <w:lang w:val="zh-CN" w:eastAsia="zh-CN"/>
              </w:rPr>
              <w:t>位置</w:t>
            </w: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00" w:right="0" w:firstLine="0"/>
              <w:jc w:val="center"/>
              <w:rPr>
                <w:sz w:val="19"/>
                <w:szCs w:val="19"/>
              </w:rPr>
            </w:pPr>
            <w:r>
              <w:rPr>
                <w:rStyle w:val="a1"/>
                <w:sz w:val="20"/>
                <w:szCs w:val="20"/>
                <w:lang w:val="zh-CN" w:eastAsia="zh-CN"/>
              </w:rPr>
              <w:t>管道规格</w:t>
            </w:r>
            <w:r>
              <w:rPr>
                <w:rStyle w:val="a1"/>
                <w:sz w:val="19"/>
                <w:szCs w:val="19"/>
              </w:rPr>
              <w:t>（mm）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rStyle w:val="a1"/>
                <w:sz w:val="20"/>
                <w:szCs w:val="20"/>
                <w:lang w:val="zh-CN" w:eastAsia="zh-CN"/>
              </w:rPr>
              <w:t>分段长度</w:t>
            </w:r>
            <w:r>
              <w:rPr>
                <w:rStyle w:val="a1"/>
                <w:sz w:val="19"/>
                <w:szCs w:val="19"/>
              </w:rPr>
              <w:t>（m）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20"/>
                <w:szCs w:val="20"/>
              </w:rPr>
            </w:pPr>
            <w:r>
              <w:rPr>
                <w:rStyle w:val="a1"/>
                <w:sz w:val="20"/>
                <w:szCs w:val="20"/>
                <w:lang w:val="zh-CN" w:eastAsia="zh-CN"/>
              </w:rPr>
              <w:t>试压段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516"/>
          <w:jc w:val="center"/>
        </w:trPr>
        <w:tc>
          <w:tcPr>
            <w:tcW w:w="7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20"/>
              <w:jc w:val="left"/>
              <w:rPr>
                <w:sz w:val="19"/>
                <w:szCs w:val="19"/>
              </w:rPr>
            </w:pPr>
            <w:r>
              <w:rPr>
                <w:rStyle w:val="a1"/>
                <w:sz w:val="19"/>
                <w:szCs w:val="19"/>
              </w:rPr>
              <w:t>1</w:t>
            </w:r>
          </w:p>
        </w:tc>
        <w:tc>
          <w:tcPr>
            <w:tcW w:w="31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00"/>
              <w:jc w:val="left"/>
              <w:rPr>
                <w:sz w:val="19"/>
                <w:szCs w:val="19"/>
              </w:rPr>
            </w:pPr>
            <w:r>
              <w:rPr>
                <w:rStyle w:val="a1"/>
                <w:sz w:val="19"/>
                <w:szCs w:val="19"/>
              </w:rPr>
              <w:t>4#</w:t>
            </w:r>
            <w:r>
              <w:rPr>
                <w:rStyle w:val="a1"/>
                <w:sz w:val="20"/>
                <w:szCs w:val="20"/>
                <w:lang w:val="zh-CN" w:eastAsia="zh-CN"/>
              </w:rPr>
              <w:t>阀室至店子河</w:t>
            </w:r>
            <w:r>
              <w:rPr>
                <w:rStyle w:val="a1"/>
                <w:sz w:val="19"/>
                <w:szCs w:val="19"/>
              </w:rPr>
              <w:t>（EF06）</w:t>
            </w: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rStyle w:val="a1"/>
                <w:sz w:val="19"/>
                <w:szCs w:val="19"/>
              </w:rPr>
              <w:t>DN80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rStyle w:val="a1"/>
                <w:sz w:val="20"/>
                <w:szCs w:val="20"/>
                <w:lang w:val="zh-CN" w:eastAsia="zh-CN"/>
              </w:rPr>
              <w:t>单线长度</w:t>
            </w:r>
            <w:r>
              <w:rPr>
                <w:rStyle w:val="a1"/>
                <w:sz w:val="19"/>
                <w:szCs w:val="19"/>
              </w:rPr>
              <w:t>2752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20"/>
                <w:szCs w:val="20"/>
              </w:rPr>
            </w:pPr>
            <w:r>
              <w:rPr>
                <w:rStyle w:val="a1"/>
                <w:sz w:val="20"/>
                <w:szCs w:val="20"/>
                <w:lang w:val="zh-CN" w:eastAsia="zh-CN"/>
              </w:rPr>
              <w:t>第一段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504"/>
          <w:jc w:val="center"/>
        </w:trPr>
        <w:tc>
          <w:tcPr>
            <w:tcW w:w="7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20"/>
              <w:jc w:val="left"/>
              <w:rPr>
                <w:sz w:val="19"/>
                <w:szCs w:val="19"/>
              </w:rPr>
            </w:pPr>
            <w:r>
              <w:rPr>
                <w:rStyle w:val="a1"/>
                <w:sz w:val="19"/>
                <w:szCs w:val="19"/>
              </w:rPr>
              <w:t>2</w:t>
            </w:r>
          </w:p>
        </w:tc>
        <w:tc>
          <w:tcPr>
            <w:tcW w:w="31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Style w:val="a1"/>
                <w:sz w:val="20"/>
                <w:szCs w:val="20"/>
                <w:lang w:val="zh-CN" w:eastAsia="zh-CN"/>
              </w:rPr>
              <w:t>店子河</w:t>
            </w:r>
            <w:r>
              <w:rPr>
                <w:rStyle w:val="a1"/>
                <w:sz w:val="19"/>
                <w:szCs w:val="19"/>
              </w:rPr>
              <w:t>（EF06）</w:t>
            </w:r>
            <w:r>
              <w:rPr>
                <w:rStyle w:val="a1"/>
                <w:sz w:val="20"/>
                <w:szCs w:val="20"/>
                <w:lang w:val="zh-CN" w:eastAsia="zh-CN"/>
              </w:rPr>
              <w:t>至</w:t>
            </w:r>
            <w:r>
              <w:rPr>
                <w:rStyle w:val="a1"/>
                <w:sz w:val="19"/>
                <w:szCs w:val="19"/>
              </w:rPr>
              <w:t>3#</w:t>
            </w:r>
            <w:r>
              <w:rPr>
                <w:rStyle w:val="a1"/>
                <w:sz w:val="20"/>
                <w:szCs w:val="20"/>
                <w:lang w:val="zh-CN" w:eastAsia="zh-CN"/>
              </w:rPr>
              <w:t>阀室</w:t>
            </w: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rStyle w:val="a1"/>
                <w:sz w:val="19"/>
                <w:szCs w:val="19"/>
              </w:rPr>
              <w:t>DN80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rStyle w:val="a1"/>
                <w:sz w:val="20"/>
                <w:szCs w:val="20"/>
                <w:lang w:val="zh-CN" w:eastAsia="zh-CN"/>
              </w:rPr>
              <w:t>单线长度</w:t>
            </w:r>
            <w:r>
              <w:rPr>
                <w:rStyle w:val="a1"/>
                <w:sz w:val="19"/>
                <w:szCs w:val="19"/>
              </w:rPr>
              <w:t>1981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20"/>
                <w:szCs w:val="20"/>
              </w:rPr>
            </w:pPr>
            <w:r>
              <w:rPr>
                <w:rStyle w:val="a1"/>
                <w:sz w:val="20"/>
                <w:szCs w:val="20"/>
                <w:lang w:val="zh-CN" w:eastAsia="zh-CN"/>
              </w:rPr>
              <w:t>第二段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504"/>
          <w:jc w:val="center"/>
        </w:trPr>
        <w:tc>
          <w:tcPr>
            <w:tcW w:w="7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20"/>
              <w:jc w:val="left"/>
              <w:rPr>
                <w:sz w:val="19"/>
                <w:szCs w:val="19"/>
              </w:rPr>
            </w:pPr>
            <w:r>
              <w:rPr>
                <w:rStyle w:val="a1"/>
                <w:sz w:val="19"/>
                <w:szCs w:val="19"/>
              </w:rPr>
              <w:t>3</w:t>
            </w:r>
          </w:p>
        </w:tc>
        <w:tc>
          <w:tcPr>
            <w:tcW w:w="31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Style w:val="a1"/>
                <w:sz w:val="19"/>
                <w:szCs w:val="19"/>
              </w:rPr>
              <w:t>3#</w:t>
            </w:r>
            <w:r>
              <w:rPr>
                <w:rStyle w:val="a1"/>
                <w:sz w:val="20"/>
                <w:szCs w:val="20"/>
                <w:lang w:val="zh-CN" w:eastAsia="zh-CN"/>
              </w:rPr>
              <w:t>阀室至净化厂</w:t>
            </w: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rStyle w:val="a1"/>
                <w:sz w:val="19"/>
                <w:szCs w:val="19"/>
              </w:rPr>
              <w:t>DN80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rStyle w:val="a1"/>
                <w:sz w:val="20"/>
                <w:szCs w:val="20"/>
                <w:lang w:val="zh-CN" w:eastAsia="zh-CN"/>
              </w:rPr>
              <w:t>单线长度</w:t>
            </w:r>
            <w:r>
              <w:rPr>
                <w:rStyle w:val="a1"/>
                <w:sz w:val="19"/>
                <w:szCs w:val="19"/>
              </w:rPr>
              <w:t>5037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20"/>
                <w:szCs w:val="20"/>
              </w:rPr>
            </w:pPr>
            <w:r>
              <w:rPr>
                <w:rStyle w:val="a1"/>
                <w:sz w:val="20"/>
                <w:szCs w:val="20"/>
                <w:lang w:val="zh-CN" w:eastAsia="zh-CN"/>
              </w:rPr>
              <w:t>第三段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516"/>
          <w:jc w:val="center"/>
        </w:trPr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20"/>
              <w:jc w:val="left"/>
              <w:rPr>
                <w:sz w:val="19"/>
                <w:szCs w:val="19"/>
              </w:rPr>
            </w:pPr>
            <w:r>
              <w:rPr>
                <w:rStyle w:val="a1"/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  <w:t>4</w:t>
            </w:r>
          </w:p>
        </w:tc>
        <w:tc>
          <w:tcPr>
            <w:tcW w:w="3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Style w:val="a1"/>
                <w:sz w:val="19"/>
                <w:szCs w:val="19"/>
              </w:rPr>
              <w:t>YB103H-</w:t>
            </w:r>
            <w:r>
              <w:rPr>
                <w:rStyle w:val="a1"/>
                <w:sz w:val="20"/>
                <w:szCs w:val="20"/>
                <w:lang w:val="zh-CN" w:eastAsia="zh-CN"/>
              </w:rPr>
              <w:t>净化厂</w:t>
            </w: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rStyle w:val="a1"/>
                <w:sz w:val="19"/>
                <w:szCs w:val="19"/>
              </w:rPr>
              <w:t>DN80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rStyle w:val="a1"/>
                <w:sz w:val="20"/>
                <w:szCs w:val="20"/>
                <w:lang w:val="zh-CN" w:eastAsia="zh-CN"/>
              </w:rPr>
              <w:t>总长</w:t>
            </w:r>
            <w:r>
              <w:rPr>
                <w:rStyle w:val="a1"/>
                <w:sz w:val="19"/>
                <w:szCs w:val="19"/>
              </w:rPr>
              <w:t>6854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20"/>
                <w:szCs w:val="20"/>
              </w:rPr>
            </w:pPr>
            <w:r>
              <w:rPr>
                <w:rStyle w:val="a1"/>
                <w:sz w:val="20"/>
                <w:szCs w:val="20"/>
                <w:lang w:val="zh-CN" w:eastAsia="zh-CN"/>
              </w:rPr>
              <w:t>第四段</w:t>
            </w:r>
          </w:p>
        </w:tc>
      </w:tr>
    </w:tbl>
    <w:p>
      <w:pPr>
        <w:sectPr>
          <w:footerReference w:type="default" r:id="rId5"/>
          <w:pgSz w:w="11906" w:h="16838"/>
          <w:pgMar w:top="1537" w:right="1273" w:bottom="1177" w:left="1537" w:header="1109" w:footer="3" w:gutter="0"/>
          <w:pgNumType w:start="2"/>
          <w:cols w:space="720"/>
          <w:noEndnote/>
          <w:rtlGutter w:val="0"/>
          <w:docGrid w:linePitch="360"/>
        </w:sectPr>
      </w:pPr>
    </w:p>
    <w:p>
      <w:pPr>
        <w:pStyle w:val="60"/>
        <w:keepNext w:val="0"/>
        <w:keepLines w:val="0"/>
        <w:framePr w:w="126" w:h="180" w:hRule="atLeast" w:wrap="none" w:hAnchor="page" w:x="5876" w:y="6397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rStyle w:val="6"/>
          <w:b/>
          <w:bCs/>
        </w:rPr>
        <w:t>3</w:t>
      </w:r>
    </w:p>
    <w:p>
      <w:pPr>
        <w:widowControl w:val="0"/>
        <w:spacing w:line="360" w:lineRule="exact"/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735965</wp:posOffset>
            </wp:positionH>
            <wp:positionV relativeFrom="margin">
              <wp:posOffset>0</wp:posOffset>
            </wp:positionV>
            <wp:extent cx="6076950" cy="3547110"/>
            <wp:wrapNone/>
            <wp:docPr id="3" name="Shap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box 4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076950" cy="35471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after="455" w:line="1" w:lineRule="exact"/>
      </w:pPr>
    </w:p>
    <w:p>
      <w:pPr>
        <w:widowControl w:val="0"/>
        <w:spacing w:line="1" w:lineRule="exact"/>
        <w:sectPr>
          <w:footerReference w:type="default" r:id="rId7"/>
          <w:pgSz w:w="11906" w:h="16838"/>
          <w:pgMar w:top="5257" w:right="1177" w:bottom="4805" w:left="1159" w:header="4829" w:footer="4377" w:gutter="0"/>
          <w:pgNumType w:start="3"/>
          <w:cols w:space="720"/>
          <w:noEndnote/>
          <w:rtlGutter w:val="0"/>
          <w:docGrid w:linePitch="360"/>
        </w:sectPr>
      </w:pP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320" w:after="0" w:line="468" w:lineRule="exact"/>
        <w:ind w:left="0" w:right="0" w:firstLine="0"/>
        <w:jc w:val="left"/>
      </w:pPr>
      <w:r>
        <w:rPr>
          <w:rStyle w:val="a0"/>
          <w:rFonts w:ascii="Times New Roman" w:eastAsia="Times New Roman" w:hAnsi="Times New Roman" w:cs="Times New Roman"/>
          <w:b/>
          <w:bCs/>
          <w:lang w:val="en-US" w:eastAsia="en-US"/>
        </w:rPr>
        <w:t>2</w:t>
      </w:r>
      <w:r>
        <w:rPr>
          <w:rStyle w:val="a0"/>
        </w:rPr>
        <w:t>编制依据</w:t>
      </w:r>
    </w:p>
    <w:p>
      <w:pPr>
        <w:pStyle w:val="a4"/>
        <w:keepNext w:val="0"/>
        <w:keepLines w:val="0"/>
        <w:widowControl w:val="0"/>
        <w:numPr>
          <w:ilvl w:val="1"/>
          <w:numId w:val="5"/>
        </w:numPr>
        <w:shd w:val="clear" w:color="auto" w:fill="auto"/>
        <w:tabs>
          <w:tab w:val="left" w:pos="518"/>
        </w:tabs>
        <w:bidi w:val="0"/>
        <w:spacing w:before="0" w:after="0" w:line="468" w:lineRule="exact"/>
        <w:ind w:left="0" w:right="0" w:firstLine="0"/>
        <w:jc w:val="left"/>
      </w:pPr>
      <w:r>
        <w:rPr>
          <w:rStyle w:val="a0"/>
        </w:rPr>
        <w:t>元坝气田</w:t>
      </w:r>
      <w:r>
        <w:rPr>
          <w:rStyle w:val="a0"/>
          <w:rFonts w:ascii="Times New Roman" w:eastAsia="Times New Roman" w:hAnsi="Times New Roman" w:cs="Times New Roman"/>
          <w:lang w:val="en-US" w:eastAsia="en-US"/>
        </w:rPr>
        <w:t>17</w:t>
      </w:r>
      <w:r>
        <w:rPr>
          <w:rStyle w:val="a0"/>
        </w:rPr>
        <w:t>亿方/年试采工程地面集输工程线路工程设计施工图纸；</w:t>
      </w:r>
    </w:p>
    <w:p>
      <w:pPr>
        <w:pStyle w:val="a4"/>
        <w:keepNext w:val="0"/>
        <w:keepLines w:val="0"/>
        <w:widowControl w:val="0"/>
        <w:numPr>
          <w:ilvl w:val="1"/>
          <w:numId w:val="5"/>
        </w:numPr>
        <w:shd w:val="clear" w:color="auto" w:fill="auto"/>
        <w:tabs>
          <w:tab w:val="left" w:pos="524"/>
        </w:tabs>
        <w:bidi w:val="0"/>
        <w:spacing w:before="0" w:after="0" w:line="468" w:lineRule="exact"/>
        <w:ind w:left="0" w:right="0" w:firstLine="0"/>
        <w:jc w:val="both"/>
      </w:pPr>
      <w:r>
        <w:rPr>
          <w:rStyle w:val="a0"/>
        </w:rPr>
        <w:t>现场踏勘资料；</w:t>
      </w:r>
    </w:p>
    <w:p>
      <w:pPr>
        <w:pStyle w:val="a4"/>
        <w:keepNext w:val="0"/>
        <w:keepLines w:val="0"/>
        <w:widowControl w:val="0"/>
        <w:numPr>
          <w:ilvl w:val="1"/>
          <w:numId w:val="5"/>
        </w:numPr>
        <w:shd w:val="clear" w:color="auto" w:fill="auto"/>
        <w:tabs>
          <w:tab w:val="left" w:pos="524"/>
        </w:tabs>
        <w:bidi w:val="0"/>
        <w:spacing w:before="0" w:after="0" w:line="468" w:lineRule="exact"/>
        <w:ind w:left="0" w:right="0" w:firstLine="0"/>
        <w:jc w:val="left"/>
      </w:pPr>
      <w:r>
        <w:rPr>
          <w:rStyle w:val="a0"/>
        </w:rPr>
        <w:t>《高含硫化氢气田集输管道工程施工技术规范》</w:t>
      </w:r>
      <w:r>
        <w:rPr>
          <w:rStyle w:val="a0"/>
          <w:rFonts w:ascii="Times New Roman" w:eastAsia="Times New Roman" w:hAnsi="Times New Roman" w:cs="Times New Roman"/>
          <w:lang w:val="en-US" w:eastAsia="en-US"/>
        </w:rPr>
        <w:t>SY/T 4119-2010</w:t>
      </w:r>
      <w:r>
        <w:rPr>
          <w:rStyle w:val="a0"/>
          <w:lang w:val="en-US" w:eastAsia="en-US"/>
        </w:rPr>
        <w:t>；</w:t>
      </w:r>
    </w:p>
    <w:p>
      <w:pPr>
        <w:pStyle w:val="a4"/>
        <w:keepNext w:val="0"/>
        <w:keepLines w:val="0"/>
        <w:widowControl w:val="0"/>
        <w:numPr>
          <w:ilvl w:val="1"/>
          <w:numId w:val="5"/>
        </w:numPr>
        <w:shd w:val="clear" w:color="auto" w:fill="auto"/>
        <w:tabs>
          <w:tab w:val="left" w:pos="524"/>
        </w:tabs>
        <w:bidi w:val="0"/>
        <w:spacing w:before="0" w:after="0" w:line="468" w:lineRule="exact"/>
        <w:ind w:left="0" w:right="0" w:firstLine="0"/>
        <w:jc w:val="left"/>
      </w:pPr>
      <w:r>
        <w:rPr>
          <w:rStyle w:val="a0"/>
        </w:rPr>
        <w:t>《油气长输管道工程施工及验收规范》</w:t>
      </w:r>
      <w:r>
        <w:rPr>
          <w:rStyle w:val="a0"/>
          <w:rFonts w:ascii="Times New Roman" w:eastAsia="Times New Roman" w:hAnsi="Times New Roman" w:cs="Times New Roman"/>
          <w:lang w:val="en-US" w:eastAsia="en-US"/>
        </w:rPr>
        <w:t>GB50369-2006o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468" w:lineRule="exact"/>
        <w:ind w:left="0" w:right="0" w:firstLine="0"/>
        <w:jc w:val="left"/>
      </w:pPr>
      <w:r>
        <w:rPr>
          <w:rStyle w:val="a0"/>
          <w:rFonts w:ascii="Times New Roman" w:eastAsia="Times New Roman" w:hAnsi="Times New Roman" w:cs="Times New Roman"/>
          <w:b/>
          <w:bCs/>
          <w:lang w:val="en-US" w:eastAsia="en-US"/>
        </w:rPr>
        <w:t>3</w:t>
      </w:r>
      <w:r>
        <w:rPr>
          <w:rStyle w:val="a0"/>
        </w:rPr>
        <w:t>试压用水的选取、用水、排水</w:t>
      </w:r>
    </w:p>
    <w:p>
      <w:pPr>
        <w:pStyle w:val="a4"/>
        <w:keepNext w:val="0"/>
        <w:keepLines w:val="0"/>
        <w:widowControl w:val="0"/>
        <w:numPr>
          <w:ilvl w:val="1"/>
          <w:numId w:val="6"/>
        </w:numPr>
        <w:shd w:val="clear" w:color="auto" w:fill="auto"/>
        <w:tabs>
          <w:tab w:val="left" w:pos="518"/>
        </w:tabs>
        <w:bidi w:val="0"/>
        <w:spacing w:before="0" w:after="0" w:line="468" w:lineRule="exact"/>
        <w:ind w:left="0" w:right="0" w:firstLine="0"/>
        <w:jc w:val="left"/>
      </w:pPr>
      <w:r>
        <w:rPr>
          <w:rStyle w:val="a0"/>
        </w:rPr>
        <w:t>试压水源确定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468" w:lineRule="exact"/>
        <w:ind w:left="0" w:right="0" w:firstLine="460"/>
        <w:jc w:val="both"/>
      </w:pPr>
      <w:r>
        <w:rPr>
          <w:rStyle w:val="a0"/>
        </w:rPr>
        <w:t>根据现场实际情况将店子河</w:t>
      </w:r>
      <w:r>
        <w:rPr>
          <w:rStyle w:val="a0"/>
          <w:rFonts w:ascii="Times New Roman" w:eastAsia="Times New Roman" w:hAnsi="Times New Roman" w:cs="Times New Roman"/>
          <w:lang w:val="en-US" w:eastAsia="en-US"/>
        </w:rPr>
        <w:t>EFO</w:t>
      </w:r>
      <w:r>
        <w:rPr>
          <w:rStyle w:val="a0"/>
          <w:rFonts w:ascii="Times New Roman" w:eastAsia="Times New Roman" w:hAnsi="Times New Roman" w:cs="Times New Roman"/>
        </w:rPr>
        <w:t>6</w:t>
      </w:r>
      <w:r>
        <w:rPr>
          <w:rStyle w:val="a0"/>
        </w:rPr>
        <w:t>、</w:t>
      </w:r>
      <w:r>
        <w:rPr>
          <w:rStyle w:val="a0"/>
          <w:rFonts w:ascii="Times New Roman" w:eastAsia="Times New Roman" w:hAnsi="Times New Roman" w:cs="Times New Roman"/>
          <w:lang w:val="en-US" w:eastAsia="en-US"/>
        </w:rPr>
        <w:t>3#</w:t>
      </w:r>
      <w:r>
        <w:rPr>
          <w:rStyle w:val="a0"/>
        </w:rPr>
        <w:t>阀室水传递、</w:t>
      </w:r>
      <w:r>
        <w:rPr>
          <w:rStyle w:val="a0"/>
          <w:rFonts w:ascii="Times New Roman" w:eastAsia="Times New Roman" w:hAnsi="Times New Roman" w:cs="Times New Roman"/>
          <w:lang w:val="en-US" w:eastAsia="en-US"/>
        </w:rPr>
        <w:t>YB103H</w:t>
      </w:r>
      <w:r>
        <w:rPr>
          <w:rStyle w:val="a0"/>
        </w:rPr>
        <w:t>鱼塘作为试压水源。</w:t>
      </w:r>
    </w:p>
    <w:p>
      <w:pPr>
        <w:pStyle w:val="a4"/>
        <w:keepNext w:val="0"/>
        <w:keepLines w:val="0"/>
        <w:widowControl w:val="0"/>
        <w:numPr>
          <w:ilvl w:val="1"/>
          <w:numId w:val="6"/>
        </w:numPr>
        <w:shd w:val="clear" w:color="auto" w:fill="auto"/>
        <w:tabs>
          <w:tab w:val="left" w:pos="530"/>
        </w:tabs>
        <w:bidi w:val="0"/>
        <w:spacing w:before="0" w:after="0" w:line="468" w:lineRule="exact"/>
        <w:ind w:left="0" w:right="0" w:firstLine="0"/>
        <w:jc w:val="left"/>
      </w:pPr>
      <w:r>
        <w:rPr>
          <w:rStyle w:val="a0"/>
        </w:rPr>
        <w:t>试压水净化沉淀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340" w:line="468" w:lineRule="exact"/>
        <w:ind w:left="0" w:right="0" w:firstLine="460"/>
        <w:jc w:val="both"/>
      </w:pPr>
      <w:r>
        <w:rPr>
          <w:rStyle w:val="a0"/>
        </w:rPr>
        <w:t>过滤池采用普通红砖砌筑，</w:t>
      </w:r>
      <w:r>
        <w:rPr>
          <w:rStyle w:val="a0"/>
          <w:rFonts w:ascii="Times New Roman" w:eastAsia="Times New Roman" w:hAnsi="Times New Roman" w:cs="Times New Roman"/>
          <w:lang w:val="en-US" w:eastAsia="en-US"/>
        </w:rPr>
        <w:t>MlO</w:t>
      </w:r>
      <w:r>
        <w:rPr>
          <w:rStyle w:val="a0"/>
        </w:rPr>
        <w:t>水泥砂浆抹面，抹面厚度</w:t>
      </w:r>
      <w:r>
        <w:rPr>
          <w:rStyle w:val="a0"/>
          <w:rFonts w:ascii="Times New Roman" w:eastAsia="Times New Roman" w:hAnsi="Times New Roman" w:cs="Times New Roman"/>
          <w:lang w:val="en-US" w:eastAsia="en-US"/>
        </w:rPr>
        <w:t>N3cm,</w:t>
      </w:r>
      <w:r>
        <w:rPr>
          <w:rStyle w:val="a0"/>
        </w:rPr>
        <w:t>沉淀池上部开孔并设 置过滤网。过滤池具体尺寸、结构如下图中所示：</w:t>
      </w:r>
    </w:p>
    <w:p>
      <w:pPr>
        <w:widowControl w:val="0"/>
        <w:jc w:val="center"/>
        <w:rPr>
          <w:sz w:val="2"/>
          <w:szCs w:val="2"/>
        </w:rPr>
      </w:pPr>
      <w:r>
        <w:drawing>
          <wp:inline>
            <wp:extent cx="5204460" cy="2190750"/>
            <wp:docPr id="5" name="Picutre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04460" cy="2190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spacing w:after="659" w:line="1" w:lineRule="exact"/>
      </w:pPr>
    </w:p>
    <w:p>
      <w:pPr>
        <w:pStyle w:val="40"/>
        <w:keepNext w:val="0"/>
        <w:keepLines w:val="0"/>
        <w:widowControl w:val="0"/>
        <w:shd w:val="clear" w:color="auto" w:fill="auto"/>
        <w:bidi w:val="0"/>
        <w:spacing w:before="0" w:after="0" w:line="240" w:lineRule="exact"/>
        <w:ind w:left="0" w:right="0" w:firstLine="0"/>
        <w:jc w:val="center"/>
      </w:pPr>
      <w:r>
        <w:rPr>
          <w:rStyle w:val="4"/>
        </w:rPr>
        <w:t>每隔墙设置</w:t>
      </w:r>
      <w:r>
        <w:rPr>
          <w:rStyle w:val="4"/>
          <w:sz w:val="16"/>
          <w:szCs w:val="16"/>
          <w:lang w:val="en-US" w:eastAsia="en-US"/>
        </w:rPr>
        <w:t>4</w:t>
      </w:r>
      <w:r>
        <w:rPr>
          <w:rStyle w:val="4"/>
        </w:rPr>
        <w:t>个</w:t>
      </w:r>
      <w:r>
        <w:rPr>
          <w:rStyle w:val="4"/>
          <w:sz w:val="16"/>
          <w:szCs w:val="16"/>
          <w:lang w:val="en-US" w:eastAsia="en-US"/>
        </w:rPr>
        <w:t>Φ200</w:t>
      </w:r>
      <w:r>
        <w:rPr>
          <w:rStyle w:val="4"/>
        </w:rPr>
        <w:t>孔</w:t>
        <w:br/>
      </w:r>
      <w:r>
        <w:rPr>
          <w:rStyle w:val="4"/>
          <w:sz w:val="16"/>
          <w:szCs w:val="16"/>
          <w:lang w:val="en-US" w:eastAsia="en-US"/>
        </w:rPr>
        <w:t>(L</w:t>
      </w:r>
      <w:r>
        <w:rPr>
          <w:rStyle w:val="4"/>
        </w:rPr>
        <w:t>洞，并设置过滤网，网眼不</w:t>
      </w:r>
    </w:p>
    <w:p>
      <w:pPr>
        <w:pStyle w:val="40"/>
        <w:keepNext w:val="0"/>
        <w:keepLines w:val="0"/>
        <w:widowControl w:val="0"/>
        <w:shd w:val="clear" w:color="auto" w:fill="auto"/>
        <w:bidi w:val="0"/>
        <w:spacing w:before="0" w:after="280" w:line="240" w:lineRule="auto"/>
        <w:ind w:left="0" w:right="0" w:firstLine="0"/>
        <w:jc w:val="center"/>
      </w:pPr>
      <w:r>
        <w:rPr>
          <w:rStyle w:val="4"/>
        </w:rPr>
        <w:t>低于</w:t>
      </w:r>
      <w:r>
        <w:rPr>
          <w:rStyle w:val="4"/>
          <w:sz w:val="16"/>
          <w:szCs w:val="16"/>
          <w:lang w:val="en-US" w:eastAsia="en-US"/>
        </w:rPr>
        <w:t>40</w:t>
      </w:r>
      <w:r>
        <w:rPr>
          <w:rStyle w:val="4"/>
        </w:rPr>
        <w:t>目</w:t>
      </w:r>
    </w:p>
    <w:p>
      <w:pPr>
        <w:pStyle w:val="23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left="3060" w:right="0" w:firstLine="0"/>
        <w:jc w:val="left"/>
      </w:pPr>
      <w:r>
        <w:rPr>
          <w:rStyle w:val="20"/>
          <w:sz w:val="24"/>
          <w:szCs w:val="24"/>
        </w:rPr>
        <w:t xml:space="preserve">Q </w:t>
      </w:r>
      <w:r>
        <w:rPr>
          <w:rStyle w:val="20"/>
          <w:rFonts w:ascii="SimSun" w:eastAsia="SimSun" w:hAnsi="SimSun" w:cs="SimSun"/>
          <w:sz w:val="22"/>
          <w:szCs w:val="22"/>
          <w:lang w:val="zh-CN" w:eastAsia="zh-CN"/>
        </w:rPr>
        <w:t>二</w:t>
      </w:r>
    </w:p>
    <w:p>
      <w:pPr>
        <w:pStyle w:val="40"/>
        <w:keepNext w:val="0"/>
        <w:keepLines w:val="0"/>
        <w:widowControl w:val="0"/>
        <w:shd w:val="clear" w:color="auto" w:fill="auto"/>
        <w:bidi w:val="0"/>
        <w:spacing w:before="0" w:after="220" w:line="240" w:lineRule="auto"/>
        <w:ind w:left="0" w:right="0" w:firstLine="0"/>
        <w:jc w:val="center"/>
      </w:pPr>
      <w:r>
        <w:rPr>
          <w:rStyle w:val="4"/>
        </w:rPr>
        <w:t>沉淀池平面示意图</w:t>
      </w:r>
    </w:p>
    <w:p>
      <w:pPr>
        <w:pStyle w:val="a4"/>
        <w:keepNext w:val="0"/>
        <w:keepLines w:val="0"/>
        <w:widowControl w:val="0"/>
        <w:numPr>
          <w:ilvl w:val="1"/>
          <w:numId w:val="6"/>
        </w:numPr>
        <w:shd w:val="clear" w:color="auto" w:fill="auto"/>
        <w:tabs>
          <w:tab w:val="left" w:pos="530"/>
        </w:tabs>
        <w:bidi w:val="0"/>
        <w:spacing w:before="0" w:after="0" w:line="456" w:lineRule="exact"/>
        <w:ind w:left="0" w:right="0" w:firstLine="0"/>
        <w:jc w:val="left"/>
      </w:pPr>
      <w:r>
        <w:rPr>
          <w:rStyle w:val="a0"/>
        </w:rPr>
        <w:t>试压用水要求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180" w:line="456" w:lineRule="exact"/>
        <w:ind w:left="0" w:right="0" w:firstLine="460"/>
        <w:jc w:val="both"/>
      </w:pPr>
      <w:r>
        <w:rPr>
          <w:rStyle w:val="a0"/>
        </w:rPr>
        <w:t>试压用水在试压前七天在监理见证下进行取样，并填写见证取样记录送试验室进行水 质检验出具检验报告，合格后将化验结果提前试压三天上报监理及业主项目部。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100" w:line="240" w:lineRule="auto"/>
        <w:ind w:left="0" w:right="0" w:firstLine="460"/>
        <w:jc w:val="both"/>
      </w:pPr>
      <w:r>
        <w:rPr>
          <w:rStyle w:val="a0"/>
        </w:rPr>
        <w:t>试验水检验结果需符合以下要求: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468" w:lineRule="exact"/>
        <w:ind w:left="0" w:right="0" w:firstLine="460"/>
        <w:jc w:val="left"/>
        <w:sectPr>
          <w:footerReference w:type="default" r:id="rId9"/>
          <w:pgSz w:w="11906" w:h="16838"/>
          <w:pgMar w:top="1254" w:right="1117" w:bottom="1069" w:left="1386" w:header="826" w:footer="3" w:gutter="0"/>
          <w:pgNumType w:start="4"/>
          <w:cols w:space="720"/>
          <w:noEndnote/>
          <w:rtlGutter w:val="0"/>
          <w:docGrid w:linePitch="360"/>
        </w:sectPr>
      </w:pPr>
      <w:r>
        <w:rPr>
          <w:rStyle w:val="a0"/>
          <w:rFonts w:ascii="Times New Roman" w:eastAsia="Times New Roman" w:hAnsi="Times New Roman" w:cs="Times New Roman"/>
          <w:lang w:val="en-US" w:eastAsia="en-US"/>
        </w:rPr>
        <w:t>a</w:t>
      </w:r>
      <w:r>
        <w:rPr>
          <w:rStyle w:val="a0"/>
          <w:lang w:val="en-US" w:eastAsia="en-US"/>
        </w:rPr>
        <w:t>、</w:t>
      </w:r>
      <w:r>
        <w:rPr>
          <w:rStyle w:val="a0"/>
        </w:rPr>
        <w:t>供水水源应洁净、无腐蚀性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468" w:lineRule="exact"/>
        <w:ind w:left="0" w:right="0" w:firstLine="460"/>
        <w:jc w:val="left"/>
      </w:pPr>
      <w:r>
        <w:rPr>
          <w:rStyle w:val="a0"/>
          <w:rFonts w:ascii="Times New Roman" w:eastAsia="Times New Roman" w:hAnsi="Times New Roman" w:cs="Times New Roman"/>
          <w:lang w:val="en-US" w:eastAsia="en-US"/>
        </w:rPr>
        <w:t>b</w:t>
      </w:r>
      <w:r>
        <w:rPr>
          <w:rStyle w:val="a0"/>
          <w:lang w:val="en-US" w:eastAsia="en-US"/>
        </w:rPr>
        <w:t>、</w:t>
      </w:r>
      <w:r>
        <w:rPr>
          <w:rStyle w:val="a0"/>
        </w:rPr>
        <w:t>进入管道的试压水</w:t>
      </w:r>
      <w:r>
        <w:rPr>
          <w:rStyle w:val="a0"/>
          <w:rFonts w:ascii="Times New Roman" w:eastAsia="Times New Roman" w:hAnsi="Times New Roman" w:cs="Times New Roman"/>
          <w:lang w:val="en-US" w:eastAsia="en-US"/>
        </w:rPr>
        <w:t>PH</w:t>
      </w:r>
      <w:r>
        <w:rPr>
          <w:rStyle w:val="a0"/>
        </w:rPr>
        <w:t>值范围为</w:t>
      </w:r>
      <w:r>
        <w:rPr>
          <w:rStyle w:val="a0"/>
          <w:rFonts w:ascii="Times New Roman" w:eastAsia="Times New Roman" w:hAnsi="Times New Roman" w:cs="Times New Roman"/>
          <w:lang w:val="en-US" w:eastAsia="en-US"/>
        </w:rPr>
        <w:t>6</w:t>
      </w:r>
      <w:r>
        <w:rPr>
          <w:rStyle w:val="a0"/>
        </w:rPr>
        <w:t>〜</w:t>
      </w:r>
      <w:r>
        <w:rPr>
          <w:rStyle w:val="a0"/>
          <w:rFonts w:ascii="Times New Roman" w:eastAsia="Times New Roman" w:hAnsi="Times New Roman" w:cs="Times New Roman"/>
          <w:lang w:val="en-US" w:eastAsia="en-US"/>
        </w:rPr>
        <w:t>9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468" w:lineRule="exact"/>
        <w:ind w:left="0" w:right="0" w:firstLine="460"/>
        <w:jc w:val="left"/>
      </w:pPr>
      <w:r>
        <w:rPr>
          <w:rStyle w:val="a0"/>
          <w:rFonts w:ascii="Times New Roman" w:eastAsia="Times New Roman" w:hAnsi="Times New Roman" w:cs="Times New Roman"/>
          <w:lang w:val="en-US" w:eastAsia="en-US"/>
        </w:rPr>
        <w:t>c</w:t>
      </w:r>
      <w:r>
        <w:rPr>
          <w:rStyle w:val="a0"/>
          <w:lang w:val="en-US" w:eastAsia="en-US"/>
        </w:rPr>
        <w:t>、</w:t>
      </w:r>
      <w:r>
        <w:rPr>
          <w:rStyle w:val="a0"/>
        </w:rPr>
        <w:t>水质最大盐份含量不大于</w:t>
      </w:r>
      <w:r>
        <w:rPr>
          <w:rStyle w:val="a0"/>
          <w:rFonts w:ascii="Times New Roman" w:eastAsia="Times New Roman" w:hAnsi="Times New Roman" w:cs="Times New Roman"/>
          <w:lang w:val="en-US" w:eastAsia="en-US"/>
        </w:rPr>
        <w:t>2000mg∕L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140" w:line="468" w:lineRule="exact"/>
        <w:ind w:left="0" w:right="0" w:firstLine="460"/>
        <w:jc w:val="left"/>
      </w:pPr>
      <w:r>
        <w:rPr>
          <w:rStyle w:val="a0"/>
          <w:rFonts w:ascii="Times New Roman" w:eastAsia="Times New Roman" w:hAnsi="Times New Roman" w:cs="Times New Roman"/>
          <w:lang w:val="en-US" w:eastAsia="en-US"/>
        </w:rPr>
        <w:t>d</w:t>
      </w:r>
      <w:r>
        <w:rPr>
          <w:rStyle w:val="a0"/>
          <w:lang w:val="en-US" w:eastAsia="en-US"/>
        </w:rPr>
        <w:t>、</w:t>
      </w:r>
      <w:r>
        <w:rPr>
          <w:rStyle w:val="a0"/>
        </w:rPr>
        <w:t>总的悬浮物不大于</w:t>
      </w:r>
      <w:r>
        <w:rPr>
          <w:rStyle w:val="a0"/>
          <w:rFonts w:ascii="Times New Roman" w:eastAsia="Times New Roman" w:hAnsi="Times New Roman" w:cs="Times New Roman"/>
          <w:lang w:val="en-US" w:eastAsia="en-US"/>
        </w:rPr>
        <w:t>50mg∕L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468" w:lineRule="exact"/>
        <w:ind w:left="0" w:right="0" w:firstLine="0"/>
        <w:jc w:val="left"/>
      </w:pPr>
      <w:r>
        <w:rPr>
          <w:rStyle w:val="a0"/>
          <w:rFonts w:ascii="Times New Roman" w:eastAsia="Times New Roman" w:hAnsi="Times New Roman" w:cs="Times New Roman"/>
          <w:b/>
          <w:bCs/>
          <w:lang w:val="en-US" w:eastAsia="en-US"/>
        </w:rPr>
        <w:t>4</w:t>
      </w:r>
      <w:r>
        <w:rPr>
          <w:rStyle w:val="a0"/>
        </w:rPr>
        <w:t>清管、试压应具备条件</w:t>
      </w:r>
    </w:p>
    <w:p>
      <w:pPr>
        <w:pStyle w:val="a4"/>
        <w:keepNext w:val="0"/>
        <w:keepLines w:val="0"/>
        <w:widowControl w:val="0"/>
        <w:numPr>
          <w:ilvl w:val="1"/>
          <w:numId w:val="7"/>
        </w:numPr>
        <w:shd w:val="clear" w:color="auto" w:fill="auto"/>
        <w:tabs>
          <w:tab w:val="left" w:pos="518"/>
        </w:tabs>
        <w:bidi w:val="0"/>
        <w:spacing w:before="0" w:after="0" w:line="468" w:lineRule="exact"/>
        <w:ind w:left="0" w:right="0" w:firstLine="0"/>
        <w:jc w:val="left"/>
      </w:pPr>
      <w:r>
        <w:rPr>
          <w:rStyle w:val="a0"/>
        </w:rPr>
        <w:t>试验管道接头全部完成经监理确认合格；</w:t>
      </w:r>
    </w:p>
    <w:p>
      <w:pPr>
        <w:pStyle w:val="a4"/>
        <w:keepNext w:val="0"/>
        <w:keepLines w:val="0"/>
        <w:widowControl w:val="0"/>
        <w:numPr>
          <w:ilvl w:val="0"/>
          <w:numId w:val="8"/>
        </w:numPr>
        <w:shd w:val="clear" w:color="auto" w:fill="auto"/>
        <w:tabs>
          <w:tab w:val="left" w:pos="350"/>
        </w:tabs>
        <w:bidi w:val="0"/>
        <w:spacing w:before="0" w:after="0" w:line="468" w:lineRule="exact"/>
        <w:ind w:left="0" w:right="0" w:firstLine="0"/>
        <w:jc w:val="left"/>
      </w:pPr>
      <w:r>
        <w:rPr>
          <w:rStyle w:val="a0"/>
          <w:rFonts w:ascii="Times New Roman" w:eastAsia="Times New Roman" w:hAnsi="Times New Roman" w:cs="Times New Roman"/>
          <w:lang w:val="en-US" w:eastAsia="en-US"/>
        </w:rPr>
        <w:t>2</w:t>
      </w:r>
      <w:r>
        <w:rPr>
          <w:rStyle w:val="a0"/>
        </w:rPr>
        <w:t>管道接头未回填，或回填部分在地表己做标识；</w:t>
      </w:r>
    </w:p>
    <w:p>
      <w:pPr>
        <w:pStyle w:val="a4"/>
        <w:keepNext w:val="0"/>
        <w:keepLines w:val="0"/>
        <w:widowControl w:val="0"/>
        <w:numPr>
          <w:ilvl w:val="0"/>
          <w:numId w:val="8"/>
        </w:numPr>
        <w:shd w:val="clear" w:color="auto" w:fill="auto"/>
        <w:tabs>
          <w:tab w:val="left" w:pos="350"/>
        </w:tabs>
        <w:bidi w:val="0"/>
        <w:spacing w:before="0" w:after="0" w:line="468" w:lineRule="exact"/>
        <w:ind w:left="0" w:right="0" w:firstLine="0"/>
        <w:jc w:val="left"/>
      </w:pPr>
      <w:r>
        <w:rPr>
          <w:rStyle w:val="a0"/>
          <w:rFonts w:ascii="Times New Roman" w:eastAsia="Times New Roman" w:hAnsi="Times New Roman" w:cs="Times New Roman"/>
          <w:lang w:val="en-US" w:eastAsia="en-US"/>
        </w:rPr>
        <w:t>3</w:t>
      </w:r>
      <w:r>
        <w:rPr>
          <w:rStyle w:val="a0"/>
        </w:rPr>
        <w:t>试压段的道路保持通畅，夜间临时照明设施满足施工需求。</w:t>
      </w:r>
    </w:p>
    <w:p>
      <w:pPr>
        <w:pStyle w:val="a4"/>
        <w:keepNext w:val="0"/>
        <w:keepLines w:val="0"/>
        <w:widowControl w:val="0"/>
        <w:numPr>
          <w:ilvl w:val="0"/>
          <w:numId w:val="8"/>
        </w:numPr>
        <w:shd w:val="clear" w:color="auto" w:fill="auto"/>
        <w:tabs>
          <w:tab w:val="left" w:pos="350"/>
        </w:tabs>
        <w:bidi w:val="0"/>
        <w:spacing w:before="0" w:after="0" w:line="468" w:lineRule="exact"/>
        <w:ind w:left="0" w:right="0" w:firstLine="0"/>
        <w:jc w:val="left"/>
      </w:pPr>
      <w:r>
        <w:rPr>
          <w:rStyle w:val="a0"/>
          <w:rFonts w:ascii="Times New Roman" w:eastAsia="Times New Roman" w:hAnsi="Times New Roman" w:cs="Times New Roman"/>
          <w:lang w:val="en-US" w:eastAsia="en-US"/>
        </w:rPr>
        <w:t>4</w:t>
      </w:r>
      <w:r>
        <w:rPr>
          <w:rStyle w:val="a0"/>
        </w:rPr>
        <w:t>试压设备和试压人员报审合格。</w:t>
      </w:r>
    </w:p>
    <w:p>
      <w:pPr>
        <w:pStyle w:val="a4"/>
        <w:keepNext w:val="0"/>
        <w:keepLines w:val="0"/>
        <w:widowControl w:val="0"/>
        <w:numPr>
          <w:ilvl w:val="0"/>
          <w:numId w:val="8"/>
        </w:numPr>
        <w:shd w:val="clear" w:color="auto" w:fill="auto"/>
        <w:tabs>
          <w:tab w:val="left" w:pos="350"/>
        </w:tabs>
        <w:bidi w:val="0"/>
        <w:spacing w:before="0" w:after="0" w:line="468" w:lineRule="exact"/>
        <w:ind w:left="0" w:right="0" w:firstLine="0"/>
        <w:jc w:val="left"/>
      </w:pPr>
      <w:r>
        <w:rPr>
          <w:rStyle w:val="a0"/>
          <w:rFonts w:ascii="Times New Roman" w:eastAsia="Times New Roman" w:hAnsi="Times New Roman" w:cs="Times New Roman"/>
          <w:lang w:val="en-US" w:eastAsia="en-US"/>
        </w:rPr>
        <w:t>5</w:t>
      </w:r>
      <w:r>
        <w:rPr>
          <w:rStyle w:val="a0"/>
        </w:rPr>
        <w:t>安全和环境保护措施切实有效，并制定有相应的安全预案。</w:t>
      </w:r>
    </w:p>
    <w:p>
      <w:pPr>
        <w:pStyle w:val="a4"/>
        <w:keepNext w:val="0"/>
        <w:keepLines w:val="0"/>
        <w:widowControl w:val="0"/>
        <w:numPr>
          <w:ilvl w:val="0"/>
          <w:numId w:val="8"/>
        </w:numPr>
        <w:shd w:val="clear" w:color="auto" w:fill="auto"/>
        <w:tabs>
          <w:tab w:val="left" w:pos="350"/>
        </w:tabs>
        <w:bidi w:val="0"/>
        <w:spacing w:before="0" w:after="0" w:line="468" w:lineRule="exact"/>
        <w:ind w:left="0" w:right="0" w:firstLine="0"/>
        <w:jc w:val="left"/>
      </w:pPr>
      <w:r>
        <w:rPr>
          <w:rStyle w:val="a0"/>
          <w:rFonts w:ascii="Times New Roman" w:eastAsia="Times New Roman" w:hAnsi="Times New Roman" w:cs="Times New Roman"/>
          <w:lang w:val="en-US" w:eastAsia="en-US"/>
        </w:rPr>
        <w:t>6</w:t>
      </w:r>
      <w:r>
        <w:rPr>
          <w:rStyle w:val="a0"/>
        </w:rPr>
        <w:t>计量器具校验合格并在有效期内。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468" w:lineRule="exact"/>
        <w:ind w:left="0" w:right="0" w:firstLine="0"/>
        <w:jc w:val="left"/>
      </w:pPr>
      <w:r>
        <w:rPr>
          <w:rStyle w:val="a0"/>
          <w:rFonts w:ascii="Times New Roman" w:eastAsia="Times New Roman" w:hAnsi="Times New Roman" w:cs="Times New Roman"/>
          <w:lang w:val="en-US" w:eastAsia="en-US"/>
        </w:rPr>
        <w:t>4.7</w:t>
      </w:r>
      <w:r>
        <w:rPr>
          <w:rStyle w:val="a0"/>
        </w:rPr>
        <w:t>分段试压的管段在实施前应向监理单位提出书面申请，以便监理单位安排监理人员旁 站；</w:t>
      </w:r>
    </w:p>
    <w:p>
      <w:pPr>
        <w:pStyle w:val="a4"/>
        <w:keepNext w:val="0"/>
        <w:keepLines w:val="0"/>
        <w:widowControl w:val="0"/>
        <w:numPr>
          <w:ilvl w:val="0"/>
          <w:numId w:val="9"/>
        </w:numPr>
        <w:shd w:val="clear" w:color="auto" w:fill="auto"/>
        <w:tabs>
          <w:tab w:val="left" w:pos="350"/>
        </w:tabs>
        <w:bidi w:val="0"/>
        <w:spacing w:before="0" w:after="140" w:line="468" w:lineRule="exact"/>
        <w:ind w:left="0" w:right="0" w:firstLine="0"/>
        <w:jc w:val="left"/>
      </w:pPr>
      <w:r>
        <w:rPr>
          <w:rStyle w:val="a0"/>
          <w:rFonts w:ascii="Times New Roman" w:eastAsia="Times New Roman" w:hAnsi="Times New Roman" w:cs="Times New Roman"/>
          <w:lang w:val="en-US" w:eastAsia="en-US"/>
        </w:rPr>
        <w:t>8</w:t>
      </w:r>
      <w:r>
        <w:rPr>
          <w:rStyle w:val="a0"/>
        </w:rPr>
        <w:t>报告建设单位和监督单位，做好停检准备工作。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220" w:line="468" w:lineRule="exact"/>
        <w:ind w:left="0" w:right="0" w:firstLine="0"/>
        <w:jc w:val="left"/>
      </w:pPr>
      <w:r>
        <w:rPr>
          <w:rStyle w:val="a0"/>
          <w:rFonts w:ascii="Times New Roman" w:eastAsia="Times New Roman" w:hAnsi="Times New Roman" w:cs="Times New Roman"/>
          <w:b/>
          <w:bCs/>
          <w:lang w:val="en-US" w:eastAsia="en-US"/>
        </w:rPr>
        <w:t>5</w:t>
      </w:r>
      <w:r>
        <w:rPr>
          <w:rStyle w:val="a0"/>
        </w:rPr>
        <w:t>试压方案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444" w:lineRule="auto"/>
        <w:ind w:left="0" w:right="0" w:firstLine="0"/>
        <w:jc w:val="left"/>
      </w:pPr>
      <w:r>
        <w:rPr>
          <w:rStyle w:val="a0"/>
          <w:rFonts w:ascii="Times New Roman" w:eastAsia="Times New Roman" w:hAnsi="Times New Roman" w:cs="Times New Roman"/>
          <w:lang w:val="en-US" w:eastAsia="en-US"/>
        </w:rPr>
        <w:t>5.1</w:t>
      </w:r>
      <w:r>
        <w:rPr>
          <w:rStyle w:val="a0"/>
        </w:rPr>
        <w:t>清管、测径、试压总程序</w:t>
      </w:r>
    </w:p>
    <w:p>
      <w:pPr>
        <w:widowControl w:val="0"/>
        <w:jc w:val="center"/>
        <w:rPr>
          <w:sz w:val="2"/>
          <w:szCs w:val="2"/>
        </w:rPr>
      </w:pPr>
      <w:r>
        <w:drawing>
          <wp:inline>
            <wp:extent cx="3257550" cy="3676650"/>
            <wp:docPr id="6" name="Picutre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257550" cy="3676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r>
        <w:rPr>
          <w:rStyle w:val="a2"/>
        </w:rPr>
        <w:t>严密性试验及降压</w:t>
      </w:r>
    </w:p>
    <w:p>
      <w:pPr>
        <w:pStyle w:val="a4"/>
        <w:keepNext w:val="0"/>
        <w:keepLines w:val="0"/>
        <w:widowControl w:val="0"/>
        <w:numPr>
          <w:ilvl w:val="0"/>
          <w:numId w:val="10"/>
        </w:numPr>
        <w:shd w:val="clear" w:color="auto" w:fill="auto"/>
        <w:tabs>
          <w:tab w:val="left" w:pos="356"/>
        </w:tabs>
        <w:bidi w:val="0"/>
        <w:spacing w:before="0" w:after="160" w:line="240" w:lineRule="auto"/>
        <w:ind w:left="0" w:right="0" w:firstLine="0"/>
        <w:jc w:val="left"/>
      </w:pPr>
      <w:r>
        <w:rPr>
          <w:rStyle w:val="a0"/>
          <w:rFonts w:ascii="Times New Roman" w:eastAsia="Times New Roman" w:hAnsi="Times New Roman" w:cs="Times New Roman"/>
          <w:b/>
          <w:bCs/>
          <w:lang w:val="en-US" w:eastAsia="en-US"/>
        </w:rPr>
        <w:t>2</w:t>
      </w:r>
      <w:r>
        <w:rPr>
          <w:rStyle w:val="a0"/>
        </w:rPr>
        <w:t>施工准备</w:t>
      </w:r>
    </w:p>
    <w:p>
      <w:pPr>
        <w:pStyle w:val="23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val="left" w:pos="350"/>
        </w:tabs>
        <w:bidi w:val="0"/>
        <w:spacing w:before="0" w:after="160" w:line="240" w:lineRule="auto"/>
        <w:ind w:left="0" w:right="0" w:firstLine="0"/>
        <w:jc w:val="left"/>
      </w:pPr>
      <w:r>
        <w:rPr>
          <w:rStyle w:val="20"/>
        </w:rPr>
        <w:t>2. 1</w:t>
      </w:r>
      <w:r>
        <w:rPr>
          <w:rStyle w:val="20"/>
          <w:rFonts w:ascii="SimSun" w:eastAsia="SimSun" w:hAnsi="SimSun" w:cs="SimSun"/>
          <w:lang w:val="zh-CN" w:eastAsia="zh-CN"/>
        </w:rPr>
        <w:t>试压设备</w:t>
      </w:r>
    </w:p>
    <w:p>
      <w:pPr>
        <w:pStyle w:val="a4"/>
        <w:keepNext w:val="0"/>
        <w:keepLines w:val="0"/>
        <w:widowControl w:val="0"/>
        <w:numPr>
          <w:ilvl w:val="0"/>
          <w:numId w:val="12"/>
        </w:numPr>
        <w:shd w:val="clear" w:color="auto" w:fill="auto"/>
        <w:tabs>
          <w:tab w:val="left" w:pos="350"/>
        </w:tabs>
        <w:bidi w:val="0"/>
        <w:spacing w:before="0" w:after="160" w:line="240" w:lineRule="auto"/>
        <w:ind w:left="0" w:right="0" w:firstLine="0"/>
        <w:jc w:val="left"/>
        <w:sectPr>
          <w:footerReference w:type="default" r:id="rId11"/>
          <w:type w:val="nextPage"/>
          <w:pgSz w:w="11906" w:h="16838"/>
          <w:pgMar w:top="1254" w:right="1117" w:bottom="1069" w:left="1386" w:header="826" w:footer="3" w:gutter="0"/>
          <w:pgNumType w:start="5"/>
          <w:cols w:space="720"/>
          <w:noEndnote/>
          <w:titlePg w:val="0"/>
          <w:rtlGutter w:val="0"/>
          <w:docGrid w:linePitch="360"/>
        </w:sectPr>
      </w:pPr>
      <w:r>
        <w:rPr>
          <w:rStyle w:val="a0"/>
          <w:rFonts w:ascii="Times New Roman" w:eastAsia="Times New Roman" w:hAnsi="Times New Roman" w:cs="Times New Roman"/>
          <w:lang w:val="en-US" w:eastAsia="en-US"/>
        </w:rPr>
        <w:t>2. 1. 1</w:t>
      </w:r>
      <w:r>
        <w:rPr>
          <w:rStyle w:val="a0"/>
        </w:rPr>
        <w:t>试压用机具选定如下表:</w:t>
      </w:r>
    </w:p>
    <w:tbl>
      <w:tblPr>
        <w:tblStyle w:val="TableNormal"/>
        <w:tblOverlap w:val="never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650"/>
        <w:gridCol w:w="1608"/>
        <w:gridCol w:w="1644"/>
        <w:gridCol w:w="1668"/>
      </w:tblGrid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498"/>
          <w:jc w:val="center"/>
        </w:trPr>
        <w:tc>
          <w:tcPr>
            <w:tcW w:w="16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Style w:val="a1"/>
                <w:sz w:val="20"/>
                <w:szCs w:val="20"/>
                <w:lang w:val="zh-CN" w:eastAsia="zh-CN"/>
              </w:rPr>
              <w:t>设备名称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Style w:val="a1"/>
                <w:sz w:val="20"/>
                <w:szCs w:val="20"/>
                <w:lang w:val="zh-CN" w:eastAsia="zh-CN"/>
              </w:rPr>
              <w:t>排量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Style w:val="a1"/>
                <w:sz w:val="20"/>
                <w:szCs w:val="20"/>
                <w:lang w:val="zh-CN" w:eastAsia="zh-CN"/>
              </w:rPr>
              <w:t>压力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Style w:val="a1"/>
                <w:sz w:val="20"/>
                <w:szCs w:val="20"/>
                <w:lang w:val="zh-CN" w:eastAsia="zh-CN"/>
              </w:rPr>
              <w:t>出</w:t>
            </w:r>
            <w:r>
              <w:rPr>
                <w:rStyle w:val="a1"/>
                <w:rFonts w:ascii="Times New Roman" w:eastAsia="Times New Roman" w:hAnsi="Times New Roman" w:cs="Times New Roman"/>
              </w:rPr>
              <w:t>I I</w:t>
            </w:r>
            <w:r>
              <w:rPr>
                <w:rStyle w:val="a1"/>
                <w:sz w:val="20"/>
                <w:szCs w:val="20"/>
                <w:lang w:val="zh-CN" w:eastAsia="zh-CN"/>
              </w:rPr>
              <w:t>直径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492"/>
          <w:jc w:val="center"/>
        </w:trPr>
        <w:tc>
          <w:tcPr>
            <w:tcW w:w="16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Style w:val="a1"/>
                <w:sz w:val="20"/>
                <w:szCs w:val="20"/>
                <w:lang w:val="zh-CN" w:eastAsia="zh-CN"/>
              </w:rPr>
              <w:t>离心泵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rStyle w:val="a1"/>
                <w:sz w:val="19"/>
                <w:szCs w:val="19"/>
              </w:rPr>
              <w:t>30m7h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rStyle w:val="a1"/>
                <w:sz w:val="19"/>
                <w:szCs w:val="19"/>
              </w:rPr>
              <w:t>4MP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rStyle w:val="a1"/>
                <w:sz w:val="19"/>
                <w:szCs w:val="19"/>
              </w:rPr>
              <w:t>DN50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516"/>
          <w:jc w:val="center"/>
        </w:trPr>
        <w:tc>
          <w:tcPr>
            <w:tcW w:w="16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Style w:val="a1"/>
                <w:sz w:val="20"/>
                <w:szCs w:val="20"/>
                <w:lang w:val="zh-CN" w:eastAsia="zh-CN"/>
              </w:rPr>
              <w:t>柱塞泵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rStyle w:val="a1"/>
                <w:sz w:val="19"/>
                <w:szCs w:val="19"/>
              </w:rPr>
              <w:t>15mVh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rStyle w:val="a1"/>
                <w:sz w:val="19"/>
                <w:szCs w:val="19"/>
              </w:rPr>
              <w:t>20MP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rStyle w:val="a1"/>
                <w:sz w:val="19"/>
                <w:szCs w:val="19"/>
              </w:rPr>
              <w:t>DN50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528"/>
          <w:jc w:val="center"/>
        </w:trPr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Style w:val="a1"/>
                <w:sz w:val="20"/>
                <w:szCs w:val="20"/>
                <w:lang w:val="zh-CN" w:eastAsia="zh-CN"/>
              </w:rPr>
              <w:t>空气压缩机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rStyle w:val="a1"/>
                <w:sz w:val="19"/>
                <w:szCs w:val="19"/>
              </w:rPr>
              <w:t>12m</w:t>
            </w:r>
            <w:r>
              <w:rPr>
                <w:rStyle w:val="a1"/>
                <w:sz w:val="19"/>
                <w:szCs w:val="19"/>
                <w:vertAlign w:val="superscript"/>
              </w:rPr>
              <w:t>3</w:t>
            </w:r>
            <w:r>
              <w:rPr>
                <w:rStyle w:val="a1"/>
                <w:sz w:val="19"/>
                <w:szCs w:val="19"/>
              </w:rPr>
              <w:t>∕min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rStyle w:val="a1"/>
                <w:sz w:val="19"/>
                <w:szCs w:val="19"/>
              </w:rPr>
              <w:t>25MPa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rStyle w:val="a1"/>
                <w:sz w:val="19"/>
                <w:szCs w:val="19"/>
                <w:lang w:val="zh-CN" w:eastAsia="zh-CN"/>
              </w:rPr>
              <w:t>\</w:t>
            </w:r>
          </w:p>
        </w:tc>
      </w:tr>
    </w:tbl>
    <w:p>
      <w:pPr>
        <w:widowControl w:val="0"/>
        <w:spacing w:after="99" w:line="1" w:lineRule="exact"/>
      </w:pPr>
    </w:p>
    <w:p>
      <w:pPr>
        <w:pStyle w:val="a4"/>
        <w:keepNext w:val="0"/>
        <w:keepLines w:val="0"/>
        <w:widowControl w:val="0"/>
        <w:numPr>
          <w:ilvl w:val="0"/>
          <w:numId w:val="9"/>
        </w:numPr>
        <w:shd w:val="clear" w:color="auto" w:fill="auto"/>
        <w:tabs>
          <w:tab w:val="left" w:pos="350"/>
        </w:tabs>
        <w:bidi w:val="0"/>
        <w:spacing w:before="0" w:after="160" w:line="240" w:lineRule="auto"/>
        <w:ind w:left="0" w:right="0" w:firstLine="0"/>
        <w:jc w:val="left"/>
      </w:pPr>
      <w:r>
        <w:rPr>
          <w:rStyle w:val="a0"/>
          <w:rFonts w:ascii="Times New Roman" w:eastAsia="Times New Roman" w:hAnsi="Times New Roman" w:cs="Times New Roman"/>
          <w:lang w:val="en-US" w:eastAsia="en-US"/>
        </w:rPr>
        <w:t>2.1. 2</w:t>
      </w:r>
      <w:r>
        <w:rPr>
          <w:rStyle w:val="a0"/>
        </w:rPr>
        <w:t>电源选用沃尔沃</w:t>
      </w:r>
      <w:r>
        <w:rPr>
          <w:rStyle w:val="a0"/>
          <w:rFonts w:ascii="Times New Roman" w:eastAsia="Times New Roman" w:hAnsi="Times New Roman" w:cs="Times New Roman"/>
          <w:lang w:val="en-US" w:eastAsia="en-US"/>
        </w:rPr>
        <w:t>220KW</w:t>
      </w:r>
      <w:r>
        <w:rPr>
          <w:rStyle w:val="a0"/>
        </w:rPr>
        <w:t>发电机，性能参数如下表:</w:t>
      </w:r>
    </w:p>
    <w:tbl>
      <w:tblPr>
        <w:tblStyle w:val="TableNormal"/>
        <w:tblOverlap w:val="never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914"/>
        <w:gridCol w:w="1740"/>
        <w:gridCol w:w="1740"/>
        <w:gridCol w:w="2292"/>
      </w:tblGrid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402"/>
          <w:jc w:val="center"/>
        </w:trPr>
        <w:tc>
          <w:tcPr>
            <w:tcW w:w="19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Style w:val="a1"/>
                <w:sz w:val="20"/>
                <w:szCs w:val="20"/>
                <w:lang w:val="zh-CN" w:eastAsia="zh-CN"/>
              </w:rPr>
              <w:t>设备名称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Style w:val="a1"/>
                <w:sz w:val="20"/>
                <w:szCs w:val="20"/>
                <w:lang w:val="zh-CN" w:eastAsia="zh-CN"/>
              </w:rPr>
              <w:t>发电机型号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Style w:val="a1"/>
                <w:sz w:val="20"/>
                <w:szCs w:val="20"/>
                <w:lang w:val="zh-CN" w:eastAsia="zh-CN"/>
              </w:rPr>
              <w:t>额定输出功率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Style w:val="a1"/>
                <w:sz w:val="20"/>
                <w:szCs w:val="20"/>
                <w:lang w:val="zh-CN" w:eastAsia="zh-CN"/>
              </w:rPr>
              <w:t>输出电源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420"/>
          <w:jc w:val="center"/>
        </w:trPr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>
              <w:rPr>
                <w:rStyle w:val="a1"/>
                <w:sz w:val="20"/>
                <w:szCs w:val="20"/>
                <w:vertAlign w:val="superscript"/>
              </w:rPr>
              <w:t>-</w:t>
            </w:r>
            <w:r>
              <w:rPr>
                <w:rStyle w:val="a1"/>
                <w:sz w:val="20"/>
                <w:szCs w:val="20"/>
                <w:lang w:val="zh-CN" w:eastAsia="zh-CN"/>
              </w:rPr>
              <w:t>沃尔沃发电机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rStyle w:val="a1"/>
                <w:sz w:val="19"/>
                <w:szCs w:val="19"/>
              </w:rPr>
              <w:t>AD732GE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rStyle w:val="a1"/>
                <w:sz w:val="19"/>
                <w:szCs w:val="19"/>
              </w:rPr>
              <w:t>220KW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rStyle w:val="a1"/>
                <w:sz w:val="19"/>
                <w:szCs w:val="19"/>
              </w:rPr>
              <w:t xml:space="preserve">3 </w:t>
            </w:r>
            <w:r>
              <w:rPr>
                <w:rStyle w:val="a1"/>
                <w:sz w:val="20"/>
                <w:szCs w:val="20"/>
                <w:lang w:val="zh-CN" w:eastAsia="zh-CN"/>
              </w:rPr>
              <w:t xml:space="preserve">相 </w:t>
            </w:r>
            <w:r>
              <w:rPr>
                <w:rStyle w:val="a1"/>
                <w:sz w:val="19"/>
                <w:szCs w:val="19"/>
              </w:rPr>
              <w:t>380V</w:t>
            </w:r>
          </w:p>
        </w:tc>
      </w:tr>
    </w:tbl>
    <w:p>
      <w:pPr>
        <w:widowControl w:val="0"/>
        <w:spacing w:after="39" w:line="1" w:lineRule="exact"/>
      </w:pP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450" w:lineRule="exact"/>
        <w:ind w:left="0" w:right="0" w:firstLine="0"/>
        <w:jc w:val="left"/>
      </w:pPr>
      <w:r>
        <w:rPr>
          <w:rStyle w:val="a0"/>
          <w:rFonts w:ascii="Times New Roman" w:eastAsia="Times New Roman" w:hAnsi="Times New Roman" w:cs="Times New Roman"/>
          <w:lang w:val="en-US" w:eastAsia="en-US"/>
        </w:rPr>
        <w:t>5.2.1.3</w:t>
      </w:r>
      <w:r>
        <w:rPr>
          <w:rStyle w:val="a0"/>
        </w:rPr>
        <w:t>选用电动潜水泵</w:t>
      </w:r>
      <w:r>
        <w:rPr>
          <w:rStyle w:val="a0"/>
          <w:rFonts w:ascii="Times New Roman" w:eastAsia="Times New Roman" w:hAnsi="Times New Roman" w:cs="Times New Roman"/>
          <w:lang w:val="en-US" w:eastAsia="en-US"/>
        </w:rPr>
        <w:t>3</w:t>
      </w:r>
      <w:r>
        <w:rPr>
          <w:rStyle w:val="a0"/>
        </w:rPr>
        <w:t>台</w:t>
      </w:r>
      <w:r>
        <w:rPr>
          <w:rStyle w:val="a0"/>
          <w:lang w:val="en-US" w:eastAsia="en-US"/>
        </w:rPr>
        <w:t>（</w:t>
      </w:r>
      <w:r>
        <w:rPr>
          <w:rStyle w:val="a0"/>
          <w:rFonts w:ascii="Times New Roman" w:eastAsia="Times New Roman" w:hAnsi="Times New Roman" w:cs="Times New Roman"/>
          <w:lang w:val="en-US" w:eastAsia="en-US"/>
        </w:rPr>
        <w:t>2</w:t>
      </w:r>
      <w:r>
        <w:rPr>
          <w:rStyle w:val="a0"/>
        </w:rPr>
        <w:t>备</w:t>
      </w:r>
      <w:r>
        <w:rPr>
          <w:rStyle w:val="a0"/>
          <w:rFonts w:ascii="Times New Roman" w:eastAsia="Times New Roman" w:hAnsi="Times New Roman" w:cs="Times New Roman"/>
          <w:lang w:val="en-US" w:eastAsia="en-US"/>
        </w:rPr>
        <w:t>1</w:t>
      </w:r>
      <w:r>
        <w:rPr>
          <w:rStyle w:val="a0"/>
        </w:rPr>
        <w:t>用）、电焊机</w:t>
      </w:r>
      <w:r>
        <w:rPr>
          <w:rStyle w:val="a0"/>
          <w:rFonts w:ascii="Times New Roman" w:eastAsia="Times New Roman" w:hAnsi="Times New Roman" w:cs="Times New Roman"/>
          <w:lang w:val="en-US" w:eastAsia="en-US"/>
        </w:rPr>
        <w:t>1</w:t>
      </w:r>
      <w:r>
        <w:rPr>
          <w:rStyle w:val="a0"/>
        </w:rPr>
        <w:t>台。</w:t>
      </w:r>
    </w:p>
    <w:p>
      <w:pPr>
        <w:pStyle w:val="23"/>
        <w:keepNext w:val="0"/>
        <w:keepLines w:val="0"/>
        <w:widowControl w:val="0"/>
        <w:numPr>
          <w:ilvl w:val="0"/>
          <w:numId w:val="13"/>
        </w:numPr>
        <w:shd w:val="clear" w:color="auto" w:fill="auto"/>
        <w:tabs>
          <w:tab w:val="left" w:pos="350"/>
        </w:tabs>
        <w:bidi w:val="0"/>
        <w:spacing w:before="0" w:after="0" w:line="450" w:lineRule="exact"/>
        <w:ind w:left="0" w:right="0" w:firstLine="0"/>
        <w:jc w:val="both"/>
      </w:pPr>
      <w:r>
        <w:rPr>
          <w:rStyle w:val="20"/>
        </w:rPr>
        <w:t>2. 2</w:t>
      </w:r>
      <w:r>
        <w:rPr>
          <w:rStyle w:val="20"/>
          <w:rFonts w:ascii="SimSun" w:eastAsia="SimSun" w:hAnsi="SimSun" w:cs="SimSun"/>
          <w:lang w:val="zh-CN" w:eastAsia="zh-CN"/>
        </w:rPr>
        <w:t>仪表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450" w:lineRule="exact"/>
        <w:ind w:left="0" w:right="0" w:firstLine="480"/>
        <w:jc w:val="both"/>
      </w:pPr>
      <w:r>
        <w:rPr>
          <w:rStyle w:val="a0"/>
        </w:rPr>
        <w:t>压力表：弹簧管型压力表，型号为</w:t>
      </w:r>
      <w:r>
        <w:rPr>
          <w:rStyle w:val="a0"/>
          <w:rFonts w:ascii="Times New Roman" w:eastAsia="Times New Roman" w:hAnsi="Times New Roman" w:cs="Times New Roman"/>
          <w:lang w:val="en-US" w:eastAsia="en-US"/>
        </w:rPr>
        <w:t>YB-150B,</w:t>
      </w:r>
      <w:r>
        <w:rPr>
          <w:rStyle w:val="a0"/>
        </w:rPr>
        <w:t>表盘直径为</w:t>
      </w:r>
      <w:r>
        <w:rPr>
          <w:rStyle w:val="a0"/>
          <w:rFonts w:ascii="Times New Roman" w:eastAsia="Times New Roman" w:hAnsi="Times New Roman" w:cs="Times New Roman"/>
          <w:lang w:val="en-US" w:eastAsia="en-US"/>
        </w:rPr>
        <w:t>150mm,</w:t>
      </w:r>
      <w:r>
        <w:rPr>
          <w:rStyle w:val="a0"/>
        </w:rPr>
        <w:t>量程为</w:t>
      </w:r>
      <w:r>
        <w:rPr>
          <w:rStyle w:val="a0"/>
          <w:rFonts w:ascii="Times New Roman" w:eastAsia="Times New Roman" w:hAnsi="Times New Roman" w:cs="Times New Roman"/>
          <w:lang w:val="en-US" w:eastAsia="en-US"/>
        </w:rPr>
        <w:t xml:space="preserve">0~25Mpa, </w:t>
      </w:r>
      <w:r>
        <w:rPr>
          <w:rStyle w:val="a0"/>
        </w:rPr>
        <w:t>最小刻度每格读数</w:t>
      </w:r>
      <w:r>
        <w:rPr>
          <w:rStyle w:val="a0"/>
          <w:rFonts w:ascii="Times New Roman" w:eastAsia="Times New Roman" w:hAnsi="Times New Roman" w:cs="Times New Roman"/>
          <w:lang w:val="en-US" w:eastAsia="en-US"/>
        </w:rPr>
        <w:t>0∙2MPa,</w:t>
      </w:r>
      <w:r>
        <w:rPr>
          <w:rStyle w:val="a0"/>
        </w:rPr>
        <w:t>精度为</w:t>
      </w:r>
      <w:r>
        <w:rPr>
          <w:rStyle w:val="a0"/>
          <w:rFonts w:ascii="Times New Roman" w:eastAsia="Times New Roman" w:hAnsi="Times New Roman" w:cs="Times New Roman"/>
          <w:lang w:val="en-US" w:eastAsia="en-US"/>
        </w:rPr>
        <w:t>0.4</w:t>
      </w:r>
      <w:r>
        <w:rPr>
          <w:rStyle w:val="a0"/>
        </w:rPr>
        <w:t>级，有当前校验证书。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450" w:lineRule="exact"/>
        <w:ind w:left="0" w:right="0" w:firstLine="460"/>
        <w:jc w:val="left"/>
      </w:pPr>
      <w:r>
        <w:rPr>
          <w:rStyle w:val="a0"/>
        </w:rPr>
        <w:t>温度仪：热敏电阻电子测温仪，温度测量精度</w:t>
      </w:r>
      <w:r>
        <w:rPr>
          <w:rStyle w:val="a0"/>
          <w:rFonts w:ascii="Times New Roman" w:eastAsia="Times New Roman" w:hAnsi="Times New Roman" w:cs="Times New Roman"/>
          <w:lang w:val="en-US" w:eastAsia="en-US"/>
        </w:rPr>
        <w:t>0∙5</w:t>
      </w:r>
      <w:r>
        <w:rPr>
          <w:rStyle w:val="a0"/>
          <w:lang w:val="en-US" w:eastAsia="en-US"/>
        </w:rPr>
        <w:t>。</w:t>
      </w:r>
      <w:r>
        <w:rPr>
          <w:rStyle w:val="a0"/>
          <w:rFonts w:ascii="Times New Roman" w:eastAsia="Times New Roman" w:hAnsi="Times New Roman" w:cs="Times New Roman"/>
          <w:lang w:val="en-US" w:eastAsia="en-US"/>
        </w:rPr>
        <w:t>C,</w:t>
      </w:r>
      <w:r>
        <w:rPr>
          <w:rStyle w:val="a0"/>
        </w:rPr>
        <w:t>有当前校验证书。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450" w:lineRule="exact"/>
        <w:ind w:left="0" w:right="0" w:firstLine="480"/>
        <w:jc w:val="both"/>
      </w:pPr>
      <w:r>
        <w:rPr>
          <w:rStyle w:val="a0"/>
        </w:rPr>
        <w:t>流量计：选用</w:t>
      </w:r>
      <w:r>
        <w:rPr>
          <w:rStyle w:val="a0"/>
          <w:rFonts w:ascii="Times New Roman" w:eastAsia="Times New Roman" w:hAnsi="Times New Roman" w:cs="Times New Roman"/>
          <w:lang w:val="en-US" w:eastAsia="en-US"/>
        </w:rPr>
        <w:t>LWZ-99</w:t>
      </w:r>
      <w:r>
        <w:rPr>
          <w:rStyle w:val="a0"/>
        </w:rPr>
        <w:t>型智能文丘利涡街流量计，液晶显示工况瞬时流量计、累计流 量，准确度在</w:t>
      </w:r>
      <w:r>
        <w:rPr>
          <w:rStyle w:val="a0"/>
          <w:rFonts w:ascii="Times New Roman" w:eastAsia="Times New Roman" w:hAnsi="Times New Roman" w:cs="Times New Roman"/>
          <w:lang w:val="en-US" w:eastAsia="en-US"/>
        </w:rPr>
        <w:t>5%</w:t>
      </w:r>
      <w:r>
        <w:rPr>
          <w:rStyle w:val="a0"/>
        </w:rPr>
        <w:t>以上。与注水管线采用法兰连接，安装操作简便，有带当前校验证书。</w:t>
      </w:r>
    </w:p>
    <w:p>
      <w:pPr>
        <w:pStyle w:val="a4"/>
        <w:keepNext w:val="0"/>
        <w:keepLines w:val="0"/>
        <w:widowControl w:val="0"/>
        <w:numPr>
          <w:ilvl w:val="0"/>
          <w:numId w:val="13"/>
        </w:numPr>
        <w:shd w:val="clear" w:color="auto" w:fill="auto"/>
        <w:tabs>
          <w:tab w:val="left" w:pos="350"/>
        </w:tabs>
        <w:bidi w:val="0"/>
        <w:spacing w:before="0" w:after="0" w:line="450" w:lineRule="exact"/>
        <w:ind w:left="0" w:right="0" w:firstLine="0"/>
        <w:jc w:val="left"/>
      </w:pPr>
      <w:r>
        <w:rPr>
          <w:rStyle w:val="a0"/>
          <w:rFonts w:ascii="Times New Roman" w:eastAsia="Times New Roman" w:hAnsi="Times New Roman" w:cs="Times New Roman"/>
          <w:lang w:val="en-US" w:eastAsia="en-US"/>
        </w:rPr>
        <w:t>2. 3</w:t>
      </w:r>
      <w:r>
        <w:rPr>
          <w:rStyle w:val="a0"/>
        </w:rPr>
        <w:t>钢管和管件及其他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450" w:lineRule="exact"/>
        <w:ind w:left="0" w:right="0" w:firstLine="460"/>
        <w:jc w:val="left"/>
      </w:pPr>
      <w:r>
        <w:rPr>
          <w:rStyle w:val="a0"/>
        </w:rPr>
        <w:t>试压棚：外购成品野营房，配照明面板，配备</w:t>
      </w:r>
      <w:r>
        <w:rPr>
          <w:rStyle w:val="a0"/>
          <w:rFonts w:ascii="Times New Roman" w:eastAsia="Times New Roman" w:hAnsi="Times New Roman" w:cs="Times New Roman"/>
          <w:lang w:val="en-US" w:eastAsia="en-US"/>
        </w:rPr>
        <w:t>50kw</w:t>
      </w:r>
      <w:r>
        <w:rPr>
          <w:rStyle w:val="a0"/>
        </w:rPr>
        <w:t>发电机、外部照明设施等。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447" w:lineRule="exact"/>
        <w:ind w:left="0" w:right="0" w:firstLine="460"/>
        <w:jc w:val="left"/>
      </w:pPr>
      <w:r>
        <w:rPr>
          <w:rStyle w:val="a0"/>
        </w:rPr>
        <w:t>试压头钢管：采用厂家提供卡套，己报验完成的无缝钢管，材质、壁厚同线路管线。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447" w:lineRule="exact"/>
        <w:ind w:left="0" w:right="0" w:firstLine="480"/>
        <w:jc w:val="both"/>
      </w:pPr>
      <w:r>
        <w:rPr>
          <w:rStyle w:val="a0"/>
        </w:rPr>
        <w:t>临时配管，阀门，法兰，垫片，螺栓和其他试压配件能在额定压力下使用。注水泵， 高压泵和试压头的连接采用刚性配管。</w:t>
      </w:r>
    </w:p>
    <w:p>
      <w:pPr>
        <w:pStyle w:val="a4"/>
        <w:keepNext w:val="0"/>
        <w:keepLines w:val="0"/>
        <w:widowControl w:val="0"/>
        <w:numPr>
          <w:ilvl w:val="0"/>
          <w:numId w:val="13"/>
        </w:numPr>
        <w:shd w:val="clear" w:color="auto" w:fill="auto"/>
        <w:tabs>
          <w:tab w:val="left" w:pos="356"/>
        </w:tabs>
        <w:bidi w:val="0"/>
        <w:spacing w:before="0" w:after="0" w:line="447" w:lineRule="exact"/>
        <w:ind w:left="0" w:right="0" w:firstLine="0"/>
        <w:jc w:val="both"/>
      </w:pPr>
      <w:r>
        <w:rPr>
          <w:rStyle w:val="a0"/>
          <w:rFonts w:ascii="Times New Roman" w:eastAsia="Times New Roman" w:hAnsi="Times New Roman" w:cs="Times New Roman"/>
          <w:b/>
          <w:bCs/>
          <w:lang w:val="en-US" w:eastAsia="en-US"/>
        </w:rPr>
        <w:t>3</w:t>
      </w:r>
      <w:r>
        <w:rPr>
          <w:rStyle w:val="a0"/>
        </w:rPr>
        <w:t>管道试压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447" w:lineRule="exact"/>
        <w:ind w:left="0" w:right="0" w:firstLine="480"/>
        <w:jc w:val="both"/>
      </w:pPr>
      <w:r>
        <w:rPr>
          <w:rStyle w:val="a0"/>
        </w:rPr>
        <w:t>根据设计图纸要求，本工程管道强度和严密性试验介质均为无腐蚀性洁净水。用水作 为试压介质时，每段自然高度应保证最低点管道环向应力不大于</w:t>
      </w:r>
      <w:r>
        <w:rPr>
          <w:rStyle w:val="a0"/>
          <w:rFonts w:ascii="Times New Roman" w:eastAsia="Times New Roman" w:hAnsi="Times New Roman" w:cs="Times New Roman"/>
          <w:lang w:val="en-US" w:eastAsia="en-US"/>
        </w:rPr>
        <w:t>0. 95σs</w:t>
      </w:r>
      <w:r>
        <w:rPr>
          <w:rStyle w:val="a0"/>
          <w:rFonts w:ascii="Times New Roman" w:eastAsia="Times New Roman" w:hAnsi="Times New Roman" w:cs="Times New Roman"/>
          <w:vertAlign w:val="subscript"/>
          <w:lang w:val="en-US" w:eastAsia="en-US"/>
        </w:rPr>
        <w:t>o</w:t>
      </w:r>
      <w:r>
        <w:rPr>
          <w:rStyle w:val="a0"/>
        </w:rPr>
        <w:t>水质为无腐蚀 性洁净水，试压时水温不得低于</w:t>
      </w:r>
      <w:r>
        <w:rPr>
          <w:rStyle w:val="a0"/>
          <w:rFonts w:ascii="Times New Roman" w:eastAsia="Times New Roman" w:hAnsi="Times New Roman" w:cs="Times New Roman"/>
          <w:lang w:val="en-US" w:eastAsia="en-US"/>
        </w:rPr>
        <w:t>5 °C,</w:t>
      </w:r>
      <w:r>
        <w:rPr>
          <w:rStyle w:val="a0"/>
        </w:rPr>
        <w:t>否则应采取防冻措施。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447" w:lineRule="exact"/>
        <w:ind w:left="0" w:right="0" w:firstLine="0"/>
        <w:jc w:val="left"/>
      </w:pPr>
      <w:r>
        <w:rPr>
          <w:rStyle w:val="a0"/>
        </w:rPr>
        <w:t>本工程管线试验压力应为：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447" w:lineRule="exact"/>
        <w:ind w:left="0" w:right="0" w:firstLine="600"/>
        <w:jc w:val="both"/>
        <w:sectPr>
          <w:footerReference w:type="default" r:id="rId12"/>
          <w:type w:val="nextPage"/>
          <w:pgSz w:w="11906" w:h="16838"/>
          <w:pgMar w:top="1254" w:right="1117" w:bottom="1069" w:left="1386" w:header="826" w:footer="3" w:gutter="0"/>
          <w:pgNumType w:start="6"/>
          <w:cols w:space="720"/>
          <w:noEndnote/>
          <w:titlePg w:val="0"/>
          <w:rtlGutter w:val="0"/>
          <w:docGrid w:linePitch="360"/>
        </w:sectPr>
      </w:pPr>
      <w:r>
        <w:rPr>
          <w:rStyle w:val="a0"/>
        </w:rPr>
        <w:t>强度试验压力为管道设计压力的</w:t>
      </w:r>
      <w:r>
        <w:rPr>
          <w:rStyle w:val="a0"/>
          <w:rFonts w:ascii="Times New Roman" w:eastAsia="Times New Roman" w:hAnsi="Times New Roman" w:cs="Times New Roman"/>
          <w:lang w:val="en-US" w:eastAsia="en-US"/>
        </w:rPr>
        <w:t>1.5</w:t>
      </w:r>
      <w:r>
        <w:rPr>
          <w:rStyle w:val="a0"/>
        </w:rPr>
        <w:t xml:space="preserve">倍，即污水及回注管线的强度试验压力为 </w:t>
      </w:r>
      <w:r>
        <w:rPr>
          <w:rStyle w:val="a0"/>
          <w:rFonts w:ascii="Times New Roman" w:eastAsia="Times New Roman" w:hAnsi="Times New Roman" w:cs="Times New Roman"/>
          <w:lang w:val="en-US" w:eastAsia="en-US"/>
        </w:rPr>
        <w:t>8.25MPa,</w:t>
      </w:r>
      <w:r>
        <w:rPr>
          <w:rStyle w:val="a0"/>
        </w:rPr>
        <w:t>根据自然点的最大落差，管道最低点承受压力不超过</w:t>
      </w:r>
      <w:r>
        <w:rPr>
          <w:rStyle w:val="a0"/>
          <w:rFonts w:ascii="Times New Roman" w:eastAsia="Times New Roman" w:hAnsi="Times New Roman" w:cs="Times New Roman"/>
          <w:lang w:val="en-US" w:eastAsia="en-US"/>
        </w:rPr>
        <w:t>8. 25MPa</w:t>
      </w:r>
      <w:r>
        <w:rPr>
          <w:rStyle w:val="a0"/>
          <w:lang w:val="en-US" w:eastAsia="en-US"/>
        </w:rPr>
        <w:t>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180" w:line="240" w:lineRule="auto"/>
        <w:ind w:left="0" w:right="0" w:firstLine="600"/>
        <w:jc w:val="left"/>
      </w:pPr>
      <w:r>
        <w:rPr>
          <w:rStyle w:val="a0"/>
        </w:rPr>
        <w:t>根据设计图纸说明书及现场实际情况，计算管道最低点屈服强度，并判断分段是否可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180" w:line="240" w:lineRule="auto"/>
        <w:ind w:left="0" w:right="0" w:firstLine="0"/>
        <w:jc w:val="left"/>
      </w:pPr>
      <w:r>
        <w:rPr>
          <w:rStyle w:val="a0"/>
        </w:rPr>
        <w:t>行,如下表：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180" w:line="240" w:lineRule="auto"/>
        <w:ind w:left="0" w:right="0" w:firstLine="0"/>
        <w:jc w:val="left"/>
      </w:pPr>
      <w:r>
        <w:rPr>
          <w:rStyle w:val="a0"/>
        </w:rPr>
        <w:t>污水及回注水管线:</w:t>
      </w:r>
    </w:p>
    <w:tbl>
      <w:tblPr>
        <w:tblStyle w:val="TableNormal"/>
        <w:tblOverlap w:val="never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786"/>
        <w:gridCol w:w="2460"/>
        <w:gridCol w:w="852"/>
        <w:gridCol w:w="900"/>
        <w:gridCol w:w="1740"/>
        <w:gridCol w:w="1740"/>
        <w:gridCol w:w="876"/>
      </w:tblGrid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810"/>
          <w:jc w:val="center"/>
        </w:trPr>
        <w:tc>
          <w:tcPr>
            <w:tcW w:w="78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20"/>
                <w:szCs w:val="20"/>
              </w:rPr>
            </w:pPr>
            <w:r>
              <w:rPr>
                <w:rStyle w:val="a1"/>
                <w:sz w:val="20"/>
                <w:szCs w:val="20"/>
                <w:lang w:val="zh-CN" w:eastAsia="zh-CN"/>
              </w:rPr>
              <w:t>序号</w:t>
            </w:r>
          </w:p>
        </w:tc>
        <w:tc>
          <w:tcPr>
            <w:tcW w:w="24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Style w:val="a1"/>
                <w:sz w:val="20"/>
                <w:szCs w:val="20"/>
                <w:lang w:val="zh-CN" w:eastAsia="zh-CN"/>
              </w:rPr>
              <w:t>位置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55" w:lineRule="exac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rStyle w:val="a1"/>
                <w:sz w:val="20"/>
                <w:szCs w:val="20"/>
                <w:lang w:val="zh-CN" w:eastAsia="zh-CN"/>
              </w:rPr>
              <w:t xml:space="preserve">强度试 验压力 </w:t>
            </w:r>
            <w:r>
              <w:rPr>
                <w:rStyle w:val="a1"/>
                <w:sz w:val="19"/>
                <w:szCs w:val="19"/>
              </w:rPr>
              <w:t>(MPa)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6" w:lineRule="exac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rStyle w:val="a1"/>
                <w:sz w:val="20"/>
                <w:szCs w:val="20"/>
                <w:lang w:val="zh-CN" w:eastAsia="zh-CN"/>
              </w:rPr>
              <w:t>最大高 差</w:t>
            </w:r>
            <w:r>
              <w:rPr>
                <w:rStyle w:val="a1"/>
                <w:sz w:val="19"/>
                <w:szCs w:val="19"/>
              </w:rPr>
              <w:t>(In)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2" w:lineRule="exac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rStyle w:val="a1"/>
                <w:sz w:val="20"/>
                <w:szCs w:val="20"/>
                <w:lang w:val="zh-CN" w:eastAsia="zh-CN"/>
              </w:rPr>
              <w:t>监测</w:t>
            </w:r>
            <w:r>
              <w:rPr>
                <w:rStyle w:val="a1"/>
                <w:sz w:val="19"/>
                <w:szCs w:val="19"/>
              </w:rPr>
              <w:t>1</w:t>
            </w:r>
            <w:r>
              <w:rPr>
                <w:rStyle w:val="a1"/>
                <w:sz w:val="20"/>
                <w:szCs w:val="20"/>
                <w:lang w:val="zh-CN" w:eastAsia="zh-CN"/>
              </w:rPr>
              <w:t>点位置、高 程及强度压力读 数</w:t>
            </w:r>
            <w:r>
              <w:rPr>
                <w:rStyle w:val="a1"/>
                <w:sz w:val="19"/>
                <w:szCs w:val="19"/>
              </w:rPr>
              <w:t>(MPa)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5" w:lineRule="exac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rStyle w:val="a1"/>
                <w:sz w:val="20"/>
                <w:szCs w:val="20"/>
                <w:lang w:val="zh-CN" w:eastAsia="zh-CN"/>
              </w:rPr>
              <w:t>监测</w:t>
            </w:r>
            <w:r>
              <w:rPr>
                <w:rStyle w:val="a1"/>
                <w:sz w:val="19"/>
                <w:szCs w:val="19"/>
              </w:rPr>
              <w:t>2</w:t>
            </w:r>
            <w:r>
              <w:rPr>
                <w:rStyle w:val="a1"/>
                <w:sz w:val="20"/>
                <w:szCs w:val="20"/>
                <w:lang w:val="zh-CN" w:eastAsia="zh-CN"/>
              </w:rPr>
              <w:t>点位置、高 程及强度压力读 数</w:t>
            </w:r>
            <w:r>
              <w:rPr>
                <w:rStyle w:val="a1"/>
                <w:sz w:val="19"/>
                <w:szCs w:val="19"/>
              </w:rPr>
              <w:t>(MPa)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70" w:lineRule="exact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Style w:val="a1"/>
                <w:sz w:val="20"/>
                <w:szCs w:val="20"/>
                <w:lang w:val="zh-CN" w:eastAsia="zh-CN"/>
              </w:rPr>
              <w:t>最低点 高程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540"/>
          <w:jc w:val="center"/>
        </w:trPr>
        <w:tc>
          <w:tcPr>
            <w:tcW w:w="78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20"/>
              <w:jc w:val="left"/>
              <w:rPr>
                <w:sz w:val="19"/>
                <w:szCs w:val="19"/>
              </w:rPr>
            </w:pPr>
            <w:r>
              <w:rPr>
                <w:rStyle w:val="a1"/>
                <w:sz w:val="19"/>
                <w:szCs w:val="19"/>
              </w:rPr>
              <w:t>1</w:t>
            </w:r>
          </w:p>
        </w:tc>
        <w:tc>
          <w:tcPr>
            <w:tcW w:w="24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9"/>
                <w:szCs w:val="19"/>
              </w:rPr>
            </w:pPr>
            <w:r>
              <w:rPr>
                <w:rStyle w:val="a1"/>
                <w:sz w:val="19"/>
                <w:szCs w:val="19"/>
              </w:rPr>
              <w:t>4#</w:t>
            </w:r>
            <w:r>
              <w:rPr>
                <w:rStyle w:val="a1"/>
                <w:sz w:val="20"/>
                <w:szCs w:val="20"/>
                <w:lang w:val="zh-CN" w:eastAsia="zh-CN"/>
              </w:rPr>
              <w:t>阀室至店子河</w:t>
            </w:r>
            <w:r>
              <w:rPr>
                <w:rStyle w:val="a1"/>
                <w:sz w:val="19"/>
                <w:szCs w:val="19"/>
              </w:rPr>
              <w:t>(EF06)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  <w:rPr>
                <w:sz w:val="19"/>
                <w:szCs w:val="19"/>
              </w:rPr>
            </w:pPr>
            <w:r>
              <w:rPr>
                <w:rStyle w:val="a1"/>
                <w:sz w:val="19"/>
                <w:szCs w:val="19"/>
              </w:rPr>
              <w:t>8. 25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left"/>
              <w:rPr>
                <w:sz w:val="19"/>
                <w:szCs w:val="19"/>
              </w:rPr>
            </w:pPr>
            <w:r>
              <w:rPr>
                <w:rStyle w:val="a1"/>
                <w:sz w:val="19"/>
                <w:szCs w:val="19"/>
              </w:rPr>
              <w:t>249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64" w:lineRule="exac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rStyle w:val="a1"/>
                <w:sz w:val="19"/>
                <w:szCs w:val="19"/>
              </w:rPr>
              <w:t>4#</w:t>
            </w:r>
            <w:r>
              <w:rPr>
                <w:rStyle w:val="a1"/>
                <w:sz w:val="20"/>
                <w:szCs w:val="20"/>
                <w:lang w:val="zh-CN" w:eastAsia="zh-CN"/>
              </w:rPr>
              <w:t>阀室、</w:t>
            </w:r>
            <w:r>
              <w:rPr>
                <w:rStyle w:val="a1"/>
                <w:sz w:val="19"/>
                <w:szCs w:val="19"/>
              </w:rPr>
              <w:t>622</w:t>
            </w:r>
            <w:r>
              <w:rPr>
                <w:rStyle w:val="a1"/>
                <w:sz w:val="20"/>
                <w:szCs w:val="20"/>
                <w:lang w:val="zh-CN" w:eastAsia="zh-CN"/>
              </w:rPr>
              <w:t xml:space="preserve">米 </w:t>
            </w:r>
            <w:r>
              <w:rPr>
                <w:rStyle w:val="a1"/>
                <w:sz w:val="19"/>
                <w:szCs w:val="19"/>
              </w:rPr>
              <w:t>5. 76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Style w:val="a1"/>
                <w:sz w:val="20"/>
                <w:szCs w:val="20"/>
                <w:lang w:val="zh-CN" w:eastAsia="zh-CN"/>
              </w:rPr>
              <w:t>店子河、</w:t>
            </w:r>
            <w:r>
              <w:rPr>
                <w:rStyle w:val="a1"/>
                <w:sz w:val="19"/>
                <w:szCs w:val="19"/>
              </w:rPr>
              <w:t>382</w:t>
            </w:r>
            <w:r>
              <w:rPr>
                <w:rStyle w:val="a1"/>
                <w:sz w:val="20"/>
                <w:szCs w:val="20"/>
                <w:lang w:val="zh-CN" w:eastAsia="zh-CN"/>
              </w:rPr>
              <w:t>米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rStyle w:val="a1"/>
                <w:sz w:val="19"/>
                <w:szCs w:val="19"/>
              </w:rPr>
              <w:t>8. 25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Style w:val="a1"/>
                <w:sz w:val="19"/>
                <w:szCs w:val="19"/>
              </w:rPr>
              <w:t>382</w:t>
            </w:r>
            <w:r>
              <w:rPr>
                <w:rStyle w:val="a1"/>
                <w:sz w:val="20"/>
                <w:szCs w:val="20"/>
                <w:lang w:val="zh-CN" w:eastAsia="zh-CN"/>
              </w:rPr>
              <w:t>米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540"/>
          <w:jc w:val="center"/>
        </w:trPr>
        <w:tc>
          <w:tcPr>
            <w:tcW w:w="78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20"/>
              <w:jc w:val="left"/>
              <w:rPr>
                <w:sz w:val="19"/>
                <w:szCs w:val="19"/>
              </w:rPr>
            </w:pPr>
            <w:r>
              <w:rPr>
                <w:rStyle w:val="a1"/>
                <w:sz w:val="19"/>
                <w:szCs w:val="19"/>
              </w:rPr>
              <w:t>2</w:t>
            </w:r>
          </w:p>
        </w:tc>
        <w:tc>
          <w:tcPr>
            <w:tcW w:w="24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>
              <w:rPr>
                <w:rStyle w:val="a1"/>
                <w:sz w:val="20"/>
                <w:szCs w:val="20"/>
                <w:lang w:val="zh-CN" w:eastAsia="zh-CN"/>
              </w:rPr>
              <w:t>店子河</w:t>
            </w:r>
            <w:r>
              <w:rPr>
                <w:rStyle w:val="a1"/>
                <w:sz w:val="19"/>
                <w:szCs w:val="19"/>
              </w:rPr>
              <w:t>(EF06)</w:t>
            </w:r>
            <w:r>
              <w:rPr>
                <w:rStyle w:val="a1"/>
                <w:sz w:val="20"/>
                <w:szCs w:val="20"/>
                <w:lang w:val="zh-CN" w:eastAsia="zh-CN"/>
              </w:rPr>
              <w:t>至</w:t>
            </w:r>
            <w:r>
              <w:rPr>
                <w:rStyle w:val="a1"/>
                <w:sz w:val="19"/>
                <w:szCs w:val="19"/>
              </w:rPr>
              <w:t>3#</w:t>
            </w:r>
            <w:r>
              <w:rPr>
                <w:rStyle w:val="a1"/>
                <w:sz w:val="20"/>
                <w:szCs w:val="20"/>
                <w:lang w:val="zh-CN" w:eastAsia="zh-CN"/>
              </w:rPr>
              <w:t>阀室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  <w:rPr>
                <w:sz w:val="19"/>
                <w:szCs w:val="19"/>
              </w:rPr>
            </w:pPr>
            <w:r>
              <w:rPr>
                <w:rStyle w:val="a1"/>
                <w:sz w:val="19"/>
                <w:szCs w:val="19"/>
              </w:rPr>
              <w:t>8. 25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left"/>
              <w:rPr>
                <w:sz w:val="19"/>
                <w:szCs w:val="19"/>
              </w:rPr>
            </w:pPr>
            <w:r>
              <w:rPr>
                <w:rStyle w:val="a1"/>
                <w:sz w:val="19"/>
                <w:szCs w:val="19"/>
              </w:rPr>
              <w:t>165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4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Style w:val="a1"/>
                <w:sz w:val="19"/>
                <w:szCs w:val="19"/>
              </w:rPr>
              <w:t>3#</w:t>
            </w:r>
            <w:r>
              <w:rPr>
                <w:rStyle w:val="a1"/>
                <w:sz w:val="20"/>
                <w:szCs w:val="20"/>
                <w:lang w:val="zh-CN" w:eastAsia="zh-CN"/>
              </w:rPr>
              <w:t>阀室、</w:t>
            </w:r>
            <w:r>
              <w:rPr>
                <w:rStyle w:val="a1"/>
                <w:sz w:val="19"/>
                <w:szCs w:val="19"/>
              </w:rPr>
              <w:t>530</w:t>
            </w:r>
            <w:r>
              <w:rPr>
                <w:rStyle w:val="a1"/>
                <w:sz w:val="20"/>
                <w:szCs w:val="20"/>
                <w:lang w:val="zh-CN" w:eastAsia="zh-CN"/>
              </w:rPr>
              <w:t>米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rStyle w:val="a1"/>
                <w:sz w:val="19"/>
                <w:szCs w:val="19"/>
              </w:rPr>
              <w:t>6. 77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Style w:val="a1"/>
                <w:sz w:val="20"/>
                <w:szCs w:val="20"/>
                <w:lang w:val="zh-CN" w:eastAsia="zh-CN"/>
              </w:rPr>
              <w:t>店子河、</w:t>
            </w:r>
            <w:r>
              <w:rPr>
                <w:rStyle w:val="a1"/>
                <w:sz w:val="19"/>
                <w:szCs w:val="19"/>
              </w:rPr>
              <w:t>382</w:t>
            </w:r>
            <w:r>
              <w:rPr>
                <w:rStyle w:val="a1"/>
                <w:sz w:val="20"/>
                <w:szCs w:val="20"/>
                <w:lang w:val="zh-CN" w:eastAsia="zh-CN"/>
              </w:rPr>
              <w:t>米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rStyle w:val="a1"/>
                <w:sz w:val="19"/>
                <w:szCs w:val="19"/>
              </w:rPr>
              <w:t>8. 25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Style w:val="a1"/>
                <w:sz w:val="19"/>
                <w:szCs w:val="19"/>
              </w:rPr>
              <w:t>382</w:t>
            </w:r>
            <w:r>
              <w:rPr>
                <w:rStyle w:val="a1"/>
                <w:sz w:val="20"/>
                <w:szCs w:val="20"/>
                <w:lang w:val="zh-CN" w:eastAsia="zh-CN"/>
              </w:rPr>
              <w:t>米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540"/>
          <w:jc w:val="center"/>
        </w:trPr>
        <w:tc>
          <w:tcPr>
            <w:tcW w:w="78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20"/>
              <w:jc w:val="left"/>
              <w:rPr>
                <w:sz w:val="19"/>
                <w:szCs w:val="19"/>
              </w:rPr>
            </w:pPr>
            <w:r>
              <w:rPr>
                <w:rStyle w:val="a1"/>
                <w:sz w:val="19"/>
                <w:szCs w:val="19"/>
              </w:rPr>
              <w:t>3</w:t>
            </w:r>
          </w:p>
        </w:tc>
        <w:tc>
          <w:tcPr>
            <w:tcW w:w="24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Style w:val="a1"/>
                <w:sz w:val="19"/>
                <w:szCs w:val="19"/>
              </w:rPr>
              <w:t>3#</w:t>
            </w:r>
            <w:r>
              <w:rPr>
                <w:rStyle w:val="a1"/>
                <w:sz w:val="20"/>
                <w:szCs w:val="20"/>
                <w:lang w:val="zh-CN" w:eastAsia="zh-CN"/>
              </w:rPr>
              <w:t>阀室至净化厂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  <w:rPr>
                <w:sz w:val="19"/>
                <w:szCs w:val="19"/>
              </w:rPr>
            </w:pPr>
            <w:r>
              <w:rPr>
                <w:rStyle w:val="a1"/>
                <w:sz w:val="19"/>
                <w:szCs w:val="19"/>
              </w:rPr>
              <w:t>8. 25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left"/>
              <w:rPr>
                <w:sz w:val="19"/>
                <w:szCs w:val="19"/>
              </w:rPr>
            </w:pPr>
            <w:r>
              <w:rPr>
                <w:rStyle w:val="a1"/>
                <w:sz w:val="19"/>
                <w:szCs w:val="19"/>
              </w:rPr>
              <w:t>153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64" w:lineRule="exac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rStyle w:val="a1"/>
                <w:sz w:val="19"/>
                <w:szCs w:val="19"/>
              </w:rPr>
              <w:t>3#</w:t>
            </w:r>
            <w:r>
              <w:rPr>
                <w:rStyle w:val="a1"/>
                <w:sz w:val="20"/>
                <w:szCs w:val="20"/>
                <w:lang w:val="zh-CN" w:eastAsia="zh-CN"/>
              </w:rPr>
              <w:t>阀室、</w:t>
            </w:r>
            <w:r>
              <w:rPr>
                <w:rStyle w:val="a1"/>
                <w:sz w:val="19"/>
                <w:szCs w:val="19"/>
              </w:rPr>
              <w:t>530</w:t>
            </w:r>
            <w:r>
              <w:rPr>
                <w:rStyle w:val="a1"/>
                <w:sz w:val="20"/>
                <w:szCs w:val="20"/>
                <w:lang w:val="zh-CN" w:eastAsia="zh-CN"/>
              </w:rPr>
              <w:t xml:space="preserve">米 </w:t>
            </w:r>
            <w:r>
              <w:rPr>
                <w:rStyle w:val="a1"/>
                <w:sz w:val="19"/>
                <w:szCs w:val="19"/>
              </w:rPr>
              <w:t>6. 72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64" w:lineRule="exac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rStyle w:val="a1"/>
                <w:sz w:val="20"/>
                <w:szCs w:val="20"/>
                <w:lang w:val="zh-CN" w:eastAsia="zh-CN"/>
              </w:rPr>
              <w:t>净化厂、</w:t>
            </w:r>
            <w:r>
              <w:rPr>
                <w:rStyle w:val="a1"/>
                <w:sz w:val="19"/>
                <w:szCs w:val="19"/>
              </w:rPr>
              <w:t>481</w:t>
            </w:r>
            <w:r>
              <w:rPr>
                <w:rStyle w:val="a1"/>
                <w:sz w:val="20"/>
                <w:szCs w:val="20"/>
                <w:lang w:val="zh-CN" w:eastAsia="zh-CN"/>
              </w:rPr>
              <w:t xml:space="preserve">米 </w:t>
            </w:r>
            <w:r>
              <w:rPr>
                <w:rStyle w:val="a1"/>
                <w:sz w:val="19"/>
                <w:szCs w:val="19"/>
              </w:rPr>
              <w:t>7.21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>
              <w:rPr>
                <w:rStyle w:val="a1"/>
                <w:sz w:val="19"/>
                <w:szCs w:val="19"/>
              </w:rPr>
              <w:t>377</w:t>
            </w:r>
            <w:r>
              <w:rPr>
                <w:rStyle w:val="a1"/>
                <w:sz w:val="20"/>
                <w:szCs w:val="20"/>
                <w:lang w:val="zh-CN" w:eastAsia="zh-CN"/>
              </w:rPr>
              <w:t>米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552"/>
          <w:jc w:val="center"/>
        </w:trPr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20"/>
              <w:jc w:val="left"/>
              <w:rPr>
                <w:sz w:val="19"/>
                <w:szCs w:val="19"/>
              </w:rPr>
            </w:pPr>
            <w:r>
              <w:rPr>
                <w:rStyle w:val="a1"/>
                <w:sz w:val="19"/>
                <w:szCs w:val="19"/>
              </w:rPr>
              <w:t>4</w:t>
            </w:r>
          </w:p>
        </w:tc>
        <w:tc>
          <w:tcPr>
            <w:tcW w:w="2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Style w:val="a1"/>
                <w:sz w:val="19"/>
                <w:szCs w:val="19"/>
              </w:rPr>
              <w:t>YB103H-</w:t>
            </w:r>
            <w:r>
              <w:rPr>
                <w:rStyle w:val="a1"/>
                <w:sz w:val="20"/>
                <w:szCs w:val="20"/>
                <w:lang w:val="zh-CN" w:eastAsia="zh-CN"/>
              </w:rPr>
              <w:t>净化厂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  <w:rPr>
                <w:sz w:val="19"/>
                <w:szCs w:val="19"/>
              </w:rPr>
            </w:pPr>
            <w:r>
              <w:rPr>
                <w:rStyle w:val="a1"/>
                <w:sz w:val="19"/>
                <w:szCs w:val="19"/>
              </w:rPr>
              <w:t>8. 25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left"/>
              <w:rPr>
                <w:sz w:val="19"/>
                <w:szCs w:val="19"/>
              </w:rPr>
            </w:pPr>
            <w:r>
              <w:rPr>
                <w:rStyle w:val="a1"/>
                <w:sz w:val="19"/>
                <w:szCs w:val="19"/>
              </w:rPr>
              <w:t>103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4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Style w:val="a1"/>
                <w:sz w:val="19"/>
                <w:szCs w:val="19"/>
              </w:rPr>
              <w:t>3#</w:t>
            </w:r>
            <w:r>
              <w:rPr>
                <w:rStyle w:val="a1"/>
                <w:sz w:val="20"/>
                <w:szCs w:val="20"/>
                <w:lang w:val="zh-CN" w:eastAsia="zh-CN"/>
              </w:rPr>
              <w:t>阀室、</w:t>
            </w:r>
            <w:r>
              <w:rPr>
                <w:rStyle w:val="a1"/>
                <w:sz w:val="19"/>
                <w:szCs w:val="19"/>
              </w:rPr>
              <w:t>465</w:t>
            </w:r>
            <w:r>
              <w:rPr>
                <w:rStyle w:val="a1"/>
                <w:sz w:val="20"/>
                <w:szCs w:val="20"/>
                <w:lang w:val="zh-CN" w:eastAsia="zh-CN"/>
              </w:rPr>
              <w:t>米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rStyle w:val="a1"/>
                <w:sz w:val="19"/>
                <w:szCs w:val="19"/>
              </w:rPr>
              <w:t>7.43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4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Style w:val="a1"/>
                <w:sz w:val="20"/>
                <w:szCs w:val="20"/>
                <w:lang w:val="zh-CN" w:eastAsia="zh-CN"/>
              </w:rPr>
              <w:t>净化厂、</w:t>
            </w:r>
            <w:r>
              <w:rPr>
                <w:rStyle w:val="a1"/>
                <w:sz w:val="19"/>
                <w:szCs w:val="19"/>
              </w:rPr>
              <w:t>481</w:t>
            </w:r>
            <w:r>
              <w:rPr>
                <w:rStyle w:val="a1"/>
                <w:sz w:val="20"/>
                <w:szCs w:val="20"/>
                <w:lang w:val="zh-CN" w:eastAsia="zh-CN"/>
              </w:rPr>
              <w:t>米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rStyle w:val="a1"/>
                <w:sz w:val="19"/>
                <w:szCs w:val="19"/>
              </w:rPr>
              <w:t>7. 27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>
              <w:rPr>
                <w:rStyle w:val="a1"/>
                <w:sz w:val="19"/>
                <w:szCs w:val="19"/>
              </w:rPr>
              <w:t>383</w:t>
            </w:r>
            <w:r>
              <w:rPr>
                <w:rStyle w:val="a1"/>
                <w:sz w:val="20"/>
                <w:szCs w:val="20"/>
                <w:lang w:val="zh-CN" w:eastAsia="zh-CN"/>
              </w:rPr>
              <w:t>米</w:t>
            </w:r>
          </w:p>
        </w:tc>
      </w:tr>
    </w:tbl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180" w:line="240" w:lineRule="auto"/>
        <w:ind w:left="0" w:right="0" w:firstLine="600"/>
        <w:jc w:val="left"/>
      </w:pPr>
      <w:r>
        <w:rPr>
          <w:rStyle w:val="a0"/>
        </w:rPr>
        <w:t>根据分段情况及用水量计算公式用水量,双线试压考虑串联一并试压，具体分段见下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180" w:line="240" w:lineRule="auto"/>
        <w:ind w:left="0" w:right="0" w:firstLine="0"/>
        <w:jc w:val="left"/>
      </w:pPr>
      <w:r>
        <w:rPr>
          <w:rStyle w:val="a0"/>
        </w:rPr>
        <w:t>表：</w:t>
      </w:r>
    </w:p>
    <w:p>
      <w:pPr>
        <w:pStyle w:val="23"/>
        <w:keepNext w:val="0"/>
        <w:keepLines w:val="0"/>
        <w:widowControl w:val="0"/>
        <w:shd w:val="clear" w:color="auto" w:fill="auto"/>
        <w:bidi w:val="0"/>
        <w:spacing w:before="0" w:after="180" w:line="240" w:lineRule="auto"/>
        <w:ind w:left="0" w:right="0" w:firstLine="0"/>
        <w:jc w:val="left"/>
      </w:pPr>
      <w:r>
        <w:rPr>
          <w:rStyle w:val="20"/>
          <w:rFonts w:ascii="SimSun" w:eastAsia="SimSun" w:hAnsi="SimSun" w:cs="SimSun"/>
          <w:lang w:val="zh-CN" w:eastAsia="zh-CN"/>
        </w:rPr>
        <w:t>污水及回注水管线(单公里水量计算：</w:t>
      </w:r>
      <w:r>
        <w:rPr>
          <w:rStyle w:val="20"/>
        </w:rPr>
        <w:t>3. 14* (0. 08/2) X1000 = 5. 02</w:t>
      </w:r>
      <w:r>
        <w:rPr>
          <w:rStyle w:val="20"/>
          <w:rFonts w:ascii="SimSun" w:eastAsia="SimSun" w:hAnsi="SimSun" w:cs="SimSun"/>
          <w:lang w:val="zh-CN" w:eastAsia="zh-CN"/>
        </w:rPr>
        <w:t>方)：</w:t>
      </w:r>
    </w:p>
    <w:tbl>
      <w:tblPr>
        <w:tblStyle w:val="TableNormal"/>
        <w:tblOverlap w:val="never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750"/>
        <w:gridCol w:w="2556"/>
        <w:gridCol w:w="876"/>
        <w:gridCol w:w="1800"/>
        <w:gridCol w:w="876"/>
        <w:gridCol w:w="924"/>
        <w:gridCol w:w="1476"/>
      </w:tblGrid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798"/>
          <w:jc w:val="center"/>
        </w:trPr>
        <w:tc>
          <w:tcPr>
            <w:tcW w:w="7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Style w:val="a1"/>
                <w:sz w:val="20"/>
                <w:szCs w:val="20"/>
                <w:lang w:val="zh-CN" w:eastAsia="zh-CN"/>
              </w:rPr>
              <w:t>段落</w:t>
            </w:r>
          </w:p>
        </w:tc>
        <w:tc>
          <w:tcPr>
            <w:tcW w:w="25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Style w:val="a1"/>
                <w:sz w:val="20"/>
                <w:szCs w:val="20"/>
                <w:lang w:val="zh-CN" w:eastAsia="zh-CN"/>
              </w:rPr>
              <w:t>起点-终点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78" w:lineRule="exac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rStyle w:val="a1"/>
                <w:sz w:val="20"/>
                <w:szCs w:val="20"/>
                <w:lang w:val="zh-CN" w:eastAsia="zh-CN"/>
              </w:rPr>
              <w:t>管材规 格</w:t>
            </w:r>
            <w:r>
              <w:rPr>
                <w:rStyle w:val="a1"/>
                <w:sz w:val="19"/>
                <w:szCs w:val="19"/>
              </w:rPr>
              <w:t>(mm)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rStyle w:val="a1"/>
                <w:sz w:val="20"/>
                <w:szCs w:val="20"/>
                <w:lang w:val="zh-CN" w:eastAsia="zh-CN"/>
              </w:rPr>
              <w:t>长度</w:t>
            </w:r>
            <w:r>
              <w:rPr>
                <w:rStyle w:val="a1"/>
                <w:sz w:val="19"/>
                <w:szCs w:val="19"/>
              </w:rPr>
              <w:t>(m)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52" w:lineRule="exac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rStyle w:val="a1"/>
                <w:sz w:val="20"/>
                <w:szCs w:val="20"/>
                <w:lang w:val="zh-CN" w:eastAsia="zh-CN"/>
              </w:rPr>
              <w:t xml:space="preserve">高差 </w:t>
            </w:r>
            <w:r>
              <w:rPr>
                <w:rStyle w:val="a1"/>
                <w:sz w:val="19"/>
                <w:szCs w:val="19"/>
              </w:rPr>
              <w:t>(m)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6" w:lineRule="exac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rStyle w:val="a1"/>
                <w:sz w:val="20"/>
                <w:szCs w:val="20"/>
                <w:lang w:val="zh-CN" w:eastAsia="zh-CN"/>
              </w:rPr>
              <w:t xml:space="preserve">用水量 </w:t>
            </w:r>
            <w:r>
              <w:rPr>
                <w:rStyle w:val="a1"/>
                <w:sz w:val="19"/>
                <w:szCs w:val="19"/>
              </w:rPr>
              <w:t>(m</w:t>
            </w:r>
            <w:r>
              <w:rPr>
                <w:rStyle w:val="a1"/>
                <w:sz w:val="19"/>
                <w:szCs w:val="19"/>
                <w:vertAlign w:val="superscript"/>
              </w:rPr>
              <w:t>3</w:t>
            </w:r>
            <w:r>
              <w:rPr>
                <w:rStyle w:val="a1"/>
                <w:sz w:val="19"/>
                <w:szCs w:val="19"/>
              </w:rPr>
              <w:t>)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Style w:val="a1"/>
                <w:sz w:val="20"/>
                <w:szCs w:val="20"/>
                <w:lang w:val="zh-CN" w:eastAsia="zh-CN"/>
              </w:rPr>
              <w:t>水源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408"/>
          <w:jc w:val="center"/>
        </w:trPr>
        <w:tc>
          <w:tcPr>
            <w:tcW w:w="7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300"/>
              <w:jc w:val="left"/>
              <w:rPr>
                <w:sz w:val="19"/>
                <w:szCs w:val="19"/>
              </w:rPr>
            </w:pPr>
            <w:r>
              <w:rPr>
                <w:rStyle w:val="a1"/>
                <w:sz w:val="19"/>
                <w:szCs w:val="19"/>
              </w:rPr>
              <w:t>1</w:t>
            </w:r>
          </w:p>
        </w:tc>
        <w:tc>
          <w:tcPr>
            <w:tcW w:w="25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9"/>
                <w:szCs w:val="19"/>
              </w:rPr>
            </w:pPr>
            <w:r>
              <w:rPr>
                <w:rStyle w:val="a1"/>
                <w:sz w:val="19"/>
                <w:szCs w:val="19"/>
              </w:rPr>
              <w:t>4#</w:t>
            </w:r>
            <w:r>
              <w:rPr>
                <w:rStyle w:val="a1"/>
                <w:sz w:val="20"/>
                <w:szCs w:val="20"/>
                <w:lang w:val="zh-CN" w:eastAsia="zh-CN"/>
              </w:rPr>
              <w:t>阀室至店子河</w:t>
            </w:r>
            <w:r>
              <w:rPr>
                <w:rStyle w:val="a1"/>
                <w:sz w:val="19"/>
                <w:szCs w:val="19"/>
              </w:rPr>
              <w:t>(EF06)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  <w:rPr>
                <w:sz w:val="19"/>
                <w:szCs w:val="19"/>
              </w:rPr>
            </w:pPr>
            <w:r>
              <w:rPr>
                <w:rStyle w:val="a1"/>
                <w:sz w:val="19"/>
                <w:szCs w:val="19"/>
              </w:rPr>
              <w:t>DN80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rStyle w:val="a1"/>
                <w:sz w:val="20"/>
                <w:szCs w:val="20"/>
                <w:lang w:val="zh-CN" w:eastAsia="zh-CN"/>
              </w:rPr>
              <w:t>单线长度</w:t>
            </w:r>
            <w:r>
              <w:rPr>
                <w:rStyle w:val="a1"/>
                <w:sz w:val="19"/>
                <w:szCs w:val="19"/>
              </w:rPr>
              <w:t>2752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rStyle w:val="a1"/>
                <w:sz w:val="19"/>
                <w:szCs w:val="19"/>
              </w:rPr>
              <w:t>249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rStyle w:val="a1"/>
                <w:sz w:val="19"/>
                <w:szCs w:val="19"/>
              </w:rPr>
              <w:t>27.6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Style w:val="a1"/>
                <w:sz w:val="20"/>
                <w:szCs w:val="20"/>
                <w:vertAlign w:val="superscript"/>
              </w:rPr>
              <w:t>-</w:t>
            </w:r>
            <w:r>
              <w:rPr>
                <w:rStyle w:val="a1"/>
                <w:sz w:val="20"/>
                <w:szCs w:val="20"/>
                <w:lang w:val="zh-CN" w:eastAsia="zh-CN"/>
              </w:rPr>
              <w:t>店子河</w:t>
            </w:r>
            <w:r>
              <w:rPr>
                <w:rStyle w:val="a1"/>
                <w:sz w:val="20"/>
                <w:szCs w:val="20"/>
                <w:vertAlign w:val="superscript"/>
              </w:rPr>
              <w:t>-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408"/>
          <w:jc w:val="center"/>
        </w:trPr>
        <w:tc>
          <w:tcPr>
            <w:tcW w:w="7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19"/>
                <w:szCs w:val="19"/>
              </w:rPr>
            </w:pPr>
            <w:r>
              <w:rPr>
                <w:rStyle w:val="a1"/>
                <w:sz w:val="19"/>
                <w:szCs w:val="19"/>
              </w:rPr>
              <w:t>2</w:t>
            </w:r>
          </w:p>
        </w:tc>
        <w:tc>
          <w:tcPr>
            <w:tcW w:w="25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Style w:val="a1"/>
                <w:sz w:val="20"/>
                <w:szCs w:val="20"/>
                <w:lang w:val="zh-CN" w:eastAsia="zh-CN"/>
              </w:rPr>
              <w:t>店子河</w:t>
            </w:r>
            <w:r>
              <w:rPr>
                <w:rStyle w:val="a1"/>
                <w:sz w:val="19"/>
                <w:szCs w:val="19"/>
              </w:rPr>
              <w:t>(EF06)</w:t>
            </w:r>
            <w:r>
              <w:rPr>
                <w:rStyle w:val="a1"/>
                <w:sz w:val="20"/>
                <w:szCs w:val="20"/>
                <w:lang w:val="zh-CN" w:eastAsia="zh-CN"/>
              </w:rPr>
              <w:t>至</w:t>
            </w:r>
            <w:r>
              <w:rPr>
                <w:rStyle w:val="a1"/>
                <w:sz w:val="19"/>
                <w:szCs w:val="19"/>
              </w:rPr>
              <w:t>3#</w:t>
            </w:r>
            <w:r>
              <w:rPr>
                <w:rStyle w:val="a1"/>
                <w:sz w:val="20"/>
                <w:szCs w:val="20"/>
                <w:lang w:val="zh-CN" w:eastAsia="zh-CN"/>
              </w:rPr>
              <w:t>阀室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  <w:rPr>
                <w:sz w:val="19"/>
                <w:szCs w:val="19"/>
              </w:rPr>
            </w:pPr>
            <w:r>
              <w:rPr>
                <w:rStyle w:val="a1"/>
                <w:sz w:val="19"/>
                <w:szCs w:val="19"/>
              </w:rPr>
              <w:t>DN80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rStyle w:val="a1"/>
                <w:sz w:val="20"/>
                <w:szCs w:val="20"/>
                <w:lang w:val="zh-CN" w:eastAsia="zh-CN"/>
              </w:rPr>
              <w:t>单线长度</w:t>
            </w:r>
            <w:r>
              <w:rPr>
                <w:rStyle w:val="a1"/>
                <w:sz w:val="19"/>
                <w:szCs w:val="19"/>
              </w:rPr>
              <w:t>1981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rStyle w:val="a1"/>
                <w:sz w:val="19"/>
                <w:szCs w:val="19"/>
              </w:rPr>
              <w:t>165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rStyle w:val="a1"/>
                <w:sz w:val="19"/>
                <w:szCs w:val="19"/>
              </w:rPr>
              <w:t>19. 87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96"/>
          <w:jc w:val="center"/>
        </w:trPr>
        <w:tc>
          <w:tcPr>
            <w:tcW w:w="7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19"/>
                <w:szCs w:val="19"/>
              </w:rPr>
            </w:pPr>
            <w:r>
              <w:rPr>
                <w:rStyle w:val="a1"/>
                <w:sz w:val="19"/>
                <w:szCs w:val="19"/>
              </w:rPr>
              <w:t>3</w:t>
            </w:r>
          </w:p>
        </w:tc>
        <w:tc>
          <w:tcPr>
            <w:tcW w:w="25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Style w:val="a1"/>
                <w:sz w:val="19"/>
                <w:szCs w:val="19"/>
              </w:rPr>
              <w:t>3#</w:t>
            </w:r>
            <w:r>
              <w:rPr>
                <w:rStyle w:val="a1"/>
                <w:sz w:val="20"/>
                <w:szCs w:val="20"/>
                <w:lang w:val="zh-CN" w:eastAsia="zh-CN"/>
              </w:rPr>
              <w:t>阀室至净化厂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  <w:rPr>
                <w:sz w:val="19"/>
                <w:szCs w:val="19"/>
              </w:rPr>
            </w:pPr>
            <w:r>
              <w:rPr>
                <w:rStyle w:val="a1"/>
                <w:sz w:val="19"/>
                <w:szCs w:val="19"/>
              </w:rPr>
              <w:t>DN80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rStyle w:val="a1"/>
                <w:sz w:val="20"/>
                <w:szCs w:val="20"/>
                <w:lang w:val="zh-CN" w:eastAsia="zh-CN"/>
              </w:rPr>
              <w:t>单线长度</w:t>
            </w:r>
            <w:r>
              <w:rPr>
                <w:rStyle w:val="a1"/>
                <w:sz w:val="19"/>
                <w:szCs w:val="19"/>
              </w:rPr>
              <w:t>5037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rStyle w:val="a1"/>
                <w:sz w:val="19"/>
                <w:szCs w:val="19"/>
              </w:rPr>
              <w:t>153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rStyle w:val="a1"/>
                <w:sz w:val="19"/>
                <w:szCs w:val="19"/>
              </w:rPr>
              <w:t>50. 57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Style w:val="a1"/>
                <w:sz w:val="20"/>
                <w:szCs w:val="20"/>
                <w:vertAlign w:val="superscript"/>
              </w:rPr>
              <w:t>-</w:t>
            </w:r>
            <w:r>
              <w:rPr>
                <w:rStyle w:val="a1"/>
                <w:sz w:val="20"/>
                <w:szCs w:val="20"/>
                <w:lang w:val="zh-CN" w:eastAsia="zh-CN"/>
              </w:rPr>
              <w:t>水源传递</w:t>
            </w:r>
            <w:r>
              <w:rPr>
                <w:rStyle w:val="a1"/>
                <w:sz w:val="20"/>
                <w:szCs w:val="20"/>
                <w:vertAlign w:val="superscript"/>
              </w:rPr>
              <w:t>-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420"/>
          <w:jc w:val="center"/>
        </w:trPr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300"/>
              <w:jc w:val="left"/>
              <w:rPr>
                <w:sz w:val="19"/>
                <w:szCs w:val="19"/>
              </w:rPr>
            </w:pPr>
            <w:r>
              <w:rPr>
                <w:rStyle w:val="a1"/>
                <w:sz w:val="19"/>
                <w:szCs w:val="19"/>
              </w:rPr>
              <w:t>4</w:t>
            </w:r>
          </w:p>
        </w:tc>
        <w:tc>
          <w:tcPr>
            <w:tcW w:w="2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Style w:val="a1"/>
                <w:sz w:val="19"/>
                <w:szCs w:val="19"/>
              </w:rPr>
              <w:t>YB103H-</w:t>
            </w:r>
            <w:r>
              <w:rPr>
                <w:rStyle w:val="a1"/>
                <w:sz w:val="20"/>
                <w:szCs w:val="20"/>
                <w:lang w:val="zh-CN" w:eastAsia="zh-CN"/>
              </w:rPr>
              <w:t>净化厂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  <w:rPr>
                <w:sz w:val="19"/>
                <w:szCs w:val="19"/>
              </w:rPr>
            </w:pPr>
            <w:r>
              <w:rPr>
                <w:rStyle w:val="a1"/>
                <w:sz w:val="19"/>
                <w:szCs w:val="19"/>
              </w:rPr>
              <w:t>DN80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rStyle w:val="a1"/>
                <w:sz w:val="20"/>
                <w:szCs w:val="20"/>
                <w:lang w:val="zh-CN" w:eastAsia="zh-CN"/>
              </w:rPr>
              <w:t>总长</w:t>
            </w:r>
            <w:r>
              <w:rPr>
                <w:rStyle w:val="a1"/>
                <w:sz w:val="19"/>
                <w:szCs w:val="19"/>
              </w:rPr>
              <w:t>6854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rStyle w:val="a1"/>
                <w:sz w:val="19"/>
                <w:szCs w:val="19"/>
              </w:rPr>
              <w:t>103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rStyle w:val="a1"/>
                <w:sz w:val="19"/>
                <w:szCs w:val="19"/>
              </w:rPr>
              <w:t>34. 4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Style w:val="a1"/>
                <w:sz w:val="19"/>
                <w:szCs w:val="19"/>
              </w:rPr>
              <w:t>YB103</w:t>
            </w:r>
            <w:r>
              <w:rPr>
                <w:rStyle w:val="a1"/>
                <w:sz w:val="20"/>
                <w:szCs w:val="20"/>
                <w:lang w:val="zh-CN" w:eastAsia="zh-CN"/>
              </w:rPr>
              <w:t>池塘</w:t>
            </w:r>
          </w:p>
        </w:tc>
      </w:tr>
    </w:tbl>
    <w:p>
      <w:pPr>
        <w:sectPr>
          <w:footerReference w:type="default" r:id="rId13"/>
          <w:type w:val="nextPage"/>
          <w:pgSz w:w="11906" w:h="16838"/>
          <w:pgMar w:top="1254" w:right="1117" w:bottom="1069" w:left="1386" w:header="826" w:footer="3" w:gutter="0"/>
          <w:pgNumType w:start="7"/>
          <w:cols w:space="720"/>
          <w:noEndnote/>
          <w:titlePg w:val="0"/>
          <w:rtlGutter w:val="0"/>
          <w:docGrid w:linePitch="360"/>
        </w:sectPr>
      </w:pPr>
    </w:p>
    <w:p>
      <w:pPr>
        <w:pStyle w:val="3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  <w:sectPr>
          <w:headerReference w:type="default" r:id="rId14"/>
          <w:footerReference w:type="default" r:id="rId15"/>
          <w:pgSz w:w="11906" w:h="16838"/>
          <w:pgMar w:top="5803" w:right="1099" w:bottom="5971" w:left="1405" w:header="0" w:footer="5543" w:gutter="0"/>
          <w:pgNumType w:start="8"/>
          <w:cols w:space="720"/>
          <w:noEndnote/>
          <w:rtlGutter w:val="0"/>
          <w:docGrid w:linePitch="360"/>
        </w:sectPr>
      </w:pPr>
      <w:r>
        <w:rPr>
          <w:rStyle w:val="3"/>
          <w:rFonts w:ascii="SimSun" w:eastAsia="SimSun" w:hAnsi="SimSun" w:cs="SimSun"/>
          <w:lang w:val="en-US" w:eastAsia="en-US"/>
        </w:rPr>
        <w:t>4#</w:t>
      </w:r>
      <w:r>
        <w:rPr>
          <w:rStyle w:val="3"/>
        </w:rPr>
        <w:t>阀室至店子河</w:t>
      </w:r>
      <w:r>
        <w:rPr>
          <w:rStyle w:val="3"/>
          <w:rFonts w:ascii="SimSun" w:eastAsia="SimSun" w:hAnsi="SimSun" w:cs="SimSun"/>
          <w:lang w:val="en-US" w:eastAsia="en-US"/>
        </w:rPr>
        <w:t>（EFo6）</w:t>
      </w:r>
      <w:r>
        <w:rPr>
          <w:rStyle w:val="3"/>
        </w:rPr>
        <w:t>高程曲线图</w:t>
      </w: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before="9" w:after="9" w:line="240" w:lineRule="exact"/>
        <w:rPr>
          <w:sz w:val="19"/>
          <w:szCs w:val="19"/>
        </w:rPr>
      </w:pPr>
    </w:p>
    <w:p>
      <w:pPr>
        <w:widowControl w:val="0"/>
        <w:spacing w:line="1" w:lineRule="exact"/>
        <w:sectPr>
          <w:headerReference w:type="default" r:id="rId16"/>
          <w:footerReference w:type="default" r:id="rId17"/>
          <w:type w:val="continuous"/>
          <w:pgSz w:w="11906" w:h="16838"/>
          <w:pgMar w:top="5405" w:right="0" w:bottom="5405" w:left="0" w:header="0" w:footer="3" w:gutter="0"/>
          <w:pgNumType w:start="9"/>
          <w:cols w:space="720"/>
          <w:noEndnote/>
          <w:rtlGutter w:val="0"/>
          <w:docGrid w:linePitch="360"/>
        </w:sectPr>
      </w:pPr>
    </w:p>
    <w:p>
      <w:pPr>
        <w:pStyle w:val="24"/>
        <w:keepNext/>
        <w:keepLines/>
        <w:framePr w:w="270" w:h="834" w:hRule="exact" w:wrap="none" w:vAnchor="text" w:hAnchor="page" w:x="1556" w:y="1147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  <w:textDirection w:val="tbRlV"/>
      </w:pPr>
      <w:bookmarkStart w:id="1" w:name="bookmark2"/>
      <w:r>
        <w:rPr>
          <w:rStyle w:val="21"/>
        </w:rPr>
        <w:t>高程米</w:t>
      </w:r>
      <w:bookmarkEnd w:id="1"/>
    </w:p>
    <w:p>
      <w:pPr>
        <w:widowControl w:val="0"/>
        <w:spacing w:line="360" w:lineRule="exact"/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1212215</wp:posOffset>
            </wp:positionH>
            <wp:positionV relativeFrom="paragraph">
              <wp:posOffset>12700</wp:posOffset>
            </wp:positionV>
            <wp:extent cx="5547360" cy="2564130"/>
            <wp:wrapNone/>
            <wp:docPr id="11" name="Shape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box 12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547360" cy="25641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after="437" w:line="1" w:lineRule="exact"/>
      </w:pPr>
    </w:p>
    <w:p>
      <w:pPr>
        <w:widowControl w:val="0"/>
        <w:spacing w:line="1" w:lineRule="exact"/>
        <w:sectPr>
          <w:headerReference w:type="default" r:id="rId19"/>
          <w:footerReference w:type="default" r:id="rId20"/>
          <w:type w:val="continuous"/>
          <w:pgSz w:w="11906" w:h="16838"/>
          <w:pgMar w:top="5405" w:right="1099" w:bottom="5405" w:left="1159" w:header="0" w:footer="3" w:gutter="0"/>
          <w:pgNumType w:start="10"/>
          <w:cols w:space="720"/>
          <w:noEndnote/>
          <w:rtlGutter w:val="0"/>
          <w:docGrid w:linePitch="360"/>
        </w:sectPr>
      </w:pPr>
    </w:p>
    <w:p>
      <w:pPr>
        <w:pStyle w:val="30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both"/>
      </w:pPr>
      <w:r>
        <w:rPr>
          <w:rStyle w:val="3"/>
        </w:rPr>
        <w:t>店子河</w:t>
      </w:r>
      <w:r>
        <w:rPr>
          <w:rStyle w:val="3"/>
          <w:rFonts w:ascii="SimSun" w:eastAsia="SimSun" w:hAnsi="SimSun" w:cs="SimSun"/>
          <w:lang w:val="en-US" w:eastAsia="en-US"/>
        </w:rPr>
        <w:t>（EF06）</w:t>
      </w:r>
      <w:r>
        <w:rPr>
          <w:rStyle w:val="3"/>
        </w:rPr>
        <w:t>至</w:t>
      </w:r>
      <w:r>
        <w:rPr>
          <w:rStyle w:val="3"/>
          <w:rFonts w:ascii="SimSun" w:eastAsia="SimSun" w:hAnsi="SimSun" w:cs="SimSun"/>
          <w:lang w:val="en-US" w:eastAsia="en-US"/>
        </w:rPr>
        <w:t>3#</w:t>
      </w:r>
      <w:r>
        <w:rPr>
          <w:rStyle w:val="3"/>
        </w:rPr>
        <w:t>阀室高程曲线图</w:t>
      </w:r>
    </w:p>
    <w:p>
      <w:pPr>
        <w:widowControl w:val="0"/>
        <w:jc w:val="center"/>
        <w:rPr>
          <w:sz w:val="2"/>
          <w:szCs w:val="2"/>
        </w:rPr>
        <w:sectPr>
          <w:headerReference w:type="default" r:id="rId21"/>
          <w:footerReference w:type="default" r:id="rId22"/>
          <w:pgSz w:w="11906" w:h="16838"/>
          <w:pgMar w:top="5695" w:right="3625" w:bottom="5695" w:left="5095" w:header="0" w:footer="5267" w:gutter="0"/>
          <w:pgNumType w:start="11"/>
          <w:cols w:space="720"/>
          <w:noEndnote/>
          <w:rtlGutter w:val="0"/>
          <w:docGrid w:linePitch="360"/>
        </w:sectPr>
      </w:pPr>
      <w:r>
        <w:drawing>
          <wp:inline>
            <wp:extent cx="5219700" cy="2202180"/>
            <wp:docPr id="15" name="Picutre 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2202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spacing w:line="79" w:lineRule="exact"/>
        <w:rPr>
          <w:sz w:val="6"/>
          <w:szCs w:val="6"/>
        </w:rPr>
      </w:pPr>
    </w:p>
    <w:p>
      <w:pPr>
        <w:widowControl w:val="0"/>
        <w:spacing w:line="1" w:lineRule="exact"/>
        <w:sectPr>
          <w:headerReference w:type="default" r:id="rId24"/>
          <w:footerReference w:type="default" r:id="rId25"/>
          <w:pgSz w:w="11906" w:h="16838"/>
          <w:pgMar w:top="5405" w:right="1363" w:bottom="5249" w:left="1129" w:header="0" w:footer="3" w:gutter="0"/>
          <w:pgNumType w:start="12"/>
          <w:cols w:space="720"/>
          <w:noEndnote/>
          <w:rtlGutter w:val="0"/>
          <w:docGrid w:linePitch="360"/>
        </w:sectPr>
      </w:pPr>
    </w:p>
    <w:p>
      <w:pPr>
        <w:pStyle w:val="30"/>
        <w:keepNext w:val="0"/>
        <w:keepLines w:val="0"/>
        <w:framePr w:w="6624" w:h="216" w:hRule="atLeast" w:wrap="none" w:vAnchor="text" w:hAnchor="page" w:x="1130" w:y="2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</w:pPr>
      <w:r>
        <w:rPr>
          <w:rStyle w:val="3"/>
          <w:rFonts w:ascii="SimSun" w:eastAsia="SimSun" w:hAnsi="SimSun" w:cs="SimSun"/>
          <w:lang w:val="en-US" w:eastAsia="en-US"/>
        </w:rPr>
        <w:t>3#</w:t>
      </w:r>
      <w:r>
        <w:rPr>
          <w:rStyle w:val="3"/>
        </w:rPr>
        <w:t>阀室至净化厂高程曲线图</w:t>
      </w:r>
    </w:p>
    <w:p>
      <w:pPr>
        <w:widowControl w:val="0"/>
        <w:spacing w:line="360" w:lineRule="exact"/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1356995</wp:posOffset>
            </wp:positionH>
            <wp:positionV relativeFrom="paragraph">
              <wp:posOffset>495300</wp:posOffset>
            </wp:positionV>
            <wp:extent cx="5337810" cy="2678430"/>
            <wp:wrapNone/>
            <wp:docPr id="20" name="Shape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box 21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337810" cy="26784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after="677" w:line="1" w:lineRule="exact"/>
      </w:pPr>
    </w:p>
    <w:p>
      <w:pPr>
        <w:widowControl w:val="0"/>
        <w:spacing w:line="1" w:lineRule="exact"/>
      </w:pPr>
      <w:r>
        <w:br/>
      </w:r>
      <w:r>
        <w:br/>
      </w:r>
    </w:p>
    <w:p>
      <w:pPr>
        <w:keepNext w:val="0"/>
        <w:keepLines w:val="0"/>
        <w:widowControl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</w:pPr>
      <w:r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  <w:t>以上内容仅为本文档的试下载部分，为可阅读页数的一半内容。如要下载或阅读全文，请访问：</w:t>
      </w:r>
      <w:hyperlink r:id="rId27" w:history="1">
        <w:r>
          <w:rPr>
            <w:rFonts w:ascii="SimSun" w:eastAsia="SimSun" w:hAnsi="SimSun" w:cs="SimSun"/>
            <w:b/>
            <w:bCs/>
            <w:color w:val="0000EE"/>
            <w:spacing w:val="0"/>
            <w:w w:val="100"/>
            <w:position w:val="0"/>
            <w:sz w:val="30"/>
            <w:szCs w:val="30"/>
            <w:u w:val="single" w:color="0000EE"/>
            <w:shd w:val="clear" w:color="auto" w:fill="auto"/>
          </w:rPr>
          <w:t>https://d.book118.com/058130007143006044</w:t>
        </w:r>
      </w:hyperlink>
    </w:p>
    <w:p>
      <w:pPr>
        <w:widowControl w:val="0"/>
        <w:spacing w:line="1" w:lineRule="exact"/>
      </w:pPr>
    </w:p>
    <w:sectPr>
      <w:headerReference w:type="default" r:id="rId28"/>
      <w:footerReference w:type="default" r:id="rId29"/>
      <w:type w:val="continuous"/>
      <w:pgSz w:w="11906" w:h="16838"/>
      <w:pgMar w:top="5405" w:right="1363" w:bottom="5249" w:left="1129" w:header="0" w:footer="3" w:gutter="0"/>
      <w:pgNumType w:start="13"/>
      <w:cols w:space="720"/>
      <w:noEndnote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59264" behindDoc="1" locked="0" layoutInCell="1" allowOverlap="1">
              <wp:simplePos x="0" y="0"/>
              <wp:positionH relativeFrom="page">
                <wp:posOffset>3820795</wp:posOffset>
              </wp:positionH>
              <wp:positionV relativeFrom="page">
                <wp:posOffset>9852660</wp:posOffset>
              </wp:positionV>
              <wp:extent cx="110490" cy="83820"/>
              <wp:wrapNone/>
              <wp:docPr id="1" name="Shape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10490" cy="8382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22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9"/>
                              <w:szCs w:val="19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2"/>
                              <w:rFonts w:ascii="SimSun" w:eastAsia="SimSun" w:hAnsi="SimSun" w:cs="SimSun"/>
                              <w:sz w:val="19"/>
                              <w:szCs w:val="19"/>
                              <w:lang w:val="en-US" w:eastAsia="en-US"/>
                            </w:rPr>
                            <w:t>1</w:t>
                          </w:r>
                          <w:r>
                            <w:rPr>
                              <w:rStyle w:val="2"/>
                              <w:rFonts w:ascii="SimSun" w:eastAsia="SimSun" w:hAnsi="SimSun" w:cs="SimSun"/>
                              <w:sz w:val="19"/>
                              <w:szCs w:val="19"/>
                              <w:lang w:val="en-US" w:eastAsia="en-US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1" o:spid="_x0000_s2049" type="#_x0000_t202" style="width:8.7pt;height:6.6pt;margin-top:775.8pt;margin-left:300.85pt;mso-position-horizontal-relative:page;mso-position-vertical-relative:page;mso-wrap-distance-bottom:0;mso-wrap-distance-left:0;mso-wrap-distance-right:0;mso-wrap-distance-top:0;mso-wrap-style:none;position:absolute;v-text-anchor:top;z-index:-251658240" filled="f" fillcolor="this">
              <v:textbox style="mso-fit-shape-to-text:t" inset="0,0,0,0">
                <w:txbxContent>
                  <w:p>
                    <w:pPr>
                      <w:pStyle w:val="22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9"/>
                        <w:szCs w:val="19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2"/>
                        <w:rFonts w:ascii="SimSun" w:eastAsia="SimSun" w:hAnsi="SimSun" w:cs="SimSun"/>
                        <w:sz w:val="19"/>
                        <w:szCs w:val="19"/>
                        <w:lang w:val="en-US" w:eastAsia="en-US"/>
                      </w:rPr>
                      <w:t>1</w:t>
                    </w:r>
                    <w:r>
                      <w:rPr>
                        <w:rStyle w:val="2"/>
                        <w:rFonts w:ascii="SimSun" w:eastAsia="SimSun" w:hAnsi="SimSun" w:cs="SimSun"/>
                        <w:sz w:val="19"/>
                        <w:szCs w:val="19"/>
                        <w:lang w:val="en-US" w:eastAsia="en-US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61312" behindDoc="1" locked="0" layoutInCell="1" allowOverlap="1">
              <wp:simplePos x="0" y="0"/>
              <wp:positionH relativeFrom="page">
                <wp:posOffset>3820795</wp:posOffset>
              </wp:positionH>
              <wp:positionV relativeFrom="page">
                <wp:posOffset>9852660</wp:posOffset>
              </wp:positionV>
              <wp:extent cx="110490" cy="83820"/>
              <wp:wrapNone/>
              <wp:docPr id="130650272" name="Shape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10490" cy="8382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22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9"/>
                              <w:szCs w:val="19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2"/>
                              <w:rFonts w:ascii="SimSun" w:eastAsia="SimSun" w:hAnsi="SimSun" w:cs="SimSun"/>
                              <w:sz w:val="19"/>
                              <w:szCs w:val="19"/>
                              <w:lang w:val="en-US" w:eastAsia="en-US"/>
                            </w:rPr>
                            <w:t>2</w:t>
                          </w:r>
                          <w:r>
                            <w:rPr>
                              <w:rStyle w:val="2"/>
                              <w:rFonts w:ascii="SimSun" w:eastAsia="SimSun" w:hAnsi="SimSun" w:cs="SimSun"/>
                              <w:sz w:val="19"/>
                              <w:szCs w:val="19"/>
                              <w:lang w:val="en-US" w:eastAsia="en-US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1" o:spid="_x0000_s2050" type="#_x0000_t202" style="width:8.7pt;height:6.6pt;margin-top:775.8pt;margin-left:300.85pt;mso-position-horizontal-relative:page;mso-position-vertical-relative:page;mso-wrap-distance-bottom:0;mso-wrap-distance-left:0;mso-wrap-distance-right:0;mso-wrap-distance-top:0;mso-wrap-style:none;position:absolute;v-text-anchor:top;z-index:-251656192" filled="f" fillcolor="this">
              <v:textbox style="mso-fit-shape-to-text:t" inset="0,0,0,0">
                <w:txbxContent>
                  <w:p>
                    <w:pPr>
                      <w:pStyle w:val="22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9"/>
                        <w:szCs w:val="19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2"/>
                        <w:rFonts w:ascii="SimSun" w:eastAsia="SimSun" w:hAnsi="SimSun" w:cs="SimSun"/>
                        <w:sz w:val="19"/>
                        <w:szCs w:val="19"/>
                        <w:lang w:val="en-US" w:eastAsia="en-US"/>
                      </w:rPr>
                      <w:t>2</w:t>
                    </w:r>
                    <w:r>
                      <w:rPr>
                        <w:rStyle w:val="2"/>
                        <w:rFonts w:ascii="SimSun" w:eastAsia="SimSun" w:hAnsi="SimSun" w:cs="SimSun"/>
                        <w:sz w:val="19"/>
                        <w:szCs w:val="19"/>
                        <w:lang w:val="en-US" w:eastAsia="en-US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63360" behindDoc="1" locked="0" layoutInCell="1" allowOverlap="1">
              <wp:simplePos x="0" y="0"/>
              <wp:positionH relativeFrom="page">
                <wp:posOffset>3820795</wp:posOffset>
              </wp:positionH>
              <wp:positionV relativeFrom="page">
                <wp:posOffset>9852660</wp:posOffset>
              </wp:positionV>
              <wp:extent cx="110490" cy="83820"/>
              <wp:wrapNone/>
              <wp:docPr id="7" name="Shape 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10490" cy="8382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22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9"/>
                              <w:szCs w:val="19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2"/>
                              <w:rFonts w:ascii="SimSun" w:eastAsia="SimSun" w:hAnsi="SimSun" w:cs="SimSun"/>
                              <w:sz w:val="19"/>
                              <w:szCs w:val="19"/>
                              <w:lang w:val="en-US" w:eastAsia="en-US"/>
                            </w:rPr>
                            <w:t>4</w:t>
                          </w:r>
                          <w:r>
                            <w:rPr>
                              <w:rStyle w:val="2"/>
                              <w:rFonts w:ascii="SimSun" w:eastAsia="SimSun" w:hAnsi="SimSun" w:cs="SimSun"/>
                              <w:sz w:val="19"/>
                              <w:szCs w:val="19"/>
                              <w:lang w:val="en-US" w:eastAsia="en-US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7" o:spid="_x0000_s2051" type="#_x0000_t202" style="width:8.7pt;height:6.6pt;margin-top:775.8pt;margin-left:300.85pt;mso-position-horizontal-relative:page;mso-position-vertical-relative:page;mso-wrap-distance-bottom:0;mso-wrap-distance-left:0;mso-wrap-distance-right:0;mso-wrap-distance-top:0;mso-wrap-style:none;position:absolute;v-text-anchor:top;z-index:-251654144" filled="f" fillcolor="this">
              <v:textbox style="mso-fit-shape-to-text:t" inset="0,0,0,0">
                <w:txbxContent>
                  <w:p>
                    <w:pPr>
                      <w:pStyle w:val="22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9"/>
                        <w:szCs w:val="19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2"/>
                        <w:rFonts w:ascii="SimSun" w:eastAsia="SimSun" w:hAnsi="SimSun" w:cs="SimSun"/>
                        <w:sz w:val="19"/>
                        <w:szCs w:val="19"/>
                        <w:lang w:val="en-US" w:eastAsia="en-US"/>
                      </w:rPr>
                      <w:t>4</w:t>
                    </w:r>
                    <w:r>
                      <w:rPr>
                        <w:rStyle w:val="2"/>
                        <w:rFonts w:ascii="SimSun" w:eastAsia="SimSun" w:hAnsi="SimSun" w:cs="SimSun"/>
                        <w:sz w:val="19"/>
                        <w:szCs w:val="19"/>
                        <w:lang w:val="en-US" w:eastAsia="en-US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65408" behindDoc="1" locked="0" layoutInCell="1" allowOverlap="1">
              <wp:simplePos x="0" y="0"/>
              <wp:positionH relativeFrom="page">
                <wp:posOffset>3820795</wp:posOffset>
              </wp:positionH>
              <wp:positionV relativeFrom="page">
                <wp:posOffset>9852660</wp:posOffset>
              </wp:positionV>
              <wp:extent cx="110490" cy="83820"/>
              <wp:wrapNone/>
              <wp:docPr id="898353930" name="Shape 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10490" cy="8382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22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9"/>
                              <w:szCs w:val="19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2"/>
                              <w:rFonts w:ascii="SimSun" w:eastAsia="SimSun" w:hAnsi="SimSun" w:cs="SimSun"/>
                              <w:sz w:val="19"/>
                              <w:szCs w:val="19"/>
                              <w:lang w:val="en-US" w:eastAsia="en-US"/>
                            </w:rPr>
                            <w:t>5</w:t>
                          </w:r>
                          <w:r>
                            <w:rPr>
                              <w:rStyle w:val="2"/>
                              <w:rFonts w:ascii="SimSun" w:eastAsia="SimSun" w:hAnsi="SimSun" w:cs="SimSun"/>
                              <w:sz w:val="19"/>
                              <w:szCs w:val="19"/>
                              <w:lang w:val="en-US" w:eastAsia="en-US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7" o:spid="_x0000_s2052" type="#_x0000_t202" style="width:8.7pt;height:6.6pt;margin-top:775.8pt;margin-left:300.85pt;mso-position-horizontal-relative:page;mso-position-vertical-relative:page;mso-wrap-distance-bottom:0;mso-wrap-distance-left:0;mso-wrap-distance-right:0;mso-wrap-distance-top:0;mso-wrap-style:none;position:absolute;v-text-anchor:top;z-index:-251652096" filled="f" fillcolor="this">
              <v:textbox style="mso-fit-shape-to-text:t" inset="0,0,0,0">
                <w:txbxContent>
                  <w:p>
                    <w:pPr>
                      <w:pStyle w:val="22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9"/>
                        <w:szCs w:val="19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2"/>
                        <w:rFonts w:ascii="SimSun" w:eastAsia="SimSun" w:hAnsi="SimSun" w:cs="SimSun"/>
                        <w:sz w:val="19"/>
                        <w:szCs w:val="19"/>
                        <w:lang w:val="en-US" w:eastAsia="en-US"/>
                      </w:rPr>
                      <w:t>5</w:t>
                    </w:r>
                    <w:r>
                      <w:rPr>
                        <w:rStyle w:val="2"/>
                        <w:rFonts w:ascii="SimSun" w:eastAsia="SimSun" w:hAnsi="SimSun" w:cs="SimSun"/>
                        <w:sz w:val="19"/>
                        <w:szCs w:val="19"/>
                        <w:lang w:val="en-US" w:eastAsia="en-US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67456" behindDoc="1" locked="0" layoutInCell="1" allowOverlap="1">
              <wp:simplePos x="0" y="0"/>
              <wp:positionH relativeFrom="page">
                <wp:posOffset>3820795</wp:posOffset>
              </wp:positionH>
              <wp:positionV relativeFrom="page">
                <wp:posOffset>9852660</wp:posOffset>
              </wp:positionV>
              <wp:extent cx="110490" cy="83820"/>
              <wp:wrapNone/>
              <wp:docPr id="2059397157" name="Shape 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10490" cy="8382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22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9"/>
                              <w:szCs w:val="19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2"/>
                              <w:rFonts w:ascii="SimSun" w:eastAsia="SimSun" w:hAnsi="SimSun" w:cs="SimSun"/>
                              <w:sz w:val="19"/>
                              <w:szCs w:val="19"/>
                              <w:lang w:val="en-US" w:eastAsia="en-US"/>
                            </w:rPr>
                            <w:t>6</w:t>
                          </w:r>
                          <w:r>
                            <w:rPr>
                              <w:rStyle w:val="2"/>
                              <w:rFonts w:ascii="SimSun" w:eastAsia="SimSun" w:hAnsi="SimSun" w:cs="SimSun"/>
                              <w:sz w:val="19"/>
                              <w:szCs w:val="19"/>
                              <w:lang w:val="en-US" w:eastAsia="en-US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7" o:spid="_x0000_s2053" type="#_x0000_t202" style="width:8.7pt;height:6.6pt;margin-top:775.8pt;margin-left:300.85pt;mso-position-horizontal-relative:page;mso-position-vertical-relative:page;mso-wrap-distance-bottom:0;mso-wrap-distance-left:0;mso-wrap-distance-right:0;mso-wrap-distance-top:0;mso-wrap-style:none;position:absolute;v-text-anchor:top;z-index:-251650048" filled="f" fillcolor="this">
              <v:textbox style="mso-fit-shape-to-text:t" inset="0,0,0,0">
                <w:txbxContent>
                  <w:p>
                    <w:pPr>
                      <w:pStyle w:val="22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9"/>
                        <w:szCs w:val="19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2"/>
                        <w:rFonts w:ascii="SimSun" w:eastAsia="SimSun" w:hAnsi="SimSun" w:cs="SimSun"/>
                        <w:sz w:val="19"/>
                        <w:szCs w:val="19"/>
                        <w:lang w:val="en-US" w:eastAsia="en-US"/>
                      </w:rPr>
                      <w:t>6</w:t>
                    </w:r>
                    <w:r>
                      <w:rPr>
                        <w:rStyle w:val="2"/>
                        <w:rFonts w:ascii="SimSun" w:eastAsia="SimSun" w:hAnsi="SimSun" w:cs="SimSun"/>
                        <w:sz w:val="19"/>
                        <w:szCs w:val="19"/>
                        <w:lang w:val="en-US" w:eastAsia="en-US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69504" behindDoc="1" locked="0" layoutInCell="1" allowOverlap="1">
              <wp:simplePos x="0" y="0"/>
              <wp:positionH relativeFrom="page">
                <wp:posOffset>3820795</wp:posOffset>
              </wp:positionH>
              <wp:positionV relativeFrom="page">
                <wp:posOffset>9852660</wp:posOffset>
              </wp:positionV>
              <wp:extent cx="110490" cy="83820"/>
              <wp:wrapNone/>
              <wp:docPr id="771223301" name="Shape 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10490" cy="8382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22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9"/>
                              <w:szCs w:val="19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2"/>
                              <w:rFonts w:ascii="SimSun" w:eastAsia="SimSun" w:hAnsi="SimSun" w:cs="SimSun"/>
                              <w:sz w:val="19"/>
                              <w:szCs w:val="19"/>
                              <w:lang w:val="en-US" w:eastAsia="en-US"/>
                            </w:rPr>
                            <w:t>7</w:t>
                          </w:r>
                          <w:r>
                            <w:rPr>
                              <w:rStyle w:val="2"/>
                              <w:rFonts w:ascii="SimSun" w:eastAsia="SimSun" w:hAnsi="SimSun" w:cs="SimSun"/>
                              <w:sz w:val="19"/>
                              <w:szCs w:val="19"/>
                              <w:lang w:val="en-US" w:eastAsia="en-US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7" o:spid="_x0000_s2054" type="#_x0000_t202" style="width:8.7pt;height:6.6pt;margin-top:775.8pt;margin-left:300.85pt;mso-position-horizontal-relative:page;mso-position-vertical-relative:page;mso-wrap-distance-bottom:0;mso-wrap-distance-left:0;mso-wrap-distance-right:0;mso-wrap-distance-top:0;mso-wrap-style:none;position:absolute;v-text-anchor:top;z-index:-251648000" filled="f" fillcolor="this">
              <v:textbox style="mso-fit-shape-to-text:t" inset="0,0,0,0">
                <w:txbxContent>
                  <w:p>
                    <w:pPr>
                      <w:pStyle w:val="22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9"/>
                        <w:szCs w:val="19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2"/>
                        <w:rFonts w:ascii="SimSun" w:eastAsia="SimSun" w:hAnsi="SimSun" w:cs="SimSun"/>
                        <w:sz w:val="19"/>
                        <w:szCs w:val="19"/>
                        <w:lang w:val="en-US" w:eastAsia="en-US"/>
                      </w:rPr>
                      <w:t>7</w:t>
                    </w:r>
                    <w:r>
                      <w:rPr>
                        <w:rStyle w:val="2"/>
                        <w:rFonts w:ascii="SimSun" w:eastAsia="SimSun" w:hAnsi="SimSun" w:cs="SimSun"/>
                        <w:sz w:val="19"/>
                        <w:szCs w:val="19"/>
                        <w:lang w:val="en-US" w:eastAsia="en-US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71552" behindDoc="1" locked="0" layoutInCell="1" allowOverlap="1">
              <wp:simplePos x="0" y="0"/>
              <wp:positionH relativeFrom="page">
                <wp:posOffset>3730625</wp:posOffset>
              </wp:positionH>
              <wp:positionV relativeFrom="page">
                <wp:posOffset>7422515</wp:posOffset>
              </wp:positionV>
              <wp:extent cx="87630" cy="60960"/>
              <wp:wrapNone/>
              <wp:docPr id="18" name="Shape 1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7630" cy="6096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22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4"/>
                              <w:szCs w:val="14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2"/>
                              <w:b/>
                              <w:bCs/>
                              <w:sz w:val="14"/>
                              <w:szCs w:val="14"/>
                              <w:lang w:val="en-US" w:eastAsia="en-US"/>
                            </w:rPr>
                            <w:t>12</w:t>
                          </w:r>
                          <w:r>
                            <w:rPr>
                              <w:rStyle w:val="2"/>
                              <w:b/>
                              <w:bCs/>
                              <w:sz w:val="14"/>
                              <w:szCs w:val="14"/>
                              <w:lang w:val="en-US" w:eastAsia="en-US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18" o:spid="_x0000_s2060" type="#_x0000_t202" style="width:6.9pt;height:4.8pt;margin-top:584.45pt;margin-left:293.75pt;mso-position-horizontal-relative:page;mso-position-vertical-relative:page;mso-wrap-distance-bottom:0;mso-wrap-distance-left:0;mso-wrap-distance-right:0;mso-wrap-distance-top:0;mso-wrap-style:none;position:absolute;v-text-anchor:top;z-index:-251645952" filled="f" fillcolor="this">
              <v:textbox style="mso-fit-shape-to-text:t" inset="0,0,0,0">
                <w:txbxContent>
                  <w:p>
                    <w:pPr>
                      <w:pStyle w:val="22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4"/>
                        <w:szCs w:val="14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2"/>
                        <w:b/>
                        <w:bCs/>
                        <w:sz w:val="14"/>
                        <w:szCs w:val="14"/>
                        <w:lang w:val="en-US" w:eastAsia="en-US"/>
                      </w:rPr>
                      <w:t>12</w:t>
                    </w:r>
                    <w:r>
                      <w:rPr>
                        <w:rStyle w:val="2"/>
                        <w:b/>
                        <w:bCs/>
                        <w:sz w:val="14"/>
                        <w:szCs w:val="14"/>
                        <w:lang w:val="en-US" w:eastAsia="en-US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73600" behindDoc="1" locked="0" layoutInCell="1" allowOverlap="1">
              <wp:simplePos x="0" y="0"/>
              <wp:positionH relativeFrom="page">
                <wp:posOffset>3730625</wp:posOffset>
              </wp:positionH>
              <wp:positionV relativeFrom="page">
                <wp:posOffset>7422515</wp:posOffset>
              </wp:positionV>
              <wp:extent cx="87630" cy="60960"/>
              <wp:wrapNone/>
              <wp:docPr id="2058598555" name="Shape 1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7630" cy="6096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22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4"/>
                              <w:szCs w:val="14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2"/>
                              <w:b/>
                              <w:bCs/>
                              <w:sz w:val="14"/>
                              <w:szCs w:val="14"/>
                              <w:lang w:val="en-US" w:eastAsia="en-US"/>
                            </w:rPr>
                            <w:t>10</w:t>
                          </w:r>
                          <w:r>
                            <w:rPr>
                              <w:rStyle w:val="2"/>
                              <w:b/>
                              <w:bCs/>
                              <w:sz w:val="14"/>
                              <w:szCs w:val="14"/>
                              <w:lang w:val="en-US" w:eastAsia="en-US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18" o:spid="_x0000_s2062" type="#_x0000_t202" style="width:6.9pt;height:4.8pt;margin-top:584.45pt;margin-left:293.75pt;mso-position-horizontal-relative:page;mso-position-vertical-relative:page;mso-wrap-distance-bottom:0;mso-wrap-distance-left:0;mso-wrap-distance-right:0;mso-wrap-distance-top:0;mso-wrap-style:none;position:absolute;v-text-anchor:top;z-index:-251643904" filled="f" fillcolor="this">
              <v:textbox style="mso-fit-shape-to-text:t" inset="0,0,0,0">
                <w:txbxContent>
                  <w:p>
                    <w:pPr>
                      <w:pStyle w:val="22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4"/>
                        <w:szCs w:val="14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2"/>
                        <w:b/>
                        <w:bCs/>
                        <w:sz w:val="14"/>
                        <w:szCs w:val="14"/>
                        <w:lang w:val="en-US" w:eastAsia="en-US"/>
                      </w:rPr>
                      <w:t>10</w:t>
                    </w:r>
                    <w:r>
                      <w:rPr>
                        <w:rStyle w:val="2"/>
                        <w:b/>
                        <w:bCs/>
                        <w:sz w:val="14"/>
                        <w:szCs w:val="14"/>
                        <w:lang w:val="en-US" w:eastAsia="en-US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59264" behindDoc="1" locked="0" layoutInCell="1" allowOverlap="1">
              <wp:simplePos x="0" y="0"/>
              <wp:positionH relativeFrom="page">
                <wp:posOffset>735965</wp:posOffset>
              </wp:positionH>
              <wp:positionV relativeFrom="page">
                <wp:posOffset>3269615</wp:posOffset>
              </wp:positionV>
              <wp:extent cx="864870" cy="99060"/>
              <wp:wrapNone/>
              <wp:docPr id="9" name="Shape 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64870" cy="9906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22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6"/>
                              <w:szCs w:val="16"/>
                            </w:rPr>
                          </w:pPr>
                          <w:r>
                            <w:rPr>
                              <w:rStyle w:val="2"/>
                              <w:rFonts w:ascii="SimHei" w:eastAsia="SimHei" w:hAnsi="SimHei" w:cs="SimHei"/>
                              <w:sz w:val="16"/>
                              <w:szCs w:val="16"/>
                            </w:rPr>
                            <w:t>第一段高程曲线图*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9" o:spid="_x0000_s2055" type="#_x0000_t202" style="width:68.1pt;height:7.8pt;margin-top:257.45pt;margin-left:57.95pt;mso-position-horizontal-relative:page;mso-position-vertical-relative:page;mso-wrap-distance-bottom:0;mso-wrap-distance-left:0;mso-wrap-distance-right:0;mso-wrap-distance-top:0;mso-wrap-style:none;position:absolute;v-text-anchor:top;z-index:-251658240" filled="f" fillcolor="this">
              <v:textbox style="mso-fit-shape-to-text:t" inset="0,0,0,0">
                <w:txbxContent>
                  <w:p>
                    <w:pPr>
                      <w:pStyle w:val="22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6"/>
                        <w:szCs w:val="16"/>
                      </w:rPr>
                    </w:pPr>
                    <w:r>
                      <w:rPr>
                        <w:rStyle w:val="2"/>
                        <w:rFonts w:ascii="SimHei" w:eastAsia="SimHei" w:hAnsi="SimHei" w:cs="SimHei"/>
                        <w:sz w:val="16"/>
                        <w:szCs w:val="16"/>
                      </w:rPr>
                      <w:t>第一段高程曲线图*</w:t>
                    </w:r>
                  </w:p>
                </w:txbxContent>
              </v:textbox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61312" behindDoc="1" locked="0" layoutInCell="1" allowOverlap="1">
              <wp:simplePos x="0" y="0"/>
              <wp:positionH relativeFrom="page">
                <wp:posOffset>735965</wp:posOffset>
              </wp:positionH>
              <wp:positionV relativeFrom="page">
                <wp:posOffset>3269615</wp:posOffset>
              </wp:positionV>
              <wp:extent cx="864870" cy="99060"/>
              <wp:wrapNone/>
              <wp:docPr id="1408667889" name="Shape 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64870" cy="9906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22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6"/>
                              <w:szCs w:val="16"/>
                            </w:rPr>
                          </w:pPr>
                          <w:r>
                            <w:rPr>
                              <w:rStyle w:val="2"/>
                              <w:rFonts w:ascii="SimHei" w:eastAsia="SimHei" w:hAnsi="SimHei" w:cs="SimHei"/>
                              <w:sz w:val="16"/>
                              <w:szCs w:val="16"/>
                            </w:rPr>
                            <w:t>第一段高程曲线图*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9" o:spid="_x0000_s2056" type="#_x0000_t202" style="width:68.1pt;height:7.8pt;margin-top:257.45pt;margin-left:57.95pt;mso-position-horizontal-relative:page;mso-position-vertical-relative:page;mso-wrap-distance-bottom:0;mso-wrap-distance-left:0;mso-wrap-distance-right:0;mso-wrap-distance-top:0;mso-wrap-style:none;position:absolute;v-text-anchor:top;z-index:-251656192" filled="f" fillcolor="this">
              <v:textbox style="mso-fit-shape-to-text:t" inset="0,0,0,0">
                <w:txbxContent>
                  <w:p>
                    <w:pPr>
                      <w:pStyle w:val="22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6"/>
                        <w:szCs w:val="16"/>
                      </w:rPr>
                    </w:pPr>
                    <w:r>
                      <w:rPr>
                        <w:rStyle w:val="2"/>
                        <w:rFonts w:ascii="SimHei" w:eastAsia="SimHei" w:hAnsi="SimHei" w:cs="SimHei"/>
                        <w:sz w:val="16"/>
                        <w:szCs w:val="16"/>
                      </w:rPr>
                      <w:t>第一段高程曲线图*</w:t>
                    </w: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63360" behindDoc="1" locked="0" layoutInCell="1" allowOverlap="1">
              <wp:simplePos x="0" y="0"/>
              <wp:positionH relativeFrom="page">
                <wp:posOffset>735965</wp:posOffset>
              </wp:positionH>
              <wp:positionV relativeFrom="page">
                <wp:posOffset>3269615</wp:posOffset>
              </wp:positionV>
              <wp:extent cx="864870" cy="99060"/>
              <wp:wrapNone/>
              <wp:docPr id="1218459062" name="Shape 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64870" cy="9906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22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6"/>
                              <w:szCs w:val="16"/>
                            </w:rPr>
                          </w:pPr>
                          <w:r>
                            <w:rPr>
                              <w:rStyle w:val="2"/>
                              <w:rFonts w:ascii="SimHei" w:eastAsia="SimHei" w:hAnsi="SimHei" w:cs="SimHei"/>
                              <w:sz w:val="16"/>
                              <w:szCs w:val="16"/>
                            </w:rPr>
                            <w:t>第一段高程曲线图*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9" o:spid="_x0000_s2057" type="#_x0000_t202" style="width:68.1pt;height:7.8pt;margin-top:257.45pt;margin-left:57.95pt;mso-position-horizontal-relative:page;mso-position-vertical-relative:page;mso-wrap-distance-bottom:0;mso-wrap-distance-left:0;mso-wrap-distance-right:0;mso-wrap-distance-top:0;mso-wrap-style:none;position:absolute;v-text-anchor:top;z-index:-251654144" filled="f" fillcolor="this">
              <v:textbox style="mso-fit-shape-to-text:t" inset="0,0,0,0">
                <w:txbxContent>
                  <w:p>
                    <w:pPr>
                      <w:pStyle w:val="22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6"/>
                        <w:szCs w:val="16"/>
                      </w:rPr>
                    </w:pPr>
                    <w:r>
                      <w:rPr>
                        <w:rStyle w:val="2"/>
                        <w:rFonts w:ascii="SimHei" w:eastAsia="SimHei" w:hAnsi="SimHei" w:cs="SimHei"/>
                        <w:sz w:val="16"/>
                        <w:szCs w:val="16"/>
                      </w:rPr>
                      <w:t>第一段高程曲线图*</w:t>
                    </w:r>
                  </w:p>
                </w:txbxContent>
              </v:textbox>
            </v:shape>
          </w:pict>
        </mc:Fallback>
      </mc:AlternateConten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65408" behindDoc="1" locked="0" layoutInCell="1" allowOverlap="1">
              <wp:simplePos x="0" y="0"/>
              <wp:positionH relativeFrom="page">
                <wp:posOffset>735965</wp:posOffset>
              </wp:positionH>
              <wp:positionV relativeFrom="page">
                <wp:posOffset>3269615</wp:posOffset>
              </wp:positionV>
              <wp:extent cx="864870" cy="99060"/>
              <wp:wrapNone/>
              <wp:docPr id="13" name="Shape 1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64870" cy="9906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22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6"/>
                              <w:szCs w:val="16"/>
                            </w:rPr>
                          </w:pPr>
                          <w:r>
                            <w:rPr>
                              <w:rStyle w:val="2"/>
                              <w:rFonts w:ascii="SimHei" w:eastAsia="SimHei" w:hAnsi="SimHei" w:cs="SimHei"/>
                              <w:sz w:val="16"/>
                              <w:szCs w:val="16"/>
                            </w:rPr>
                            <w:t>第二段高程曲线图: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13" o:spid="_x0000_s2058" type="#_x0000_t202" style="width:68.1pt;height:7.8pt;margin-top:257.45pt;margin-left:57.95pt;mso-position-horizontal-relative:page;mso-position-vertical-relative:page;mso-wrap-distance-bottom:0;mso-wrap-distance-left:0;mso-wrap-distance-right:0;mso-wrap-distance-top:0;mso-wrap-style:none;position:absolute;v-text-anchor:top;z-index:-251652096" filled="f" fillcolor="this">
              <v:textbox style="mso-fit-shape-to-text:t" inset="0,0,0,0">
                <w:txbxContent>
                  <w:p>
                    <w:pPr>
                      <w:pStyle w:val="22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6"/>
                        <w:szCs w:val="16"/>
                      </w:rPr>
                    </w:pPr>
                    <w:r>
                      <w:rPr>
                        <w:rStyle w:val="2"/>
                        <w:rFonts w:ascii="SimHei" w:eastAsia="SimHei" w:hAnsi="SimHei" w:cs="SimHei"/>
                        <w:sz w:val="16"/>
                        <w:szCs w:val="16"/>
                      </w:rPr>
                      <w:t>第二段高程曲线图:</w:t>
                    </w:r>
                  </w:p>
                </w:txbxContent>
              </v:textbox>
            </v:shape>
          </w:pict>
        </mc:Fallback>
      </mc:AlternateConten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67456" behindDoc="1" locked="0" layoutInCell="1" allowOverlap="1">
              <wp:simplePos x="0" y="0"/>
              <wp:positionH relativeFrom="page">
                <wp:posOffset>732155</wp:posOffset>
              </wp:positionH>
              <wp:positionV relativeFrom="page">
                <wp:posOffset>3269615</wp:posOffset>
              </wp:positionV>
              <wp:extent cx="868680" cy="99060"/>
              <wp:wrapNone/>
              <wp:docPr id="16" name="Shape 1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68680" cy="9906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22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6"/>
                              <w:szCs w:val="16"/>
                            </w:rPr>
                          </w:pPr>
                          <w:r>
                            <w:rPr>
                              <w:rStyle w:val="2"/>
                              <w:rFonts w:ascii="SimHei" w:eastAsia="SimHei" w:hAnsi="SimHei" w:cs="SimHei"/>
                              <w:sz w:val="16"/>
                              <w:szCs w:val="16"/>
                            </w:rPr>
                            <w:t>第三段高程曲线图：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16" o:spid="_x0000_s2059" type="#_x0000_t202" style="width:68.4pt;height:7.8pt;margin-top:257.45pt;margin-left:57.65pt;mso-position-horizontal-relative:page;mso-position-vertical-relative:page;mso-wrap-distance-bottom:0;mso-wrap-distance-left:0;mso-wrap-distance-right:0;mso-wrap-distance-top:0;mso-wrap-style:none;position:absolute;v-text-anchor:top;z-index:-251650048" filled="f" fillcolor="this">
              <v:textbox style="mso-fit-shape-to-text:t" inset="0,0,0,0">
                <w:txbxContent>
                  <w:p>
                    <w:pPr>
                      <w:pStyle w:val="22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6"/>
                        <w:szCs w:val="16"/>
                      </w:rPr>
                    </w:pPr>
                    <w:r>
                      <w:rPr>
                        <w:rStyle w:val="2"/>
                        <w:rFonts w:ascii="SimHei" w:eastAsia="SimHei" w:hAnsi="SimHei" w:cs="SimHei"/>
                        <w:sz w:val="16"/>
                        <w:szCs w:val="16"/>
                      </w:rPr>
                      <w:t>第三段高程曲线图：</w:t>
                    </w:r>
                  </w:p>
                </w:txbxContent>
              </v:textbox>
            </v:shape>
          </w:pict>
        </mc:Fallback>
      </mc:AlternateConten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69504" behindDoc="1" locked="0" layoutInCell="1" allowOverlap="1">
              <wp:simplePos x="0" y="0"/>
              <wp:positionH relativeFrom="page">
                <wp:posOffset>732155</wp:posOffset>
              </wp:positionH>
              <wp:positionV relativeFrom="page">
                <wp:posOffset>3269615</wp:posOffset>
              </wp:positionV>
              <wp:extent cx="868680" cy="99060"/>
              <wp:wrapNone/>
              <wp:docPr id="2113358555" name="Shape 1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68680" cy="9906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22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6"/>
                              <w:szCs w:val="16"/>
                            </w:rPr>
                          </w:pPr>
                          <w:r>
                            <w:rPr>
                              <w:rStyle w:val="2"/>
                              <w:rFonts w:ascii="SimHei" w:eastAsia="SimHei" w:hAnsi="SimHei" w:cs="SimHei"/>
                              <w:sz w:val="16"/>
                              <w:szCs w:val="16"/>
                            </w:rPr>
                            <w:t>第三段高程曲线图：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16" o:spid="_x0000_s2061" type="#_x0000_t202" style="width:68.4pt;height:7.8pt;margin-top:257.45pt;margin-left:57.65pt;mso-position-horizontal-relative:page;mso-position-vertical-relative:page;mso-wrap-distance-bottom:0;mso-wrap-distance-left:0;mso-wrap-distance-right:0;mso-wrap-distance-top:0;mso-wrap-style:none;position:absolute;v-text-anchor:top;z-index:-251648000" filled="f" fillcolor="this">
              <v:textbox style="mso-fit-shape-to-text:t" inset="0,0,0,0">
                <w:txbxContent>
                  <w:p>
                    <w:pPr>
                      <w:pStyle w:val="22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6"/>
                        <w:szCs w:val="16"/>
                      </w:rPr>
                    </w:pPr>
                    <w:r>
                      <w:rPr>
                        <w:rStyle w:val="2"/>
                        <w:rFonts w:ascii="SimHei" w:eastAsia="SimHei" w:hAnsi="SimHei" w:cs="SimHei"/>
                        <w:sz w:val="16"/>
                        <w:szCs w:val="16"/>
                      </w:rPr>
                      <w:t>第三段高程曲线图：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09D51C"/>
    <w:multiLevelType w:val="multilevel"/>
    <w:tmpl w:val="00000000"/>
    <w:lvl w:ilvl="0">
      <w:start w:val="7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en-US" w:eastAsia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">
    <w:nsid w:val="02268FED"/>
    <w:multiLevelType w:val="multilevel"/>
    <w:tmpl w:val="00000000"/>
    <w:lvl w:ilvl="0">
      <w:start w:val="5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en-US" w:eastAsia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">
    <w:nsid w:val="059289A1"/>
    <w:multiLevelType w:val="multilevel"/>
    <w:tmpl w:val="00000000"/>
    <w:lvl w:ilvl="0">
      <w:start w:val="5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en-US" w:eastAsia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">
    <w:nsid w:val="07ED9149"/>
    <w:multiLevelType w:val="multilevel"/>
    <w:tmpl w:val="00000000"/>
    <w:lvl w:ilvl="0">
      <w:start w:val="5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en-US" w:eastAsia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4">
    <w:nsid w:val="0FB297C8"/>
    <w:multiLevelType w:val="multilevel"/>
    <w:tmpl w:val="00000000"/>
    <w:lvl w:ilvl="0">
      <w:start w:val="1"/>
      <w:numFmt w:val="bullet"/>
      <w:lvlText w:val="◊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zh-CN" w:eastAsia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5">
    <w:nsid w:val="1396EEDA"/>
    <w:multiLevelType w:val="multilevel"/>
    <w:tmpl w:val="00000000"/>
    <w:lvl w:ilvl="0">
      <w:start w:val="5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en-US" w:eastAsia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6">
    <w:nsid w:val="19CBC211"/>
    <w:multiLevelType w:val="multilevel"/>
    <w:tmpl w:val="00000000"/>
    <w:lvl w:ilvl="0">
      <w:start w:val="7"/>
      <w:numFmt w:val="decimal"/>
      <w:lvlText w:val="%1"/>
      <w:lvlJc w:val="left"/>
    </w:lvl>
    <w:lvl w:ilvl="1">
      <w:start w:val="1"/>
      <w:numFmt w:val="decimal"/>
      <w:lvlText w:val="%1.%2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en-US" w:eastAsia="en-US"/>
      </w:rPr>
    </w:lvl>
    <w:lvl w:ilvl="2">
      <w:start w:val="1"/>
      <w:numFmt w:val="decimal"/>
      <w:lvlText w:val="%1.%2.%3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en-US" w:eastAsia="en-US"/>
      </w:rPr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7">
    <w:nsid w:val="1B038AFB"/>
    <w:multiLevelType w:val="multilevel"/>
    <w:tmpl w:val="00000000"/>
    <w:lvl w:ilvl="0">
      <w:start w:val="7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en-US" w:eastAsia="en-US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en-US" w:eastAsia="en-US"/>
      </w:rPr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8">
    <w:nsid w:val="2E4CC469"/>
    <w:multiLevelType w:val="multilevel"/>
    <w:tmpl w:val="00000000"/>
    <w:lvl w:ilvl="0">
      <w:start w:val="5"/>
      <w:numFmt w:val="decimal"/>
      <w:lvlText w:val="%1."/>
      <w:lvlJc w:val="left"/>
    </w:lvl>
    <w:lvl w:ilvl="1">
      <w:start w:val="3"/>
      <w:numFmt w:val="decimal"/>
      <w:lvlText w:val="%1.%2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en-US" w:eastAsia="en-US"/>
      </w:rPr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9">
    <w:nsid w:val="31B48055"/>
    <w:multiLevelType w:val="multilevel"/>
    <w:tmpl w:val="00000000"/>
    <w:lvl w:ilvl="0">
      <w:start w:val="6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en-US" w:eastAsia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0">
    <w:nsid w:val="326139B5"/>
    <w:multiLevelType w:val="multilevel"/>
    <w:tmpl w:val="00000000"/>
    <w:lvl w:ilvl="0">
      <w:start w:val="2"/>
      <w:numFmt w:val="decimal"/>
      <w:lvlText w:val="%1"/>
      <w:lvlJc w:val="left"/>
    </w:lvl>
    <w:lvl w:ilvl="1">
      <w:start w:val="1"/>
      <w:numFmt w:val="decimal"/>
      <w:lvlText w:val="%1.%2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en-US" w:eastAsia="en-US"/>
      </w:rPr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1">
    <w:nsid w:val="32CBD57F"/>
    <w:multiLevelType w:val="multilevel"/>
    <w:tmpl w:val="0000000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en-US" w:eastAsia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2">
    <w:nsid w:val="3492B53C"/>
    <w:multiLevelType w:val="multilevel"/>
    <w:tmpl w:val="00000000"/>
    <w:lvl w:ilvl="0">
      <w:start w:val="7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en-US" w:eastAsia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3">
    <w:nsid w:val="38CC07CB"/>
    <w:multiLevelType w:val="multilevel"/>
    <w:tmpl w:val="00000000"/>
    <w:lvl w:ilvl="0">
      <w:start w:val="1"/>
      <w:numFmt w:val="bullet"/>
      <w:lvlText w:val="□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en-US" w:eastAsia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4">
    <w:nsid w:val="38E7AD1A"/>
    <w:multiLevelType w:val="multilevel"/>
    <w:tmpl w:val="00000000"/>
    <w:lvl w:ilvl="0">
      <w:start w:val="7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en-US" w:eastAsia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5">
    <w:nsid w:val="42532663"/>
    <w:multiLevelType w:val="multilevel"/>
    <w:tmpl w:val="00000000"/>
    <w:lvl w:ilvl="0">
      <w:start w:val="5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en-US" w:eastAsia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6">
    <w:nsid w:val="42D31BE1"/>
    <w:multiLevelType w:val="multilevel"/>
    <w:tmpl w:val="00000000"/>
    <w:lvl w:ilvl="0">
      <w:start w:val="5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en-US" w:eastAsia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7">
    <w:nsid w:val="43FAE410"/>
    <w:multiLevelType w:val="multilevel"/>
    <w:tmpl w:val="00000000"/>
    <w:lvl w:ilvl="0">
      <w:start w:val="8"/>
      <w:numFmt w:val="decimal"/>
      <w:lvlText w:val="%1"/>
      <w:lvlJc w:val="left"/>
    </w:lvl>
    <w:lvl w:ilvl="1">
      <w:start w:val="1"/>
      <w:numFmt w:val="decimal"/>
      <w:lvlText w:val="%1.%2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en-US" w:eastAsia="en-US"/>
      </w:rPr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8">
    <w:nsid w:val="4D5024E5"/>
    <w:multiLevelType w:val="multilevel"/>
    <w:tmpl w:val="00000000"/>
    <w:lvl w:ilvl="0">
      <w:start w:val="7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en-US" w:eastAsia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9">
    <w:nsid w:val="505006BE"/>
    <w:multiLevelType w:val="multilevel"/>
    <w:tmpl w:val="0000000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en-US" w:eastAsia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0">
    <w:nsid w:val="57418A84"/>
    <w:multiLevelType w:val="multilevel"/>
    <w:tmpl w:val="00000000"/>
    <w:lvl w:ilvl="0">
      <w:start w:val="7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en-US" w:eastAsia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1">
    <w:nsid w:val="5AEE9266"/>
    <w:multiLevelType w:val="multilevel"/>
    <w:tmpl w:val="00000000"/>
    <w:lvl w:ilvl="0">
      <w:start w:val="5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en-US" w:eastAsia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2">
    <w:nsid w:val="5F0345E2"/>
    <w:multiLevelType w:val="multilevel"/>
    <w:tmpl w:val="00000000"/>
    <w:lvl w:ilvl="0">
      <w:start w:val="6"/>
      <w:numFmt w:val="decimal"/>
      <w:lvlText w:val="%1"/>
      <w:lvlJc w:val="left"/>
    </w:lvl>
    <w:lvl w:ilvl="1">
      <w:start w:val="1"/>
      <w:numFmt w:val="decimal"/>
      <w:lvlText w:val="%1.%2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en-US" w:eastAsia="en-US"/>
      </w:rPr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3">
    <w:nsid w:val="60BC7191"/>
    <w:multiLevelType w:val="multilevel"/>
    <w:tmpl w:val="00000000"/>
    <w:lvl w:ilvl="0">
      <w:start w:val="7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en-US" w:eastAsia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4">
    <w:nsid w:val="64CFE011"/>
    <w:multiLevelType w:val="multilevel"/>
    <w:tmpl w:val="00000000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en-US" w:eastAsia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5">
    <w:nsid w:val="6689F5FC"/>
    <w:multiLevelType w:val="multilevel"/>
    <w:tmpl w:val="00000000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en-US" w:eastAsia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6">
    <w:nsid w:val="67880EC6"/>
    <w:multiLevelType w:val="multilevel"/>
    <w:tmpl w:val="00000000"/>
    <w:lvl w:ilvl="0">
      <w:start w:val="3"/>
      <w:numFmt w:val="decimal"/>
      <w:lvlText w:val="%1"/>
      <w:lvlJc w:val="left"/>
    </w:lvl>
    <w:lvl w:ilvl="1">
      <w:start w:val="1"/>
      <w:numFmt w:val="decimal"/>
      <w:lvlText w:val="%1.%2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zh-CN" w:eastAsia="zh-CN"/>
      </w:rPr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7">
    <w:nsid w:val="6A754596"/>
    <w:multiLevelType w:val="multilevel"/>
    <w:tmpl w:val="00000000"/>
    <w:lvl w:ilvl="0">
      <w:start w:val="4"/>
      <w:numFmt w:val="decimal"/>
      <w:lvlText w:val="%1"/>
      <w:lvlJc w:val="left"/>
    </w:lvl>
    <w:lvl w:ilvl="1">
      <w:start w:val="1"/>
      <w:numFmt w:val="decimal"/>
      <w:lvlText w:val="%1.%2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en-US" w:eastAsia="en-US"/>
      </w:rPr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8">
    <w:nsid w:val="6B2E32C3"/>
    <w:multiLevelType w:val="multilevel"/>
    <w:tmpl w:val="00000000"/>
    <w:lvl w:ilvl="0">
      <w:start w:val="1"/>
      <w:numFmt w:val="bullet"/>
      <w:lvlText w:val="□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en-US" w:eastAsia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9">
    <w:nsid w:val="6F9FA090"/>
    <w:multiLevelType w:val="multilevel"/>
    <w:tmpl w:val="00000000"/>
    <w:lvl w:ilvl="0">
      <w:start w:val="6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en-US" w:eastAsia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0">
    <w:nsid w:val="70B44633"/>
    <w:multiLevelType w:val="multilevel"/>
    <w:tmpl w:val="00000000"/>
    <w:lvl w:ilvl="0">
      <w:start w:val="1"/>
      <w:numFmt w:val="bullet"/>
      <w:lvlText w:val="□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en-US" w:eastAsia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1">
    <w:nsid w:val="73F62669"/>
    <w:multiLevelType w:val="multilevel"/>
    <w:tmpl w:val="00000000"/>
    <w:lvl w:ilvl="0">
      <w:start w:val="1"/>
      <w:numFmt w:val="bullet"/>
      <w:lvlText w:val="◊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zh-CN" w:eastAsia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2">
    <w:nsid w:val="7520BF15"/>
    <w:multiLevelType w:val="multilevel"/>
    <w:tmpl w:val="00000000"/>
    <w:lvl w:ilvl="0">
      <w:start w:val="7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en-US" w:eastAsia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3">
    <w:nsid w:val="75F15166"/>
    <w:multiLevelType w:val="multilevel"/>
    <w:tmpl w:val="00000000"/>
    <w:lvl w:ilvl="0">
      <w:start w:val="1"/>
      <w:numFmt w:val="bullet"/>
      <w:lvlText w:val="□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en-US" w:eastAsia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4">
    <w:nsid w:val="76F51E8E"/>
    <w:multiLevelType w:val="multilevel"/>
    <w:tmpl w:val="0000000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en-US" w:eastAsia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5">
    <w:nsid w:val="777BE36F"/>
    <w:multiLevelType w:val="multilevel"/>
    <w:tmpl w:val="00000000"/>
    <w:lvl w:ilvl="0">
      <w:start w:val="5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en-US" w:eastAsia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6">
    <w:nsid w:val="7C64A7C6"/>
    <w:multiLevelType w:val="multilevel"/>
    <w:tmpl w:val="00000000"/>
    <w:lvl w:ilvl="0">
      <w:start w:val="1"/>
      <w:numFmt w:val="bullet"/>
      <w:lvlText w:val="□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en-US" w:eastAsia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7">
    <w:nsid w:val="7E91BA03"/>
    <w:multiLevelType w:val="multilevel"/>
    <w:tmpl w:val="00000000"/>
    <w:lvl w:ilvl="0">
      <w:start w:val="5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en-US" w:eastAsia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num w:numId="1">
    <w:abstractNumId w:val="19"/>
  </w:num>
  <w:num w:numId="2">
    <w:abstractNumId w:val="2"/>
  </w:num>
  <w:num w:numId="3">
    <w:abstractNumId w:val="12"/>
  </w:num>
  <w:num w:numId="4">
    <w:abstractNumId w:val="23"/>
  </w:num>
  <w:num w:numId="5">
    <w:abstractNumId w:val="10"/>
  </w:num>
  <w:num w:numId="6">
    <w:abstractNumId w:val="26"/>
  </w:num>
  <w:num w:numId="7">
    <w:abstractNumId w:val="27"/>
  </w:num>
  <w:num w:numId="8">
    <w:abstractNumId w:val="25"/>
  </w:num>
  <w:num w:numId="9">
    <w:abstractNumId w:val="24"/>
  </w:num>
  <w:num w:numId="10">
    <w:abstractNumId w:val="35"/>
  </w:num>
  <w:num w:numId="11">
    <w:abstractNumId w:val="5"/>
  </w:num>
  <w:num w:numId="12">
    <w:abstractNumId w:val="16"/>
  </w:num>
  <w:num w:numId="13">
    <w:abstractNumId w:val="37"/>
  </w:num>
  <w:num w:numId="14">
    <w:abstractNumId w:val="15"/>
  </w:num>
  <w:num w:numId="15">
    <w:abstractNumId w:val="21"/>
  </w:num>
  <w:num w:numId="16">
    <w:abstractNumId w:val="4"/>
  </w:num>
  <w:num w:numId="17">
    <w:abstractNumId w:val="3"/>
  </w:num>
  <w:num w:numId="18">
    <w:abstractNumId w:val="31"/>
  </w:num>
  <w:num w:numId="19">
    <w:abstractNumId w:val="8"/>
  </w:num>
  <w:num w:numId="20">
    <w:abstractNumId w:val="1"/>
  </w:num>
  <w:num w:numId="21">
    <w:abstractNumId w:val="22"/>
  </w:num>
  <w:num w:numId="22">
    <w:abstractNumId w:val="34"/>
  </w:num>
  <w:num w:numId="23">
    <w:abstractNumId w:val="29"/>
  </w:num>
  <w:num w:numId="24">
    <w:abstractNumId w:val="11"/>
  </w:num>
  <w:num w:numId="25">
    <w:abstractNumId w:val="9"/>
  </w:num>
  <w:num w:numId="26">
    <w:abstractNumId w:val="6"/>
  </w:num>
  <w:num w:numId="27">
    <w:abstractNumId w:val="20"/>
  </w:num>
  <w:num w:numId="28">
    <w:abstractNumId w:val="7"/>
  </w:num>
  <w:num w:numId="29">
    <w:abstractNumId w:val="32"/>
  </w:num>
  <w:num w:numId="30">
    <w:abstractNumId w:val="18"/>
  </w:num>
  <w:num w:numId="31">
    <w:abstractNumId w:val="13"/>
  </w:num>
  <w:num w:numId="32">
    <w:abstractNumId w:val="0"/>
  </w:num>
  <w:num w:numId="33">
    <w:abstractNumId w:val="28"/>
  </w:num>
  <w:num w:numId="34">
    <w:abstractNumId w:val="33"/>
  </w:num>
  <w:num w:numId="35">
    <w:abstractNumId w:val="30"/>
  </w:num>
  <w:num w:numId="36">
    <w:abstractNumId w:val="36"/>
  </w:num>
  <w:num w:numId="37">
    <w:abstractNumId w:val="14"/>
  </w:num>
  <w:num w:numId="38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Microsoft Sans Serif" w:eastAsia="Microsoft Sans Serif" w:hAnsi="Microsoft Sans Serif" w:cs="Microsoft Sans Serif"/>
        <w:sz w:val="24"/>
        <w:szCs w:val="24"/>
        <w:lang w:val="en-US" w:eastAsia="en-US" w:bidi="ar-SA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Microsoft Sans Serif" w:eastAsia="Microsoft Sans Serif" w:hAnsi="Microsoft Sans Serif" w:cs="Microsoft Sans Serif"/>
      <w:color w:val="000000"/>
      <w:spacing w:val="0"/>
      <w:w w:val="100"/>
      <w:position w:val="0"/>
      <w:sz w:val="24"/>
      <w:szCs w:val="24"/>
      <w:shd w:val="clear" w:color="auto" w:fill="auto"/>
      <w:lang w:val="en-US" w:eastAsia="en-US"/>
    </w:rPr>
  </w:style>
  <w:style w:type="character" w:default="1" w:styleId="DefaultParagraphFont">
    <w:name w:val="Default Paragraph Font"/>
    <w:rPr>
      <w:rFonts w:ascii="Microsoft Sans Serif" w:eastAsia="Microsoft Sans Serif" w:hAnsi="Microsoft Sans Serif" w:cs="Microsoft Sans Serif"/>
      <w:color w:val="000000"/>
      <w:spacing w:val="0"/>
      <w:w w:val="100"/>
      <w:position w:val="0"/>
      <w:sz w:val="24"/>
      <w:szCs w:val="24"/>
      <w:shd w:val="clear" w:color="auto" w:fill="auto"/>
      <w:lang w:val="en-US" w:eastAsia="en-US"/>
    </w:rPr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">
    <w:name w:val="标题 #1_"/>
    <w:basedOn w:val="DefaultParagraphFont"/>
    <w:link w:val="10"/>
    <w:rPr>
      <w:rFonts w:ascii="SimSun" w:eastAsia="SimSun" w:hAnsi="SimSun" w:cs="SimSun"/>
      <w:bCs w:val="0"/>
      <w:smallCaps w:val="0"/>
      <w:sz w:val="32"/>
      <w:szCs w:val="32"/>
      <w:u w:val="none"/>
      <w:lang w:val="zh-CN" w:eastAsia="zh-CN"/>
    </w:rPr>
  </w:style>
  <w:style w:type="character" w:customStyle="1" w:styleId="2">
    <w:name w:val="页眉或页脚 (2)_"/>
    <w:basedOn w:val="DefaultParagraphFont"/>
    <w:link w:val="22"/>
    <w:rPr>
      <w:rFonts w:ascii="Times New Roman" w:eastAsia="Times New Roman" w:hAnsi="Times New Roman" w:cs="Times New Roman"/>
      <w:bCs w:val="0"/>
      <w:smallCaps w:val="0"/>
      <w:sz w:val="20"/>
      <w:szCs w:val="20"/>
      <w:u w:val="none"/>
      <w:lang w:val="zh-CN" w:eastAsia="zh-CN"/>
    </w:rPr>
  </w:style>
  <w:style w:type="character" w:customStyle="1" w:styleId="a">
    <w:name w:val="目录_"/>
    <w:basedOn w:val="DefaultParagraphFont"/>
    <w:link w:val="a3"/>
    <w:rPr>
      <w:rFonts w:ascii="SimSun" w:eastAsia="SimSun" w:hAnsi="SimSun" w:cs="SimSun"/>
      <w:bCs w:val="0"/>
      <w:smallCaps w:val="0"/>
      <w:sz w:val="22"/>
      <w:szCs w:val="22"/>
      <w:u w:val="none"/>
      <w:lang w:val="zh-CN" w:eastAsia="zh-CN"/>
    </w:rPr>
  </w:style>
  <w:style w:type="character" w:customStyle="1" w:styleId="a0">
    <w:name w:val="正文文本_"/>
    <w:basedOn w:val="DefaultParagraphFont"/>
    <w:link w:val="a4"/>
    <w:rPr>
      <w:rFonts w:ascii="SimSun" w:eastAsia="SimSun" w:hAnsi="SimSun" w:cs="SimSun"/>
      <w:bCs w:val="0"/>
      <w:smallCaps w:val="0"/>
      <w:sz w:val="22"/>
      <w:szCs w:val="22"/>
      <w:u w:val="none"/>
      <w:lang w:val="zh-CN" w:eastAsia="zh-CN"/>
    </w:rPr>
  </w:style>
  <w:style w:type="character" w:customStyle="1" w:styleId="a1">
    <w:name w:val="其他_"/>
    <w:basedOn w:val="DefaultParagraphFont"/>
    <w:link w:val="a5"/>
    <w:rPr>
      <w:rFonts w:ascii="SimSun" w:eastAsia="SimSun" w:hAnsi="SimSun" w:cs="SimSun"/>
      <w:bCs w:val="0"/>
      <w:smallCaps w:val="0"/>
      <w:sz w:val="22"/>
      <w:szCs w:val="22"/>
      <w:u w:val="none"/>
    </w:rPr>
  </w:style>
  <w:style w:type="character" w:customStyle="1" w:styleId="6">
    <w:name w:val="正文文本 (6)_"/>
    <w:basedOn w:val="DefaultParagraphFont"/>
    <w:link w:val="60"/>
    <w:rPr>
      <w:rFonts w:ascii="Times New Roman" w:eastAsia="Times New Roman" w:hAnsi="Times New Roman" w:cs="Times New Roman"/>
      <w:b/>
      <w:bCs/>
      <w:smallCaps w:val="0"/>
      <w:sz w:val="14"/>
      <w:szCs w:val="14"/>
      <w:u w:val="none"/>
    </w:rPr>
  </w:style>
  <w:style w:type="character" w:customStyle="1" w:styleId="4">
    <w:name w:val="正文文本 (4)_"/>
    <w:basedOn w:val="DefaultParagraphFont"/>
    <w:link w:val="40"/>
    <w:rPr>
      <w:rFonts w:ascii="SimHei" w:eastAsia="SimHei" w:hAnsi="SimHei" w:cs="SimHei"/>
      <w:bCs w:val="0"/>
      <w:smallCaps w:val="0"/>
      <w:sz w:val="16"/>
      <w:szCs w:val="16"/>
      <w:u w:val="none"/>
      <w:lang w:val="zh-CN" w:eastAsia="zh-CN"/>
    </w:rPr>
  </w:style>
  <w:style w:type="character" w:customStyle="1" w:styleId="20">
    <w:name w:val="正文文本 (2)_"/>
    <w:basedOn w:val="DefaultParagraphFont"/>
    <w:link w:val="23"/>
    <w:rPr>
      <w:rFonts w:ascii="Times New Roman" w:eastAsia="Times New Roman" w:hAnsi="Times New Roman" w:cs="Times New Roman"/>
      <w:bCs w:val="0"/>
      <w:smallCaps w:val="0"/>
      <w:sz w:val="22"/>
      <w:szCs w:val="22"/>
      <w:u w:val="none"/>
    </w:rPr>
  </w:style>
  <w:style w:type="character" w:customStyle="1" w:styleId="a2">
    <w:name w:val="图片标题_"/>
    <w:basedOn w:val="DefaultParagraphFont"/>
    <w:link w:val="a6"/>
    <w:rPr>
      <w:rFonts w:ascii="SimSun" w:eastAsia="SimSun" w:hAnsi="SimSun" w:cs="SimSun"/>
      <w:bCs w:val="0"/>
      <w:smallCaps w:val="0"/>
      <w:sz w:val="20"/>
      <w:szCs w:val="20"/>
      <w:u w:val="none"/>
      <w:lang w:val="zh-CN" w:eastAsia="zh-CN"/>
    </w:rPr>
  </w:style>
  <w:style w:type="character" w:customStyle="1" w:styleId="3">
    <w:name w:val="正文文本 (3)_"/>
    <w:basedOn w:val="DefaultParagraphFont"/>
    <w:link w:val="30"/>
    <w:rPr>
      <w:rFonts w:ascii="SimHei" w:eastAsia="SimHei" w:hAnsi="SimHei" w:cs="SimHei"/>
      <w:bCs w:val="0"/>
      <w:smallCaps w:val="0"/>
      <w:sz w:val="19"/>
      <w:szCs w:val="19"/>
      <w:u w:val="none"/>
      <w:lang w:val="zh-CN" w:eastAsia="zh-CN"/>
    </w:rPr>
  </w:style>
  <w:style w:type="character" w:customStyle="1" w:styleId="21">
    <w:name w:val="标题 #2_"/>
    <w:basedOn w:val="DefaultParagraphFont"/>
    <w:link w:val="24"/>
    <w:rPr>
      <w:rFonts w:ascii="SimHei" w:eastAsia="SimHei" w:hAnsi="SimHei" w:cs="SimHei"/>
      <w:bCs w:val="0"/>
      <w:smallCaps w:val="0"/>
      <w:u w:val="none"/>
      <w:lang w:val="zh-CN" w:eastAsia="zh-CN"/>
    </w:rPr>
  </w:style>
  <w:style w:type="character" w:customStyle="1" w:styleId="5">
    <w:name w:val="正文文本 (5)_"/>
    <w:basedOn w:val="DefaultParagraphFont"/>
    <w:link w:val="50"/>
    <w:rPr>
      <w:rFonts w:ascii="SimSun" w:eastAsia="SimSun" w:hAnsi="SimSun" w:cs="SimSun"/>
      <w:bCs w:val="0"/>
      <w:smallCaps w:val="0"/>
      <w:sz w:val="14"/>
      <w:szCs w:val="14"/>
      <w:u w:val="none"/>
      <w:lang w:val="zh-CN" w:eastAsia="zh-CN"/>
    </w:rPr>
  </w:style>
  <w:style w:type="paragraph" w:customStyle="1" w:styleId="10">
    <w:name w:val="标题 #1"/>
    <w:basedOn w:val="Normal"/>
    <w:link w:val="1"/>
    <w:pPr>
      <w:widowControl w:val="0"/>
      <w:shd w:val="clear" w:color="auto" w:fill="auto"/>
      <w:spacing w:after="600"/>
      <w:jc w:val="center"/>
      <w:outlineLvl w:val="0"/>
    </w:pPr>
    <w:rPr>
      <w:rFonts w:ascii="SimSun" w:eastAsia="SimSun" w:hAnsi="SimSun" w:cs="SimSun"/>
      <w:bCs w:val="0"/>
      <w:smallCaps w:val="0"/>
      <w:sz w:val="32"/>
      <w:szCs w:val="32"/>
      <w:u w:val="none"/>
      <w:lang w:val="zh-CN" w:eastAsia="zh-CN"/>
    </w:rPr>
  </w:style>
  <w:style w:type="paragraph" w:customStyle="1" w:styleId="22">
    <w:name w:val="页眉或页脚 (2)"/>
    <w:basedOn w:val="Normal"/>
    <w:link w:val="2"/>
    <w:pPr>
      <w:widowControl w:val="0"/>
      <w:shd w:val="clear" w:color="auto" w:fill="auto"/>
    </w:pPr>
    <w:rPr>
      <w:rFonts w:ascii="Times New Roman" w:eastAsia="Times New Roman" w:hAnsi="Times New Roman" w:cs="Times New Roman"/>
      <w:bCs w:val="0"/>
      <w:smallCaps w:val="0"/>
      <w:sz w:val="20"/>
      <w:szCs w:val="20"/>
      <w:u w:val="none"/>
      <w:lang w:val="zh-CN" w:eastAsia="zh-CN"/>
    </w:rPr>
  </w:style>
  <w:style w:type="paragraph" w:customStyle="1" w:styleId="a3">
    <w:name w:val="目录"/>
    <w:basedOn w:val="Normal"/>
    <w:link w:val="a"/>
    <w:pPr>
      <w:widowControl w:val="0"/>
      <w:shd w:val="clear" w:color="auto" w:fill="auto"/>
      <w:spacing w:after="280"/>
      <w:ind w:firstLine="400"/>
    </w:pPr>
    <w:rPr>
      <w:rFonts w:ascii="SimSun" w:eastAsia="SimSun" w:hAnsi="SimSun" w:cs="SimSun"/>
      <w:bCs w:val="0"/>
      <w:smallCaps w:val="0"/>
      <w:sz w:val="22"/>
      <w:szCs w:val="22"/>
      <w:u w:val="none"/>
      <w:lang w:val="zh-CN" w:eastAsia="zh-CN"/>
    </w:rPr>
  </w:style>
  <w:style w:type="paragraph" w:customStyle="1" w:styleId="a4">
    <w:name w:val="正文文本"/>
    <w:basedOn w:val="Normal"/>
    <w:link w:val="a0"/>
    <w:pPr>
      <w:widowControl w:val="0"/>
      <w:shd w:val="clear" w:color="auto" w:fill="auto"/>
      <w:spacing w:line="430" w:lineRule="auto"/>
    </w:pPr>
    <w:rPr>
      <w:rFonts w:ascii="SimSun" w:eastAsia="SimSun" w:hAnsi="SimSun" w:cs="SimSun"/>
      <w:bCs w:val="0"/>
      <w:smallCaps w:val="0"/>
      <w:sz w:val="22"/>
      <w:szCs w:val="22"/>
      <w:u w:val="none"/>
      <w:lang w:val="zh-CN" w:eastAsia="zh-CN"/>
    </w:rPr>
  </w:style>
  <w:style w:type="paragraph" w:customStyle="1" w:styleId="a5">
    <w:name w:val="其他"/>
    <w:basedOn w:val="Normal"/>
    <w:link w:val="a1"/>
    <w:pPr>
      <w:widowControl w:val="0"/>
      <w:shd w:val="clear" w:color="auto" w:fill="auto"/>
      <w:spacing w:line="430" w:lineRule="auto"/>
    </w:pPr>
    <w:rPr>
      <w:rFonts w:ascii="SimSun" w:eastAsia="SimSun" w:hAnsi="SimSun" w:cs="SimSun"/>
      <w:bCs w:val="0"/>
      <w:smallCaps w:val="0"/>
      <w:sz w:val="22"/>
      <w:szCs w:val="22"/>
      <w:u w:val="none"/>
    </w:rPr>
  </w:style>
  <w:style w:type="paragraph" w:customStyle="1" w:styleId="60">
    <w:name w:val="正文文本 (6)"/>
    <w:basedOn w:val="Normal"/>
    <w:link w:val="6"/>
    <w:pPr>
      <w:widowControl w:val="0"/>
      <w:shd w:val="clear" w:color="auto" w:fill="auto"/>
    </w:pPr>
    <w:rPr>
      <w:rFonts w:ascii="Times New Roman" w:eastAsia="Times New Roman" w:hAnsi="Times New Roman" w:cs="Times New Roman"/>
      <w:b/>
      <w:bCs/>
      <w:smallCaps w:val="0"/>
      <w:sz w:val="14"/>
      <w:szCs w:val="14"/>
      <w:u w:val="none"/>
    </w:rPr>
  </w:style>
  <w:style w:type="paragraph" w:customStyle="1" w:styleId="40">
    <w:name w:val="正文文本 (4)"/>
    <w:basedOn w:val="Normal"/>
    <w:link w:val="4"/>
    <w:pPr>
      <w:widowControl w:val="0"/>
      <w:shd w:val="clear" w:color="auto" w:fill="auto"/>
      <w:spacing w:after="110" w:line="278" w:lineRule="auto"/>
      <w:jc w:val="center"/>
    </w:pPr>
    <w:rPr>
      <w:rFonts w:ascii="SimHei" w:eastAsia="SimHei" w:hAnsi="SimHei" w:cs="SimHei"/>
      <w:bCs w:val="0"/>
      <w:smallCaps w:val="0"/>
      <w:sz w:val="16"/>
      <w:szCs w:val="16"/>
      <w:u w:val="none"/>
      <w:lang w:val="zh-CN" w:eastAsia="zh-CN"/>
    </w:rPr>
  </w:style>
  <w:style w:type="paragraph" w:customStyle="1" w:styleId="23">
    <w:name w:val="正文文本 (2)"/>
    <w:basedOn w:val="Normal"/>
    <w:link w:val="20"/>
    <w:pPr>
      <w:widowControl w:val="0"/>
      <w:shd w:val="clear" w:color="auto" w:fill="auto"/>
      <w:spacing w:line="422" w:lineRule="auto"/>
    </w:pPr>
    <w:rPr>
      <w:rFonts w:ascii="Times New Roman" w:eastAsia="Times New Roman" w:hAnsi="Times New Roman" w:cs="Times New Roman"/>
      <w:bCs w:val="0"/>
      <w:smallCaps w:val="0"/>
      <w:sz w:val="22"/>
      <w:szCs w:val="22"/>
      <w:u w:val="none"/>
    </w:rPr>
  </w:style>
  <w:style w:type="paragraph" w:customStyle="1" w:styleId="a6">
    <w:name w:val="图片标题"/>
    <w:basedOn w:val="Normal"/>
    <w:link w:val="a2"/>
    <w:pPr>
      <w:widowControl w:val="0"/>
      <w:shd w:val="clear" w:color="auto" w:fill="auto"/>
      <w:jc w:val="center"/>
    </w:pPr>
    <w:rPr>
      <w:rFonts w:ascii="SimSun" w:eastAsia="SimSun" w:hAnsi="SimSun" w:cs="SimSun"/>
      <w:bCs w:val="0"/>
      <w:smallCaps w:val="0"/>
      <w:sz w:val="20"/>
      <w:szCs w:val="20"/>
      <w:u w:val="none"/>
      <w:lang w:val="zh-CN" w:eastAsia="zh-CN"/>
    </w:rPr>
  </w:style>
  <w:style w:type="paragraph" w:customStyle="1" w:styleId="30">
    <w:name w:val="正文文本 (3)"/>
    <w:basedOn w:val="Normal"/>
    <w:link w:val="3"/>
    <w:pPr>
      <w:widowControl w:val="0"/>
      <w:shd w:val="clear" w:color="auto" w:fill="auto"/>
    </w:pPr>
    <w:rPr>
      <w:rFonts w:ascii="SimHei" w:eastAsia="SimHei" w:hAnsi="SimHei" w:cs="SimHei"/>
      <w:bCs w:val="0"/>
      <w:smallCaps w:val="0"/>
      <w:sz w:val="19"/>
      <w:szCs w:val="19"/>
      <w:u w:val="none"/>
      <w:lang w:val="zh-CN" w:eastAsia="zh-CN"/>
    </w:rPr>
  </w:style>
  <w:style w:type="paragraph" w:customStyle="1" w:styleId="24">
    <w:name w:val="标题 #2"/>
    <w:basedOn w:val="Normal"/>
    <w:link w:val="21"/>
    <w:pPr>
      <w:widowControl w:val="0"/>
      <w:shd w:val="clear" w:color="auto" w:fill="auto"/>
      <w:outlineLvl w:val="1"/>
    </w:pPr>
    <w:rPr>
      <w:rFonts w:ascii="SimHei" w:eastAsia="SimHei" w:hAnsi="SimHei" w:cs="SimHei"/>
      <w:bCs w:val="0"/>
      <w:smallCaps w:val="0"/>
      <w:u w:val="none"/>
      <w:lang w:val="zh-CN" w:eastAsia="zh-CN"/>
    </w:rPr>
  </w:style>
  <w:style w:type="paragraph" w:customStyle="1" w:styleId="50">
    <w:name w:val="正文文本 (5)"/>
    <w:basedOn w:val="Normal"/>
    <w:link w:val="5"/>
    <w:pPr>
      <w:widowControl w:val="0"/>
      <w:shd w:val="clear" w:color="auto" w:fill="auto"/>
      <w:spacing w:line="186" w:lineRule="exact"/>
    </w:pPr>
    <w:rPr>
      <w:rFonts w:ascii="SimSun" w:eastAsia="SimSun" w:hAnsi="SimSun" w:cs="SimSun"/>
      <w:bCs w:val="0"/>
      <w:smallCaps w:val="0"/>
      <w:sz w:val="14"/>
      <w:szCs w:val="14"/>
      <w:u w:val="none"/>
      <w:lang w:val="zh-CN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3.jpeg" /><Relationship Id="rId11" Type="http://schemas.openxmlformats.org/officeDocument/2006/relationships/footer" Target="footer5.xml" /><Relationship Id="rId12" Type="http://schemas.openxmlformats.org/officeDocument/2006/relationships/footer" Target="footer6.xml" /><Relationship Id="rId13" Type="http://schemas.openxmlformats.org/officeDocument/2006/relationships/footer" Target="footer7.xml" /><Relationship Id="rId14" Type="http://schemas.openxmlformats.org/officeDocument/2006/relationships/header" Target="header1.xml" /><Relationship Id="rId15" Type="http://schemas.openxmlformats.org/officeDocument/2006/relationships/footer" Target="footer8.xml" /><Relationship Id="rId16" Type="http://schemas.openxmlformats.org/officeDocument/2006/relationships/header" Target="header2.xml" /><Relationship Id="rId17" Type="http://schemas.openxmlformats.org/officeDocument/2006/relationships/footer" Target="footer9.xml" /><Relationship Id="rId18" Type="http://schemas.openxmlformats.org/officeDocument/2006/relationships/image" Target="media/image4.jpeg" /><Relationship Id="rId19" Type="http://schemas.openxmlformats.org/officeDocument/2006/relationships/header" Target="header3.xml" /><Relationship Id="rId2" Type="http://schemas.openxmlformats.org/officeDocument/2006/relationships/webSettings" Target="webSettings.xml" /><Relationship Id="rId20" Type="http://schemas.openxmlformats.org/officeDocument/2006/relationships/footer" Target="footer10.xml" /><Relationship Id="rId21" Type="http://schemas.openxmlformats.org/officeDocument/2006/relationships/header" Target="header4.xml" /><Relationship Id="rId22" Type="http://schemas.openxmlformats.org/officeDocument/2006/relationships/footer" Target="footer11.xml" /><Relationship Id="rId23" Type="http://schemas.openxmlformats.org/officeDocument/2006/relationships/image" Target="media/image5.jpeg" /><Relationship Id="rId24" Type="http://schemas.openxmlformats.org/officeDocument/2006/relationships/header" Target="header5.xml" /><Relationship Id="rId25" Type="http://schemas.openxmlformats.org/officeDocument/2006/relationships/footer" Target="footer12.xml" /><Relationship Id="rId26" Type="http://schemas.openxmlformats.org/officeDocument/2006/relationships/image" Target="media/image6.jpeg" /><Relationship Id="rId27" Type="http://schemas.openxmlformats.org/officeDocument/2006/relationships/hyperlink" Target="https://d.book118.com/058130007143006044" TargetMode="External" /><Relationship Id="rId28" Type="http://schemas.openxmlformats.org/officeDocument/2006/relationships/header" Target="header6.xml" /><Relationship Id="rId29" Type="http://schemas.openxmlformats.org/officeDocument/2006/relationships/footer" Target="footer13.xml" /><Relationship Id="rId3" Type="http://schemas.openxmlformats.org/officeDocument/2006/relationships/fontTable" Target="fontTable.xml" /><Relationship Id="rId30" Type="http://schemas.openxmlformats.org/officeDocument/2006/relationships/theme" Target="theme/theme1.xml" /><Relationship Id="rId31" Type="http://schemas.openxmlformats.org/officeDocument/2006/relationships/numbering" Target="numbering.xml" /><Relationship Id="rId32" Type="http://schemas.openxmlformats.org/officeDocument/2006/relationships/styles" Target="styles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image" Target="media/image1.jpeg" /><Relationship Id="rId7" Type="http://schemas.openxmlformats.org/officeDocument/2006/relationships/footer" Target="footer3.xml" /><Relationship Id="rId8" Type="http://schemas.openxmlformats.org/officeDocument/2006/relationships/image" Target="media/image2.png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