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涤纶DTY项目规划设计方案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7" w:history="1">
        <w:r>
          <w:rPr>
            <w:rFonts w:ascii="仿宋" w:eastAsia="仿宋" w:hAnsi="仿宋" w:cs="仿宋" w:hint="eastAsia"/>
            <w:lang w:eastAsia="zh-CN"/>
          </w:rPr>
          <w:t>前言</w:t>
        </w:r>
        <w:r>
          <w:tab/>
        </w:r>
        <w:r>
          <w:fldChar w:fldCharType="begin"/>
        </w:r>
        <w:r>
          <w:instrText xml:space="preserve"> PAGEREF _Toc8487 \h </w:instrText>
        </w:r>
        <w:r>
          <w:fldChar w:fldCharType="separate"/>
        </w:r>
        <w:r>
          <w:t>3</w:t>
        </w:r>
        <w:r>
          <w:fldChar w:fldCharType="end"/>
        </w:r>
      </w:hyperlink>
    </w:p>
    <w:p>
      <w:pPr>
        <w:pStyle w:val="TOC1"/>
        <w:tabs>
          <w:tab w:val="right" w:leader="dot" w:pos="8306"/>
        </w:tabs>
      </w:pPr>
      <w:hyperlink w:anchor="_Toc2268" w:history="1">
        <w:r>
          <w:rPr>
            <w:rFonts w:ascii="仿宋" w:eastAsia="仿宋" w:hAnsi="仿宋" w:cs="仿宋" w:hint="eastAsia"/>
            <w:lang w:eastAsia="zh-CN"/>
          </w:rPr>
          <w:t>一、涤纶DTY项目建设背景及必要性分析</w:t>
        </w:r>
        <w:r>
          <w:tab/>
        </w:r>
        <w:r>
          <w:fldChar w:fldCharType="begin"/>
        </w:r>
        <w:r>
          <w:instrText xml:space="preserve"> PAGEREF _Toc2268 \h </w:instrText>
        </w:r>
        <w:r>
          <w:fldChar w:fldCharType="separate"/>
        </w:r>
        <w:r>
          <w:t>3</w:t>
        </w:r>
        <w:r>
          <w:fldChar w:fldCharType="end"/>
        </w:r>
      </w:hyperlink>
    </w:p>
    <w:p>
      <w:pPr>
        <w:pStyle w:val="TOC2"/>
        <w:tabs>
          <w:tab w:val="right" w:leader="dot" w:pos="8306"/>
        </w:tabs>
      </w:pPr>
      <w:hyperlink w:anchor="_Toc23885" w:history="1">
        <w:r>
          <w:rPr>
            <w:rFonts w:ascii="仿宋" w:eastAsia="仿宋" w:hAnsi="仿宋" w:cs="仿宋" w:hint="eastAsia"/>
            <w:lang w:eastAsia="zh-CN"/>
          </w:rPr>
          <w:t>(一)、涤纶DTY项目背景分析</w:t>
        </w:r>
        <w:r>
          <w:tab/>
        </w:r>
        <w:r>
          <w:fldChar w:fldCharType="begin"/>
        </w:r>
        <w:r>
          <w:instrText xml:space="preserve"> PAGEREF _Toc23885 \h </w:instrText>
        </w:r>
        <w:r>
          <w:fldChar w:fldCharType="separate"/>
        </w:r>
        <w:r>
          <w:t>3</w:t>
        </w:r>
        <w:r>
          <w:fldChar w:fldCharType="end"/>
        </w:r>
      </w:hyperlink>
    </w:p>
    <w:p>
      <w:pPr>
        <w:pStyle w:val="TOC2"/>
        <w:tabs>
          <w:tab w:val="right" w:leader="dot" w:pos="8306"/>
        </w:tabs>
      </w:pPr>
      <w:hyperlink w:anchor="_Toc28732" w:history="1">
        <w:r>
          <w:rPr>
            <w:rFonts w:ascii="仿宋" w:eastAsia="仿宋" w:hAnsi="仿宋" w:cs="仿宋" w:hint="eastAsia"/>
            <w:lang w:eastAsia="zh-CN"/>
          </w:rPr>
          <w:t>(二)、涤纶DTY项目建设必要性分析</w:t>
        </w:r>
        <w:r>
          <w:tab/>
        </w:r>
        <w:r>
          <w:fldChar w:fldCharType="begin"/>
        </w:r>
        <w:r>
          <w:instrText xml:space="preserve"> PAGEREF _Toc28732 \h </w:instrText>
        </w:r>
        <w:r>
          <w:fldChar w:fldCharType="separate"/>
        </w:r>
        <w:r>
          <w:t>5</w:t>
        </w:r>
        <w:r>
          <w:fldChar w:fldCharType="end"/>
        </w:r>
      </w:hyperlink>
    </w:p>
    <w:p>
      <w:pPr>
        <w:pStyle w:val="TOC1"/>
        <w:tabs>
          <w:tab w:val="right" w:leader="dot" w:pos="8306"/>
        </w:tabs>
      </w:pPr>
      <w:hyperlink w:anchor="_Toc11741" w:history="1">
        <w:r>
          <w:rPr>
            <w:rFonts w:ascii="仿宋" w:eastAsia="仿宋" w:hAnsi="仿宋" w:cs="仿宋" w:hint="eastAsia"/>
            <w:lang w:eastAsia="zh-CN"/>
          </w:rPr>
          <w:t>二、市场分析、调研</w:t>
        </w:r>
        <w:r>
          <w:tab/>
        </w:r>
        <w:r>
          <w:fldChar w:fldCharType="begin"/>
        </w:r>
        <w:r>
          <w:instrText xml:space="preserve"> PAGEREF _Toc11741 \h </w:instrText>
        </w:r>
        <w:r>
          <w:fldChar w:fldCharType="separate"/>
        </w:r>
        <w:r>
          <w:t>6</w:t>
        </w:r>
        <w:r>
          <w:fldChar w:fldCharType="end"/>
        </w:r>
      </w:hyperlink>
    </w:p>
    <w:p>
      <w:pPr>
        <w:pStyle w:val="TOC2"/>
        <w:tabs>
          <w:tab w:val="right" w:leader="dot" w:pos="8306"/>
        </w:tabs>
      </w:pPr>
      <w:hyperlink w:anchor="_Toc23580" w:history="1">
        <w:r>
          <w:rPr>
            <w:rFonts w:ascii="仿宋" w:eastAsia="仿宋" w:hAnsi="仿宋" w:cs="仿宋" w:hint="eastAsia"/>
            <w:lang w:eastAsia="zh-CN"/>
          </w:rPr>
          <w:t>(一)、涤纶DTY行业分析</w:t>
        </w:r>
        <w:r>
          <w:tab/>
        </w:r>
        <w:r>
          <w:fldChar w:fldCharType="begin"/>
        </w:r>
        <w:r>
          <w:instrText xml:space="preserve"> PAGEREF _Toc23580 \h </w:instrText>
        </w:r>
        <w:r>
          <w:fldChar w:fldCharType="separate"/>
        </w:r>
        <w:r>
          <w:t>6</w:t>
        </w:r>
        <w:r>
          <w:fldChar w:fldCharType="end"/>
        </w:r>
      </w:hyperlink>
    </w:p>
    <w:p>
      <w:pPr>
        <w:pStyle w:val="TOC2"/>
        <w:tabs>
          <w:tab w:val="right" w:leader="dot" w:pos="8306"/>
        </w:tabs>
      </w:pPr>
      <w:hyperlink w:anchor="_Toc31918" w:history="1">
        <w:r>
          <w:rPr>
            <w:rFonts w:ascii="仿宋" w:eastAsia="仿宋" w:hAnsi="仿宋" w:cs="仿宋" w:hint="eastAsia"/>
            <w:lang w:eastAsia="zh-CN"/>
          </w:rPr>
          <w:t>(二)、涤纶DTY市场分析预测</w:t>
        </w:r>
        <w:r>
          <w:tab/>
        </w:r>
        <w:r>
          <w:fldChar w:fldCharType="begin"/>
        </w:r>
        <w:r>
          <w:instrText xml:space="preserve"> PAGEREF _Toc31918 \h </w:instrText>
        </w:r>
        <w:r>
          <w:fldChar w:fldCharType="separate"/>
        </w:r>
        <w:r>
          <w:t>7</w:t>
        </w:r>
        <w:r>
          <w:fldChar w:fldCharType="end"/>
        </w:r>
      </w:hyperlink>
    </w:p>
    <w:p>
      <w:pPr>
        <w:pStyle w:val="TOC1"/>
        <w:tabs>
          <w:tab w:val="right" w:leader="dot" w:pos="8306"/>
        </w:tabs>
      </w:pPr>
      <w:hyperlink w:anchor="_Toc14074" w:history="1">
        <w:r>
          <w:rPr>
            <w:rFonts w:ascii="仿宋" w:eastAsia="仿宋" w:hAnsi="仿宋" w:cs="仿宋" w:hint="eastAsia"/>
            <w:lang w:eastAsia="zh-CN"/>
          </w:rPr>
          <w:t>三、涤纶DTY项目文档管理</w:t>
        </w:r>
        <w:r>
          <w:tab/>
        </w:r>
        <w:r>
          <w:fldChar w:fldCharType="begin"/>
        </w:r>
        <w:r>
          <w:instrText xml:space="preserve"> PAGEREF _Toc14074 \h </w:instrText>
        </w:r>
        <w:r>
          <w:fldChar w:fldCharType="separate"/>
        </w:r>
        <w:r>
          <w:t>7</w:t>
        </w:r>
        <w:r>
          <w:fldChar w:fldCharType="end"/>
        </w:r>
      </w:hyperlink>
    </w:p>
    <w:p>
      <w:pPr>
        <w:pStyle w:val="TOC2"/>
        <w:tabs>
          <w:tab w:val="right" w:leader="dot" w:pos="8306"/>
        </w:tabs>
      </w:pPr>
      <w:hyperlink w:anchor="_Toc6716" w:history="1">
        <w:r>
          <w:rPr>
            <w:rFonts w:ascii="仿宋" w:eastAsia="仿宋" w:hAnsi="仿宋" w:cs="仿宋" w:hint="eastAsia"/>
            <w:lang w:eastAsia="zh-CN"/>
          </w:rPr>
          <w:t>(一)、文档编制与审查</w:t>
        </w:r>
        <w:r>
          <w:tab/>
        </w:r>
        <w:r>
          <w:fldChar w:fldCharType="begin"/>
        </w:r>
        <w:r>
          <w:instrText xml:space="preserve"> PAGEREF _Toc6716 \h </w:instrText>
        </w:r>
        <w:r>
          <w:fldChar w:fldCharType="separate"/>
        </w:r>
        <w:r>
          <w:t>7</w:t>
        </w:r>
        <w:r>
          <w:fldChar w:fldCharType="end"/>
        </w:r>
      </w:hyperlink>
    </w:p>
    <w:p>
      <w:pPr>
        <w:pStyle w:val="TOC2"/>
        <w:tabs>
          <w:tab w:val="right" w:leader="dot" w:pos="8306"/>
        </w:tabs>
      </w:pPr>
      <w:hyperlink w:anchor="_Toc18297" w:history="1">
        <w:r>
          <w:rPr>
            <w:rFonts w:ascii="仿宋" w:eastAsia="仿宋" w:hAnsi="仿宋" w:cs="仿宋" w:hint="eastAsia"/>
            <w:lang w:eastAsia="zh-CN"/>
          </w:rPr>
          <w:t>(二)、文档发布与分发</w:t>
        </w:r>
        <w:r>
          <w:tab/>
        </w:r>
        <w:r>
          <w:fldChar w:fldCharType="begin"/>
        </w:r>
        <w:r>
          <w:instrText xml:space="preserve"> PAGEREF _Toc18297 \h </w:instrText>
        </w:r>
        <w:r>
          <w:fldChar w:fldCharType="separate"/>
        </w:r>
        <w:r>
          <w:t>9</w:t>
        </w:r>
        <w:r>
          <w:fldChar w:fldCharType="end"/>
        </w:r>
      </w:hyperlink>
    </w:p>
    <w:p>
      <w:pPr>
        <w:pStyle w:val="TOC2"/>
        <w:tabs>
          <w:tab w:val="right" w:leader="dot" w:pos="8306"/>
        </w:tabs>
      </w:pPr>
      <w:hyperlink w:anchor="_Toc21098" w:history="1">
        <w:r>
          <w:rPr>
            <w:rFonts w:ascii="仿宋" w:eastAsia="仿宋" w:hAnsi="仿宋" w:cs="仿宋" w:hint="eastAsia"/>
            <w:lang w:eastAsia="zh-CN"/>
          </w:rPr>
          <w:t>(三)、文档存档与归档</w:t>
        </w:r>
        <w:r>
          <w:tab/>
        </w:r>
        <w:r>
          <w:fldChar w:fldCharType="begin"/>
        </w:r>
        <w:r>
          <w:instrText xml:space="preserve"> PAGEREF _Toc21098 \h </w:instrText>
        </w:r>
        <w:r>
          <w:fldChar w:fldCharType="separate"/>
        </w:r>
        <w:r>
          <w:t>10</w:t>
        </w:r>
        <w:r>
          <w:fldChar w:fldCharType="end"/>
        </w:r>
      </w:hyperlink>
    </w:p>
    <w:p>
      <w:pPr>
        <w:pStyle w:val="TOC1"/>
        <w:tabs>
          <w:tab w:val="right" w:leader="dot" w:pos="8306"/>
        </w:tabs>
      </w:pPr>
      <w:hyperlink w:anchor="_Toc29321" w:history="1">
        <w:r>
          <w:rPr>
            <w:rFonts w:ascii="仿宋" w:eastAsia="仿宋" w:hAnsi="仿宋" w:cs="仿宋" w:hint="eastAsia"/>
            <w:lang w:eastAsia="zh-CN"/>
          </w:rPr>
          <w:t>四、涤纶DTY项目建设单位说明</w:t>
        </w:r>
        <w:r>
          <w:tab/>
        </w:r>
        <w:r>
          <w:fldChar w:fldCharType="begin"/>
        </w:r>
        <w:r>
          <w:instrText xml:space="preserve"> PAGEREF _Toc29321 \h </w:instrText>
        </w:r>
        <w:r>
          <w:fldChar w:fldCharType="separate"/>
        </w:r>
        <w:r>
          <w:t>11</w:t>
        </w:r>
        <w:r>
          <w:fldChar w:fldCharType="end"/>
        </w:r>
      </w:hyperlink>
    </w:p>
    <w:p>
      <w:pPr>
        <w:pStyle w:val="TOC2"/>
        <w:tabs>
          <w:tab w:val="right" w:leader="dot" w:pos="8306"/>
        </w:tabs>
      </w:pPr>
      <w:hyperlink w:anchor="_Toc9347" w:history="1">
        <w:r>
          <w:rPr>
            <w:rFonts w:ascii="仿宋" w:eastAsia="仿宋" w:hAnsi="仿宋" w:cs="仿宋" w:hint="eastAsia"/>
            <w:lang w:eastAsia="zh-CN"/>
          </w:rPr>
          <w:t>(一)、涤纶DTY项目承办单位基本情况</w:t>
        </w:r>
        <w:r>
          <w:tab/>
        </w:r>
        <w:r>
          <w:fldChar w:fldCharType="begin"/>
        </w:r>
        <w:r>
          <w:instrText xml:space="preserve"> PAGEREF _Toc9347 \h </w:instrText>
        </w:r>
        <w:r>
          <w:fldChar w:fldCharType="separate"/>
        </w:r>
        <w:r>
          <w:t>11</w:t>
        </w:r>
        <w:r>
          <w:fldChar w:fldCharType="end"/>
        </w:r>
      </w:hyperlink>
    </w:p>
    <w:p>
      <w:pPr>
        <w:pStyle w:val="TOC2"/>
        <w:tabs>
          <w:tab w:val="right" w:leader="dot" w:pos="8306"/>
        </w:tabs>
      </w:pPr>
      <w:hyperlink w:anchor="_Toc6149" w:history="1">
        <w:r>
          <w:rPr>
            <w:rFonts w:ascii="仿宋" w:eastAsia="仿宋" w:hAnsi="仿宋" w:cs="仿宋" w:hint="eastAsia"/>
            <w:lang w:eastAsia="zh-CN"/>
          </w:rPr>
          <w:t>(二)、公司经济效益分析</w:t>
        </w:r>
        <w:r>
          <w:tab/>
        </w:r>
        <w:r>
          <w:fldChar w:fldCharType="begin"/>
        </w:r>
        <w:r>
          <w:instrText xml:space="preserve"> PAGEREF _Toc6149 \h </w:instrText>
        </w:r>
        <w:r>
          <w:fldChar w:fldCharType="separate"/>
        </w:r>
        <w:r>
          <w:t>11</w:t>
        </w:r>
        <w:r>
          <w:fldChar w:fldCharType="end"/>
        </w:r>
      </w:hyperlink>
    </w:p>
    <w:p>
      <w:pPr>
        <w:pStyle w:val="TOC1"/>
        <w:tabs>
          <w:tab w:val="right" w:leader="dot" w:pos="8306"/>
        </w:tabs>
      </w:pPr>
      <w:hyperlink w:anchor="_Toc8159" w:history="1">
        <w:r>
          <w:rPr>
            <w:rFonts w:ascii="仿宋" w:eastAsia="仿宋" w:hAnsi="仿宋" w:cs="仿宋" w:hint="eastAsia"/>
            <w:lang w:eastAsia="zh-CN"/>
          </w:rPr>
          <w:t>五、涤纶DTY项目危机管理</w:t>
        </w:r>
        <w:r>
          <w:tab/>
        </w:r>
        <w:r>
          <w:fldChar w:fldCharType="begin"/>
        </w:r>
        <w:r>
          <w:instrText xml:space="preserve"> PAGEREF _Toc8159 \h </w:instrText>
        </w:r>
        <w:r>
          <w:fldChar w:fldCharType="separate"/>
        </w:r>
        <w:r>
          <w:t>12</w:t>
        </w:r>
        <w:r>
          <w:fldChar w:fldCharType="end"/>
        </w:r>
      </w:hyperlink>
    </w:p>
    <w:p>
      <w:pPr>
        <w:pStyle w:val="TOC2"/>
        <w:tabs>
          <w:tab w:val="right" w:leader="dot" w:pos="8306"/>
        </w:tabs>
      </w:pPr>
      <w:hyperlink w:anchor="_Toc9506" w:history="1">
        <w:r>
          <w:rPr>
            <w:rFonts w:ascii="仿宋" w:eastAsia="仿宋" w:hAnsi="仿宋" w:cs="仿宋" w:hint="eastAsia"/>
            <w:lang w:eastAsia="zh-CN"/>
          </w:rPr>
          <w:t>(一)、危机预警与识别</w:t>
        </w:r>
        <w:r>
          <w:tab/>
        </w:r>
        <w:r>
          <w:fldChar w:fldCharType="begin"/>
        </w:r>
        <w:r>
          <w:instrText xml:space="preserve"> PAGEREF _Toc9506 \h </w:instrText>
        </w:r>
        <w:r>
          <w:fldChar w:fldCharType="separate"/>
        </w:r>
        <w:r>
          <w:t>12</w:t>
        </w:r>
        <w:r>
          <w:fldChar w:fldCharType="end"/>
        </w:r>
      </w:hyperlink>
    </w:p>
    <w:p>
      <w:pPr>
        <w:pStyle w:val="TOC2"/>
        <w:tabs>
          <w:tab w:val="right" w:leader="dot" w:pos="8306"/>
        </w:tabs>
      </w:pPr>
      <w:hyperlink w:anchor="_Toc13083" w:history="1">
        <w:r>
          <w:rPr>
            <w:rFonts w:ascii="仿宋" w:eastAsia="仿宋" w:hAnsi="仿宋" w:cs="仿宋" w:hint="eastAsia"/>
            <w:lang w:eastAsia="zh-CN"/>
          </w:rPr>
          <w:t>(二)、危机应对与恢复</w:t>
        </w:r>
        <w:r>
          <w:tab/>
        </w:r>
        <w:r>
          <w:fldChar w:fldCharType="begin"/>
        </w:r>
        <w:r>
          <w:instrText xml:space="preserve"> PAGEREF _Toc13083 \h </w:instrText>
        </w:r>
        <w:r>
          <w:fldChar w:fldCharType="separate"/>
        </w:r>
        <w:r>
          <w:t>13</w:t>
        </w:r>
        <w:r>
          <w:fldChar w:fldCharType="end"/>
        </w:r>
      </w:hyperlink>
    </w:p>
    <w:p>
      <w:pPr>
        <w:pStyle w:val="TOC1"/>
        <w:tabs>
          <w:tab w:val="right" w:leader="dot" w:pos="8306"/>
        </w:tabs>
      </w:pPr>
      <w:hyperlink w:anchor="_Toc4953" w:history="1">
        <w:r>
          <w:rPr>
            <w:rFonts w:ascii="仿宋" w:eastAsia="仿宋" w:hAnsi="仿宋" w:cs="仿宋" w:hint="eastAsia"/>
            <w:lang w:eastAsia="zh-CN"/>
          </w:rPr>
          <w:t>六、涤纶DTY项目可持续发展</w:t>
        </w:r>
        <w:r>
          <w:tab/>
        </w:r>
        <w:r>
          <w:fldChar w:fldCharType="begin"/>
        </w:r>
        <w:r>
          <w:instrText xml:space="preserve"> PAGEREF _Toc4953 \h </w:instrText>
        </w:r>
        <w:r>
          <w:fldChar w:fldCharType="separate"/>
        </w:r>
        <w:r>
          <w:t>15</w:t>
        </w:r>
        <w:r>
          <w:fldChar w:fldCharType="end"/>
        </w:r>
      </w:hyperlink>
    </w:p>
    <w:p>
      <w:pPr>
        <w:pStyle w:val="TOC2"/>
        <w:tabs>
          <w:tab w:val="right" w:leader="dot" w:pos="8306"/>
        </w:tabs>
      </w:pPr>
      <w:hyperlink w:anchor="_Toc27090" w:history="1">
        <w:r>
          <w:rPr>
            <w:rFonts w:ascii="仿宋" w:eastAsia="仿宋" w:hAnsi="仿宋" w:cs="仿宋" w:hint="eastAsia"/>
            <w:lang w:eastAsia="zh-CN"/>
          </w:rPr>
          <w:t>(一)、可持续战略与实践</w:t>
        </w:r>
        <w:r>
          <w:tab/>
        </w:r>
        <w:r>
          <w:fldChar w:fldCharType="begin"/>
        </w:r>
        <w:r>
          <w:instrText xml:space="preserve"> PAGEREF _Toc27090 \h </w:instrText>
        </w:r>
        <w:r>
          <w:fldChar w:fldCharType="separate"/>
        </w:r>
        <w:r>
          <w:t>15</w:t>
        </w:r>
        <w:r>
          <w:fldChar w:fldCharType="end"/>
        </w:r>
      </w:hyperlink>
    </w:p>
    <w:p>
      <w:pPr>
        <w:pStyle w:val="TOC2"/>
        <w:tabs>
          <w:tab w:val="right" w:leader="dot" w:pos="8306"/>
        </w:tabs>
      </w:pPr>
      <w:hyperlink w:anchor="_Toc32701" w:history="1">
        <w:r>
          <w:rPr>
            <w:rFonts w:ascii="仿宋" w:eastAsia="仿宋" w:hAnsi="仿宋" w:cs="仿宋" w:hint="eastAsia"/>
            <w:lang w:eastAsia="zh-CN"/>
          </w:rPr>
          <w:t>(二)、环保与社会责任</w:t>
        </w:r>
        <w:r>
          <w:tab/>
        </w:r>
        <w:r>
          <w:fldChar w:fldCharType="begin"/>
        </w:r>
        <w:r>
          <w:instrText xml:space="preserve"> PAGEREF _Toc32701 \h </w:instrText>
        </w:r>
        <w:r>
          <w:fldChar w:fldCharType="separate"/>
        </w:r>
        <w:r>
          <w:t>15</w:t>
        </w:r>
        <w:r>
          <w:fldChar w:fldCharType="end"/>
        </w:r>
      </w:hyperlink>
    </w:p>
    <w:p>
      <w:pPr>
        <w:pStyle w:val="TOC1"/>
        <w:tabs>
          <w:tab w:val="right" w:leader="dot" w:pos="8306"/>
        </w:tabs>
      </w:pPr>
      <w:hyperlink w:anchor="_Toc13608" w:history="1">
        <w:r>
          <w:rPr>
            <w:rFonts w:ascii="仿宋" w:eastAsia="仿宋" w:hAnsi="仿宋" w:cs="仿宋" w:hint="eastAsia"/>
            <w:lang w:eastAsia="zh-CN"/>
          </w:rPr>
          <w:t>七、涤纶DTY项目创新与研发</w:t>
        </w:r>
        <w:r>
          <w:tab/>
        </w:r>
        <w:r>
          <w:fldChar w:fldCharType="begin"/>
        </w:r>
        <w:r>
          <w:instrText xml:space="preserve"> PAGEREF _Toc13608 \h </w:instrText>
        </w:r>
        <w:r>
          <w:fldChar w:fldCharType="separate"/>
        </w:r>
        <w:r>
          <w:t>16</w:t>
        </w:r>
        <w:r>
          <w:fldChar w:fldCharType="end"/>
        </w:r>
      </w:hyperlink>
    </w:p>
    <w:p>
      <w:pPr>
        <w:pStyle w:val="TOC2"/>
        <w:tabs>
          <w:tab w:val="right" w:leader="dot" w:pos="8306"/>
        </w:tabs>
      </w:pPr>
      <w:hyperlink w:anchor="_Toc9687" w:history="1">
        <w:r>
          <w:rPr>
            <w:rFonts w:ascii="仿宋" w:eastAsia="仿宋" w:hAnsi="仿宋" w:cs="仿宋" w:hint="eastAsia"/>
            <w:lang w:eastAsia="zh-CN"/>
          </w:rPr>
          <w:t>(一)、创新策略与方向</w:t>
        </w:r>
        <w:r>
          <w:tab/>
        </w:r>
        <w:r>
          <w:fldChar w:fldCharType="begin"/>
        </w:r>
        <w:r>
          <w:instrText xml:space="preserve"> PAGEREF _Toc9687 \h </w:instrText>
        </w:r>
        <w:r>
          <w:fldChar w:fldCharType="separate"/>
        </w:r>
        <w:r>
          <w:t>16</w:t>
        </w:r>
        <w:r>
          <w:fldChar w:fldCharType="end"/>
        </w:r>
      </w:hyperlink>
    </w:p>
    <w:p>
      <w:pPr>
        <w:pStyle w:val="TOC2"/>
        <w:tabs>
          <w:tab w:val="right" w:leader="dot" w:pos="8306"/>
        </w:tabs>
      </w:pPr>
      <w:hyperlink w:anchor="_Toc32171" w:history="1">
        <w:r>
          <w:rPr>
            <w:rFonts w:ascii="仿宋" w:eastAsia="仿宋" w:hAnsi="仿宋" w:cs="仿宋" w:hint="eastAsia"/>
            <w:lang w:eastAsia="zh-CN"/>
          </w:rPr>
          <w:t>(二)、研发规划与投入</w:t>
        </w:r>
        <w:r>
          <w:tab/>
        </w:r>
        <w:r>
          <w:fldChar w:fldCharType="begin"/>
        </w:r>
        <w:r>
          <w:instrText xml:space="preserve"> PAGEREF _Toc32171 \h </w:instrText>
        </w:r>
        <w:r>
          <w:fldChar w:fldCharType="separate"/>
        </w:r>
        <w:r>
          <w:t>18</w:t>
        </w:r>
        <w:r>
          <w:fldChar w:fldCharType="end"/>
        </w:r>
      </w:hyperlink>
    </w:p>
    <w:p>
      <w:pPr>
        <w:pStyle w:val="TOC1"/>
        <w:tabs>
          <w:tab w:val="right" w:leader="dot" w:pos="8306"/>
        </w:tabs>
      </w:pPr>
      <w:hyperlink w:anchor="_Toc8825" w:history="1">
        <w:r>
          <w:rPr>
            <w:rFonts w:ascii="仿宋" w:eastAsia="仿宋" w:hAnsi="仿宋" w:cs="仿宋" w:hint="eastAsia"/>
            <w:lang w:eastAsia="zh-CN"/>
          </w:rPr>
          <w:t>八、涤纶DTY项目经营效益</w:t>
        </w:r>
        <w:r>
          <w:tab/>
        </w:r>
        <w:r>
          <w:fldChar w:fldCharType="begin"/>
        </w:r>
        <w:r>
          <w:instrText xml:space="preserve"> PAGEREF _Toc8825 \h </w:instrText>
        </w:r>
        <w:r>
          <w:fldChar w:fldCharType="separate"/>
        </w:r>
        <w:r>
          <w:t>19</w:t>
        </w:r>
        <w:r>
          <w:fldChar w:fldCharType="end"/>
        </w:r>
      </w:hyperlink>
    </w:p>
    <w:p>
      <w:pPr>
        <w:pStyle w:val="TOC2"/>
        <w:tabs>
          <w:tab w:val="right" w:leader="dot" w:pos="8306"/>
        </w:tabs>
      </w:pPr>
      <w:hyperlink w:anchor="_Toc29022" w:history="1">
        <w:r>
          <w:rPr>
            <w:rFonts w:ascii="仿宋" w:eastAsia="仿宋" w:hAnsi="仿宋" w:cs="仿宋" w:hint="eastAsia"/>
            <w:lang w:eastAsia="zh-CN"/>
          </w:rPr>
          <w:t>(一)、经济评价财务测算</w:t>
        </w:r>
        <w:r>
          <w:tab/>
        </w:r>
        <w:r>
          <w:fldChar w:fldCharType="begin"/>
        </w:r>
        <w:r>
          <w:instrText xml:space="preserve"> PAGEREF _Toc29022 \h </w:instrText>
        </w:r>
        <w:r>
          <w:fldChar w:fldCharType="separate"/>
        </w:r>
        <w:r>
          <w:t>19</w:t>
        </w:r>
        <w:r>
          <w:fldChar w:fldCharType="end"/>
        </w:r>
      </w:hyperlink>
    </w:p>
    <w:p>
      <w:pPr>
        <w:pStyle w:val="TOC2"/>
        <w:tabs>
          <w:tab w:val="right" w:leader="dot" w:pos="8306"/>
        </w:tabs>
      </w:pPr>
      <w:hyperlink w:anchor="_Toc17970" w:history="1">
        <w:r>
          <w:rPr>
            <w:rFonts w:ascii="仿宋" w:eastAsia="仿宋" w:hAnsi="仿宋" w:cs="仿宋" w:hint="eastAsia"/>
            <w:lang w:eastAsia="zh-CN"/>
          </w:rPr>
          <w:t>(二)、涤纶DTY项目盈利能力分析</w:t>
        </w:r>
        <w:r>
          <w:tab/>
        </w:r>
        <w:r>
          <w:fldChar w:fldCharType="begin"/>
        </w:r>
        <w:r>
          <w:instrText xml:space="preserve"> PAGEREF _Toc17970 \h </w:instrText>
        </w:r>
        <w:r>
          <w:fldChar w:fldCharType="separate"/>
        </w:r>
        <w:r>
          <w:t>21</w:t>
        </w:r>
        <w:r>
          <w:fldChar w:fldCharType="end"/>
        </w:r>
      </w:hyperlink>
    </w:p>
    <w:p>
      <w:pPr>
        <w:pStyle w:val="TOC1"/>
        <w:tabs>
          <w:tab w:val="right" w:leader="dot" w:pos="8306"/>
        </w:tabs>
      </w:pPr>
      <w:hyperlink w:anchor="_Toc22241" w:history="1">
        <w:r>
          <w:rPr>
            <w:rFonts w:ascii="仿宋" w:eastAsia="仿宋" w:hAnsi="仿宋" w:cs="仿宋" w:hint="eastAsia"/>
            <w:lang w:eastAsia="zh-CN"/>
          </w:rPr>
          <w:t>九、生产安全保护</w:t>
        </w:r>
        <w:r>
          <w:tab/>
        </w:r>
        <w:r>
          <w:fldChar w:fldCharType="begin"/>
        </w:r>
        <w:r>
          <w:instrText xml:space="preserve"> PAGEREF _Toc22241 \h </w:instrText>
        </w:r>
        <w:r>
          <w:fldChar w:fldCharType="separate"/>
        </w:r>
        <w:r>
          <w:t>21</w:t>
        </w:r>
        <w:r>
          <w:fldChar w:fldCharType="end"/>
        </w:r>
      </w:hyperlink>
    </w:p>
    <w:p>
      <w:pPr>
        <w:pStyle w:val="TOC2"/>
        <w:tabs>
          <w:tab w:val="right" w:leader="dot" w:pos="8306"/>
        </w:tabs>
      </w:pPr>
      <w:hyperlink w:anchor="_Toc15423" w:history="1">
        <w:r>
          <w:rPr>
            <w:rFonts w:ascii="仿宋" w:eastAsia="仿宋" w:hAnsi="仿宋" w:cs="仿宋" w:hint="eastAsia"/>
            <w:lang w:eastAsia="zh-CN"/>
          </w:rPr>
          <w:t>(一)、消防安全</w:t>
        </w:r>
        <w:r>
          <w:tab/>
        </w:r>
        <w:r>
          <w:fldChar w:fldCharType="begin"/>
        </w:r>
        <w:r>
          <w:instrText xml:space="preserve"> PAGEREF _Toc15423 \h </w:instrText>
        </w:r>
        <w:r>
          <w:fldChar w:fldCharType="separate"/>
        </w:r>
        <w:r>
          <w:t>21</w:t>
        </w:r>
        <w:r>
          <w:fldChar w:fldCharType="end"/>
        </w:r>
      </w:hyperlink>
    </w:p>
    <w:p>
      <w:pPr>
        <w:pStyle w:val="TOC2"/>
        <w:tabs>
          <w:tab w:val="right" w:leader="dot" w:pos="8306"/>
        </w:tabs>
      </w:pPr>
      <w:hyperlink w:anchor="_Toc14101" w:history="1">
        <w:r>
          <w:rPr>
            <w:rFonts w:ascii="仿宋" w:eastAsia="仿宋" w:hAnsi="仿宋" w:cs="仿宋" w:hint="eastAsia"/>
            <w:lang w:eastAsia="zh-CN"/>
          </w:rPr>
          <w:t>(二)、防火防爆总图布置措施</w:t>
        </w:r>
        <w:r>
          <w:tab/>
        </w:r>
        <w:r>
          <w:fldChar w:fldCharType="begin"/>
        </w:r>
        <w:r>
          <w:instrText xml:space="preserve"> PAGEREF _Toc14101 \h </w:instrText>
        </w:r>
        <w:r>
          <w:fldChar w:fldCharType="separate"/>
        </w:r>
        <w:r>
          <w:t>23</w:t>
        </w:r>
        <w:r>
          <w:fldChar w:fldCharType="end"/>
        </w:r>
      </w:hyperlink>
    </w:p>
    <w:p>
      <w:pPr>
        <w:pStyle w:val="TOC2"/>
        <w:tabs>
          <w:tab w:val="right" w:leader="dot" w:pos="8306"/>
        </w:tabs>
      </w:pPr>
      <w:hyperlink w:anchor="_Toc12849" w:history="1">
        <w:r>
          <w:rPr>
            <w:rFonts w:ascii="仿宋" w:eastAsia="仿宋" w:hAnsi="仿宋" w:cs="仿宋" w:hint="eastAsia"/>
            <w:lang w:eastAsia="zh-CN"/>
          </w:rPr>
          <w:t>(三)、自然灾害防范措施</w:t>
        </w:r>
        <w:r>
          <w:tab/>
        </w:r>
        <w:r>
          <w:fldChar w:fldCharType="begin"/>
        </w:r>
        <w:r>
          <w:instrText xml:space="preserve"> PAGEREF _Toc12849 \h </w:instrText>
        </w:r>
        <w:r>
          <w:fldChar w:fldCharType="separate"/>
        </w:r>
        <w:r>
          <w:t>24</w:t>
        </w:r>
        <w:r>
          <w:fldChar w:fldCharType="end"/>
        </w:r>
      </w:hyperlink>
    </w:p>
    <w:p>
      <w:pPr>
        <w:pStyle w:val="TOC2"/>
        <w:tabs>
          <w:tab w:val="right" w:leader="dot" w:pos="8306"/>
        </w:tabs>
      </w:pPr>
      <w:hyperlink w:anchor="_Toc30899" w:history="1">
        <w:r>
          <w:rPr>
            <w:rFonts w:ascii="仿宋" w:eastAsia="仿宋" w:hAnsi="仿宋" w:cs="仿宋" w:hint="eastAsia"/>
            <w:lang w:eastAsia="zh-CN"/>
          </w:rPr>
          <w:t>(四)、安全色及安全标志使用要求</w:t>
        </w:r>
        <w:r>
          <w:tab/>
        </w:r>
        <w:r>
          <w:fldChar w:fldCharType="begin"/>
        </w:r>
        <w:r>
          <w:instrText xml:space="preserve"> PAGEREF _Toc30899 \h </w:instrText>
        </w:r>
        <w:r>
          <w:fldChar w:fldCharType="separate"/>
        </w:r>
        <w:r>
          <w:t>25</w:t>
        </w:r>
        <w:r>
          <w:fldChar w:fldCharType="end"/>
        </w:r>
      </w:hyperlink>
    </w:p>
    <w:p>
      <w:pPr>
        <w:pStyle w:val="TOC2"/>
        <w:tabs>
          <w:tab w:val="right" w:leader="dot" w:pos="8306"/>
        </w:tabs>
      </w:pPr>
      <w:hyperlink w:anchor="_Toc19874" w:history="1">
        <w:r>
          <w:rPr>
            <w:rFonts w:ascii="仿宋" w:eastAsia="仿宋" w:hAnsi="仿宋" w:cs="仿宋" w:hint="eastAsia"/>
            <w:lang w:eastAsia="zh-CN"/>
          </w:rPr>
          <w:t>(五)、防尘防毒措施</w:t>
        </w:r>
        <w:r>
          <w:tab/>
        </w:r>
        <w:r>
          <w:fldChar w:fldCharType="begin"/>
        </w:r>
        <w:r>
          <w:instrText xml:space="preserve"> PAGEREF _Toc19874 \h </w:instrText>
        </w:r>
        <w:r>
          <w:fldChar w:fldCharType="separate"/>
        </w:r>
        <w:r>
          <w:t>26</w:t>
        </w:r>
        <w:r>
          <w:fldChar w:fldCharType="end"/>
        </w:r>
      </w:hyperlink>
    </w:p>
    <w:p>
      <w:pPr>
        <w:pStyle w:val="TOC2"/>
        <w:tabs>
          <w:tab w:val="right" w:leader="dot" w:pos="8306"/>
        </w:tabs>
      </w:pPr>
      <w:hyperlink w:anchor="_Toc9632" w:history="1">
        <w:r>
          <w:rPr>
            <w:rFonts w:ascii="仿宋" w:eastAsia="仿宋" w:hAnsi="仿宋" w:cs="仿宋" w:hint="eastAsia"/>
            <w:lang w:eastAsia="zh-CN"/>
          </w:rPr>
          <w:t>(六)、防静电、触电防护及防雷措施</w:t>
        </w:r>
        <w:r>
          <w:tab/>
        </w:r>
        <w:r>
          <w:fldChar w:fldCharType="begin"/>
        </w:r>
        <w:r>
          <w:instrText xml:space="preserve"> PAGEREF _Toc9632 \h </w:instrText>
        </w:r>
        <w:r>
          <w:fldChar w:fldCharType="separate"/>
        </w:r>
        <w:r>
          <w:t>26</w:t>
        </w:r>
        <w:r>
          <w:fldChar w:fldCharType="end"/>
        </w:r>
      </w:hyperlink>
    </w:p>
    <w:p>
      <w:pPr>
        <w:pStyle w:val="TOC2"/>
        <w:tabs>
          <w:tab w:val="right" w:leader="dot" w:pos="8306"/>
        </w:tabs>
      </w:pPr>
      <w:hyperlink w:anchor="_Toc26799" w:history="1">
        <w:r>
          <w:rPr>
            <w:rFonts w:ascii="仿宋" w:eastAsia="仿宋" w:hAnsi="仿宋" w:cs="仿宋" w:hint="eastAsia"/>
            <w:lang w:eastAsia="zh-CN"/>
          </w:rPr>
          <w:t>(七)、机械设备安全保障措施</w:t>
        </w:r>
        <w:r>
          <w:tab/>
        </w:r>
        <w:r>
          <w:fldChar w:fldCharType="begin"/>
        </w:r>
        <w:r>
          <w:instrText xml:space="preserve"> PAGEREF _Toc26799 \h </w:instrText>
        </w:r>
        <w:r>
          <w:fldChar w:fldCharType="separate"/>
        </w:r>
        <w:r>
          <w:t>28</w:t>
        </w:r>
        <w:r>
          <w:fldChar w:fldCharType="end"/>
        </w:r>
      </w:hyperlink>
    </w:p>
    <w:p>
      <w:pPr>
        <w:pStyle w:val="TOC1"/>
        <w:tabs>
          <w:tab w:val="right" w:leader="dot" w:pos="8306"/>
        </w:tabs>
      </w:pPr>
      <w:hyperlink w:anchor="_Toc4121" w:history="1">
        <w:r>
          <w:rPr>
            <w:rFonts w:ascii="仿宋" w:eastAsia="仿宋" w:hAnsi="仿宋" w:cs="仿宋" w:hint="eastAsia"/>
            <w:lang w:eastAsia="zh-CN"/>
          </w:rPr>
          <w:t>十、涤纶DTY项目财务管理</w:t>
        </w:r>
        <w:r>
          <w:tab/>
        </w:r>
        <w:r>
          <w:fldChar w:fldCharType="begin"/>
        </w:r>
        <w:r>
          <w:instrText xml:space="preserve"> PAGEREF _Toc4121 \h </w:instrText>
        </w:r>
        <w:r>
          <w:fldChar w:fldCharType="separate"/>
        </w:r>
        <w:r>
          <w:t>29</w:t>
        </w:r>
        <w:r>
          <w:fldChar w:fldCharType="end"/>
        </w:r>
      </w:hyperlink>
    </w:p>
    <w:p>
      <w:pPr>
        <w:pStyle w:val="TOC2"/>
        <w:tabs>
          <w:tab w:val="right" w:leader="dot" w:pos="8306"/>
        </w:tabs>
      </w:pPr>
      <w:hyperlink w:anchor="_Toc4874" w:history="1">
        <w:r>
          <w:rPr>
            <w:rFonts w:ascii="仿宋" w:eastAsia="仿宋" w:hAnsi="仿宋" w:cs="仿宋" w:hint="eastAsia"/>
            <w:lang w:eastAsia="zh-CN"/>
          </w:rPr>
          <w:t>(一)、资金需求大</w:t>
        </w:r>
        <w:r>
          <w:tab/>
        </w:r>
        <w:r>
          <w:fldChar w:fldCharType="begin"/>
        </w:r>
        <w:r>
          <w:instrText xml:space="preserve"> PAGEREF _Toc4874 \h </w:instrText>
        </w:r>
        <w:r>
          <w:fldChar w:fldCharType="separate"/>
        </w:r>
        <w:r>
          <w:t>29</w:t>
        </w:r>
        <w:r>
          <w:fldChar w:fldCharType="end"/>
        </w:r>
      </w:hyperlink>
    </w:p>
    <w:p>
      <w:pPr>
        <w:pStyle w:val="TOC2"/>
        <w:tabs>
          <w:tab w:val="right" w:leader="dot" w:pos="8306"/>
        </w:tabs>
      </w:pPr>
      <w:hyperlink w:anchor="_Toc32219" w:history="1">
        <w:r>
          <w:rPr>
            <w:rFonts w:ascii="仿宋" w:eastAsia="仿宋" w:hAnsi="仿宋" w:cs="仿宋" w:hint="eastAsia"/>
            <w:lang w:eastAsia="zh-CN"/>
          </w:rPr>
          <w:t>(二)、研发周期长</w:t>
        </w:r>
        <w:r>
          <w:tab/>
        </w:r>
        <w:r>
          <w:fldChar w:fldCharType="begin"/>
        </w:r>
        <w:r>
          <w:instrText xml:space="preserve"> PAGEREF _Toc32219 \h </w:instrText>
        </w:r>
        <w:r>
          <w:fldChar w:fldCharType="separate"/>
        </w:r>
        <w:r>
          <w:t>30</w:t>
        </w:r>
        <w:r>
          <w:fldChar w:fldCharType="end"/>
        </w:r>
      </w:hyperlink>
    </w:p>
    <w:p>
      <w:pPr>
        <w:pStyle w:val="TOC2"/>
        <w:tabs>
          <w:tab w:val="right" w:leader="dot" w:pos="8306"/>
        </w:tabs>
      </w:pPr>
      <w:hyperlink w:anchor="_Toc1255" w:history="1">
        <w:r>
          <w:rPr>
            <w:rFonts w:ascii="仿宋" w:eastAsia="仿宋" w:hAnsi="仿宋" w:cs="仿宋" w:hint="eastAsia"/>
            <w:lang w:eastAsia="zh-CN"/>
          </w:rPr>
          <w:t>(三)、市场风险大</w:t>
        </w:r>
        <w:r>
          <w:tab/>
        </w:r>
        <w:r>
          <w:fldChar w:fldCharType="begin"/>
        </w:r>
        <w:r>
          <w:instrText xml:space="preserve"> PAGEREF _Toc1255 \h </w:instrText>
        </w:r>
        <w:r>
          <w:fldChar w:fldCharType="separate"/>
        </w:r>
        <w:r>
          <w:t>31</w:t>
        </w:r>
        <w:r>
          <w:fldChar w:fldCharType="end"/>
        </w:r>
      </w:hyperlink>
    </w:p>
    <w:p>
      <w:pPr>
        <w:pStyle w:val="TOC2"/>
        <w:tabs>
          <w:tab w:val="right" w:leader="dot" w:pos="8306"/>
        </w:tabs>
      </w:pPr>
      <w:hyperlink w:anchor="_Toc29178" w:history="1">
        <w:r>
          <w:rPr>
            <w:rFonts w:ascii="仿宋" w:eastAsia="仿宋" w:hAnsi="仿宋" w:cs="仿宋" w:hint="eastAsia"/>
            <w:lang w:eastAsia="zh-CN"/>
          </w:rPr>
          <w:t>(四)、利润率高</w:t>
        </w:r>
        <w:r>
          <w:tab/>
        </w:r>
        <w:r>
          <w:fldChar w:fldCharType="begin"/>
        </w:r>
        <w:r>
          <w:instrText xml:space="preserve"> PAGEREF _Toc29178 \h </w:instrText>
        </w:r>
        <w:r>
          <w:fldChar w:fldCharType="separate"/>
        </w:r>
        <w:r>
          <w:t>34</w:t>
        </w:r>
        <w:r>
          <w:fldChar w:fldCharType="end"/>
        </w:r>
      </w:hyperlink>
    </w:p>
    <w:p>
      <w:pPr>
        <w:pStyle w:val="TOC1"/>
        <w:tabs>
          <w:tab w:val="right" w:leader="dot" w:pos="8306"/>
        </w:tabs>
      </w:pPr>
      <w:hyperlink w:anchor="_Toc23058" w:history="1">
        <w:r>
          <w:rPr>
            <w:rFonts w:ascii="仿宋" w:eastAsia="仿宋" w:hAnsi="仿宋" w:cs="仿宋" w:hint="eastAsia"/>
            <w:lang w:eastAsia="zh-CN"/>
          </w:rPr>
          <w:t>十一、涤纶DTY项目投资规划</w:t>
        </w:r>
        <w:r>
          <w:tab/>
        </w:r>
        <w:r>
          <w:fldChar w:fldCharType="begin"/>
        </w:r>
        <w:r>
          <w:instrText xml:space="preserve"> PAGEREF _Toc23058 \h </w:instrText>
        </w:r>
        <w:r>
          <w:fldChar w:fldCharType="separate"/>
        </w:r>
        <w:r>
          <w:t>36</w:t>
        </w:r>
        <w:r>
          <w:fldChar w:fldCharType="end"/>
        </w:r>
      </w:hyperlink>
    </w:p>
    <w:p>
      <w:pPr>
        <w:pStyle w:val="TOC2"/>
        <w:tabs>
          <w:tab w:val="right" w:leader="dot" w:pos="8306"/>
        </w:tabs>
      </w:pPr>
      <w:hyperlink w:anchor="_Toc12804" w:history="1">
        <w:r>
          <w:rPr>
            <w:rFonts w:ascii="仿宋" w:eastAsia="仿宋" w:hAnsi="仿宋" w:cs="仿宋" w:hint="eastAsia"/>
            <w:lang w:eastAsia="zh-CN"/>
          </w:rPr>
          <w:t>(一)、涤纶DTY项目总投资估算</w:t>
        </w:r>
        <w:r>
          <w:tab/>
        </w:r>
        <w:r>
          <w:fldChar w:fldCharType="begin"/>
        </w:r>
        <w:r>
          <w:instrText xml:space="preserve"> PAGEREF _Toc12804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02" w:history="1">
        <w:r>
          <w:rPr>
            <w:rFonts w:ascii="仿宋" w:eastAsia="仿宋" w:hAnsi="仿宋" w:cs="仿宋" w:hint="eastAsia"/>
            <w:lang w:eastAsia="zh-CN"/>
          </w:rPr>
          <w:t>(二)、资金筹措</w:t>
        </w:r>
        <w:r>
          <w:tab/>
        </w:r>
        <w:r>
          <w:fldChar w:fldCharType="begin"/>
        </w:r>
        <w:r>
          <w:instrText xml:space="preserve"> PAGEREF _Toc24302 \h </w:instrText>
        </w:r>
        <w:r>
          <w:fldChar w:fldCharType="separate"/>
        </w:r>
        <w:r>
          <w:t>37</w:t>
        </w:r>
        <w:r>
          <w:fldChar w:fldCharType="end"/>
        </w:r>
      </w:hyperlink>
    </w:p>
    <w:p>
      <w:pPr>
        <w:pStyle w:val="TOC1"/>
        <w:tabs>
          <w:tab w:val="right" w:leader="dot" w:pos="8306"/>
        </w:tabs>
      </w:pPr>
      <w:hyperlink w:anchor="_Toc18847" w:history="1">
        <w:r>
          <w:rPr>
            <w:rFonts w:ascii="仿宋" w:eastAsia="仿宋" w:hAnsi="仿宋" w:cs="仿宋" w:hint="eastAsia"/>
            <w:lang w:eastAsia="zh-CN"/>
          </w:rPr>
          <w:t>十二、涤纶DTY项目人力资源培养与发展</w:t>
        </w:r>
        <w:r>
          <w:tab/>
        </w:r>
        <w:r>
          <w:fldChar w:fldCharType="begin"/>
        </w:r>
        <w:r>
          <w:instrText xml:space="preserve"> PAGEREF _Toc18847 \h </w:instrText>
        </w:r>
        <w:r>
          <w:fldChar w:fldCharType="separate"/>
        </w:r>
        <w:r>
          <w:t>38</w:t>
        </w:r>
        <w:r>
          <w:fldChar w:fldCharType="end"/>
        </w:r>
      </w:hyperlink>
    </w:p>
    <w:p>
      <w:pPr>
        <w:pStyle w:val="TOC2"/>
        <w:tabs>
          <w:tab w:val="right" w:leader="dot" w:pos="8306"/>
        </w:tabs>
      </w:pPr>
      <w:hyperlink w:anchor="_Toc17966" w:history="1">
        <w:r>
          <w:rPr>
            <w:rFonts w:ascii="仿宋" w:eastAsia="仿宋" w:hAnsi="仿宋" w:cs="仿宋" w:hint="eastAsia"/>
            <w:lang w:eastAsia="zh-CN"/>
          </w:rPr>
          <w:t>(一)、人才需求与规划</w:t>
        </w:r>
        <w:r>
          <w:tab/>
        </w:r>
        <w:r>
          <w:fldChar w:fldCharType="begin"/>
        </w:r>
        <w:r>
          <w:instrText xml:space="preserve"> PAGEREF _Toc17966 \h </w:instrText>
        </w:r>
        <w:r>
          <w:fldChar w:fldCharType="separate"/>
        </w:r>
        <w:r>
          <w:t>38</w:t>
        </w:r>
        <w:r>
          <w:fldChar w:fldCharType="end"/>
        </w:r>
      </w:hyperlink>
    </w:p>
    <w:p>
      <w:pPr>
        <w:pStyle w:val="TOC2"/>
        <w:tabs>
          <w:tab w:val="right" w:leader="dot" w:pos="8306"/>
        </w:tabs>
      </w:pPr>
      <w:hyperlink w:anchor="_Toc10188" w:history="1">
        <w:r>
          <w:rPr>
            <w:rFonts w:ascii="仿宋" w:eastAsia="仿宋" w:hAnsi="仿宋" w:cs="仿宋" w:hint="eastAsia"/>
            <w:lang w:eastAsia="zh-CN"/>
          </w:rPr>
          <w:t>(二)、培训与发展计划</w:t>
        </w:r>
        <w:r>
          <w:tab/>
        </w:r>
        <w:r>
          <w:fldChar w:fldCharType="begin"/>
        </w:r>
        <w:r>
          <w:instrText xml:space="preserve"> PAGEREF _Toc10188 \h </w:instrText>
        </w:r>
        <w:r>
          <w:fldChar w:fldCharType="separate"/>
        </w:r>
        <w:r>
          <w:t>39</w:t>
        </w:r>
        <w:r>
          <w:fldChar w:fldCharType="end"/>
        </w:r>
      </w:hyperlink>
    </w:p>
    <w:p>
      <w:pPr>
        <w:pStyle w:val="TOC1"/>
        <w:tabs>
          <w:tab w:val="right" w:leader="dot" w:pos="8306"/>
        </w:tabs>
      </w:pPr>
      <w:hyperlink w:anchor="_Toc5505" w:history="1">
        <w:r>
          <w:rPr>
            <w:rFonts w:ascii="仿宋" w:eastAsia="仿宋" w:hAnsi="仿宋" w:cs="仿宋" w:hint="eastAsia"/>
            <w:lang w:eastAsia="zh-CN"/>
          </w:rPr>
          <w:t>十三、涤纶DTY项目实施保障措施</w:t>
        </w:r>
        <w:r>
          <w:tab/>
        </w:r>
        <w:r>
          <w:fldChar w:fldCharType="begin"/>
        </w:r>
        <w:r>
          <w:instrText xml:space="preserve"> PAGEREF _Toc5505 \h </w:instrText>
        </w:r>
        <w:r>
          <w:fldChar w:fldCharType="separate"/>
        </w:r>
        <w:r>
          <w:t>39</w:t>
        </w:r>
        <w:r>
          <w:fldChar w:fldCharType="end"/>
        </w:r>
      </w:hyperlink>
    </w:p>
    <w:p>
      <w:pPr>
        <w:pStyle w:val="TOC2"/>
        <w:tabs>
          <w:tab w:val="right" w:leader="dot" w:pos="8306"/>
        </w:tabs>
      </w:pPr>
      <w:hyperlink w:anchor="_Toc2920" w:history="1">
        <w:r>
          <w:rPr>
            <w:rFonts w:ascii="仿宋" w:eastAsia="仿宋" w:hAnsi="仿宋" w:cs="仿宋" w:hint="eastAsia"/>
            <w:lang w:eastAsia="zh-CN"/>
          </w:rPr>
          <w:t>(一)、涤纶DTY项目实施保障机制</w:t>
        </w:r>
        <w:r>
          <w:tab/>
        </w:r>
        <w:r>
          <w:fldChar w:fldCharType="begin"/>
        </w:r>
        <w:r>
          <w:instrText xml:space="preserve"> PAGEREF _Toc2920 \h </w:instrText>
        </w:r>
        <w:r>
          <w:fldChar w:fldCharType="separate"/>
        </w:r>
        <w:r>
          <w:t>39</w:t>
        </w:r>
        <w:r>
          <w:fldChar w:fldCharType="end"/>
        </w:r>
      </w:hyperlink>
    </w:p>
    <w:p>
      <w:pPr>
        <w:pStyle w:val="TOC2"/>
        <w:tabs>
          <w:tab w:val="right" w:leader="dot" w:pos="8306"/>
        </w:tabs>
      </w:pPr>
      <w:hyperlink w:anchor="_Toc18577" w:history="1">
        <w:r>
          <w:rPr>
            <w:rFonts w:ascii="仿宋" w:eastAsia="仿宋" w:hAnsi="仿宋" w:cs="仿宋" w:hint="eastAsia"/>
            <w:lang w:eastAsia="zh-CN"/>
          </w:rPr>
          <w:t>(二)、涤纶DTY项目法律合规要求</w:t>
        </w:r>
        <w:r>
          <w:tab/>
        </w:r>
        <w:r>
          <w:fldChar w:fldCharType="begin"/>
        </w:r>
        <w:r>
          <w:instrText xml:space="preserve"> PAGEREF _Toc18577 \h </w:instrText>
        </w:r>
        <w:r>
          <w:fldChar w:fldCharType="separate"/>
        </w:r>
        <w:r>
          <w:t>43</w:t>
        </w:r>
        <w:r>
          <w:fldChar w:fldCharType="end"/>
        </w:r>
      </w:hyperlink>
    </w:p>
    <w:p>
      <w:pPr>
        <w:pStyle w:val="TOC2"/>
        <w:tabs>
          <w:tab w:val="right" w:leader="dot" w:pos="8306"/>
        </w:tabs>
      </w:pPr>
      <w:hyperlink w:anchor="_Toc24749" w:history="1">
        <w:r>
          <w:rPr>
            <w:rFonts w:ascii="仿宋" w:eastAsia="仿宋" w:hAnsi="仿宋" w:cs="仿宋" w:hint="eastAsia"/>
            <w:lang w:eastAsia="zh-CN"/>
          </w:rPr>
          <w:t>(三)、涤纶DTY项目合同管理与法律事务</w:t>
        </w:r>
        <w:r>
          <w:tab/>
        </w:r>
        <w:r>
          <w:fldChar w:fldCharType="begin"/>
        </w:r>
        <w:r>
          <w:instrText xml:space="preserve"> PAGEREF _Toc24749 \h </w:instrText>
        </w:r>
        <w:r>
          <w:fldChar w:fldCharType="separate"/>
        </w:r>
        <w:r>
          <w:t>47</w:t>
        </w:r>
        <w:r>
          <w:fldChar w:fldCharType="end"/>
        </w:r>
      </w:hyperlink>
    </w:p>
    <w:p>
      <w:pPr>
        <w:pStyle w:val="TOC2"/>
        <w:tabs>
          <w:tab w:val="right" w:leader="dot" w:pos="8306"/>
        </w:tabs>
      </w:pPr>
      <w:hyperlink w:anchor="_Toc25857" w:history="1">
        <w:r>
          <w:rPr>
            <w:rFonts w:ascii="仿宋" w:eastAsia="仿宋" w:hAnsi="仿宋" w:cs="仿宋" w:hint="eastAsia"/>
            <w:lang w:eastAsia="zh-CN"/>
          </w:rPr>
          <w:t>(四)、涤纶DTY项目知识产权保护策略</w:t>
        </w:r>
        <w:r>
          <w:tab/>
        </w:r>
        <w:r>
          <w:fldChar w:fldCharType="begin"/>
        </w:r>
        <w:r>
          <w:instrText xml:space="preserve"> PAGEREF _Toc25857 \h </w:instrText>
        </w:r>
        <w:r>
          <w:fldChar w:fldCharType="separate"/>
        </w:r>
        <w:r>
          <w:t>53</w:t>
        </w:r>
        <w:r>
          <w:fldChar w:fldCharType="end"/>
        </w:r>
      </w:hyperlink>
    </w:p>
    <w:p>
      <w:pPr>
        <w:pStyle w:val="TOC1"/>
        <w:tabs>
          <w:tab w:val="right" w:leader="dot" w:pos="8306"/>
        </w:tabs>
      </w:pPr>
      <w:hyperlink w:anchor="_Toc20302" w:history="1">
        <w:r>
          <w:rPr>
            <w:rFonts w:ascii="仿宋" w:eastAsia="仿宋" w:hAnsi="仿宋" w:cs="仿宋" w:hint="eastAsia"/>
            <w:lang w:eastAsia="zh-CN"/>
          </w:rPr>
          <w:t>十四、利益相关者分析与沟通计划</w:t>
        </w:r>
        <w:r>
          <w:tab/>
        </w:r>
        <w:r>
          <w:fldChar w:fldCharType="begin"/>
        </w:r>
        <w:r>
          <w:instrText xml:space="preserve"> PAGEREF _Toc20302 \h </w:instrText>
        </w:r>
        <w:r>
          <w:fldChar w:fldCharType="separate"/>
        </w:r>
        <w:r>
          <w:t>56</w:t>
        </w:r>
        <w:r>
          <w:fldChar w:fldCharType="end"/>
        </w:r>
      </w:hyperlink>
    </w:p>
    <w:p>
      <w:pPr>
        <w:pStyle w:val="TOC2"/>
        <w:tabs>
          <w:tab w:val="right" w:leader="dot" w:pos="8306"/>
        </w:tabs>
      </w:pPr>
      <w:hyperlink w:anchor="_Toc31869" w:history="1">
        <w:r>
          <w:rPr>
            <w:rFonts w:ascii="仿宋" w:eastAsia="仿宋" w:hAnsi="仿宋" w:cs="仿宋" w:hint="eastAsia"/>
            <w:lang w:eastAsia="zh-CN"/>
          </w:rPr>
          <w:t>(一)、利益相关者分析</w:t>
        </w:r>
        <w:r>
          <w:tab/>
        </w:r>
        <w:r>
          <w:fldChar w:fldCharType="begin"/>
        </w:r>
        <w:r>
          <w:instrText xml:space="preserve"> PAGEREF _Toc31869 \h </w:instrText>
        </w:r>
        <w:r>
          <w:fldChar w:fldCharType="separate"/>
        </w:r>
        <w:r>
          <w:t>56</w:t>
        </w:r>
        <w:r>
          <w:fldChar w:fldCharType="end"/>
        </w:r>
      </w:hyperlink>
    </w:p>
    <w:p>
      <w:pPr>
        <w:pStyle w:val="TOC2"/>
        <w:tabs>
          <w:tab w:val="right" w:leader="dot" w:pos="8306"/>
        </w:tabs>
      </w:pPr>
      <w:hyperlink w:anchor="_Toc28604" w:history="1">
        <w:r>
          <w:rPr>
            <w:rFonts w:ascii="仿宋" w:eastAsia="仿宋" w:hAnsi="仿宋" w:cs="仿宋" w:hint="eastAsia"/>
            <w:lang w:eastAsia="zh-CN"/>
          </w:rPr>
          <w:t>(二)、沟通计划</w:t>
        </w:r>
        <w:r>
          <w:tab/>
        </w:r>
        <w:r>
          <w:fldChar w:fldCharType="begin"/>
        </w:r>
        <w:r>
          <w:instrText xml:space="preserve"> PAGEREF _Toc28604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8"/>
      <w:r>
        <w:rPr>
          <w:rFonts w:ascii="仿宋" w:eastAsia="仿宋" w:hAnsi="仿宋" w:cs="仿宋" w:hint="eastAsia"/>
          <w:sz w:val="28"/>
          <w:lang w:eastAsia="zh-CN"/>
        </w:rPr>
        <w:t>一、涤纶DTY项目建设背景及必要性分析</w:t>
      </w:r>
      <w:bookmarkEnd w:id="2"/>
    </w:p>
    <w:p>
      <w:pPr>
        <w:pStyle w:val="Heading2"/>
        <w:rPr>
          <w:rFonts w:ascii="仿宋" w:eastAsia="仿宋" w:hAnsi="仿宋" w:cs="仿宋" w:hint="eastAsia"/>
          <w:lang w:eastAsia="zh-CN"/>
        </w:rPr>
      </w:pPr>
      <w:bookmarkStart w:id="3" w:name="_Toc23885"/>
      <w:r>
        <w:rPr>
          <w:rFonts w:ascii="仿宋" w:eastAsia="仿宋" w:hAnsi="仿宋" w:cs="仿宋" w:hint="eastAsia"/>
          <w:lang w:eastAsia="zh-CN"/>
        </w:rPr>
        <w:t>(一)、涤纶DTY项目背景分析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涤纶DTY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我们的背景分析将深入挖掘当前行业的发展趋势，通过对竞争态势的全面审视，找到涤纶DTY项目在这个潮流中的定位。同时，我们将关注行业内涌现的新兴机遇，以便涤纶DTY项目更好地融入行业发展的潮流中。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涤纶DTY项目提供了强大的发展动力。我们将聚焦于行业内最新的技术发展趋势，包括但不限于人工智能、大数据分析、物联网等领域。通过深度的技术研究，我们将确保涤纶DTY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涤纶DTY项目发展的源泉。我们将投入更多的精力对市场需求进行深入剖析，超越表面的需求，深入挖掘潜在的市场痛点和机遇。通过对市场需求的细致了解，涤纶DTY项目将更有针对性地设计解决方案，满足市场的多样化需求，从而更好地促进涤纶DTY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涤纶DTY项目战略至关重要。我们将对竞争态势进行更为深入的分析，包括但不限于市场份额、产品特点、客户满意度等多个维度。通过深度的竞争分析，涤纶DTY项目将能够更准确地把握市场脉搏，制定具有竞争力的涤纶DTY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涤纶DTY项目的发展具有直接的影响。我们将进行更为全面的法规和政策分析，了解行业发展中的潜在法律风险和合规挑战。通过充分了解和遵守相关法规，涤纶DTY项目将确保在法律框架内合法合规运营，为涤纶DTY项目的稳健发展提供有力支持。</w:t>
      </w:r>
    </w:p>
    <w:p>
      <w:pPr>
        <w:pStyle w:val="Heading2"/>
        <w:ind w:firstLine="560" w:firstLineChars="200"/>
        <w:rPr>
          <w:rFonts w:ascii="仿宋" w:eastAsia="仿宋" w:hAnsi="仿宋" w:cs="仿宋" w:hint="eastAsia"/>
          <w:sz w:val="28"/>
          <w:lang w:eastAsia="zh-CN"/>
        </w:rPr>
      </w:pPr>
      <w:bookmarkStart w:id="4" w:name="_Toc28732"/>
      <w:r>
        <w:rPr>
          <w:rFonts w:ascii="仿宋" w:eastAsia="仿宋" w:hAnsi="仿宋" w:cs="仿宋" w:hint="eastAsia"/>
          <w:sz w:val="28"/>
          <w:lang w:eastAsia="zh-CN"/>
        </w:rPr>
        <w:t>(二)、涤纶DTY项目建设必要性分析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建设的迫切性源于对行业发展趋势的深刻洞察。我们正处于一个行业变革的时代，科技创新、数字化转型成为企业发展的关键动力。涤纶DTY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建设不仅仅是为了跟上潮流，更是为了通过技术创新推动企业的持续发展。通过引入先进的技术和解决方案，涤纶DTY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涤纶DTY项目的建设成为必然选择，通过提高产品质量、拓展服务领域，从而在竞争中获得更多的机会。涤纶DTY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涤纶DTY项目建设的必要性体现在对客户需求更精准的满足。通过涤纶DTY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建设的背后是对企业持续创新的追求。只有通过不断创新，企业才能在竞争中立于不败之地。涤纶DTY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7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3580"/>
      <w:r>
        <w:rPr>
          <w:rFonts w:ascii="仿宋" w:eastAsia="仿宋" w:hAnsi="仿宋" w:cs="仿宋" w:hint="eastAsia"/>
          <w:lang w:eastAsia="zh-CN"/>
        </w:rPr>
        <w:t>(一)、涤纶DTY行业分析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涤纶DTY行业一直以来都是市场的关注焦点。行业内的发展趋势、竞争态势以及潜在机会都对涤纶DTY项目的推进产生深远的影响。通过深入研究行业的整体概貌，我们将更好地理解行业的核心特征，为涤纶DTY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DTY行业，技术一直是推动创新和发展的关键因素。我们将对当前技术趋势进行详尽分析，包括但不限于人工智能、大数据应用、先进制造技术等。这有助于涤纶DTY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DTY项目成功的基础。我们将对主要竞争对手进行深入研究，包括其市场份额、产品特点、市场定位等。通过全面了解竞争对手的优势和劣势，涤纶DTY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918"/>
      <w:r>
        <w:rPr>
          <w:rFonts w:ascii="仿宋" w:eastAsia="仿宋" w:hAnsi="仿宋" w:cs="仿宋" w:hint="eastAsia"/>
          <w:sz w:val="28"/>
          <w:lang w:eastAsia="zh-CN"/>
        </w:rPr>
        <w:t>(二)、涤纶DTY市场分析预测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通过对市场规模的深入调研，我们将预测涤纶DTY市场未来的增长趋势。这包括市场的整体规模、各细分领域的发展趋势等。涤纶DTY项目可以根据市场的扩张速度和潜在机会，制定更符合市场需求的发展策略。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了解消费者的需求是市场分析的核心。我们将通过调查研究，深入挖掘目标消费者的需求特点、购买习惯以及对产品和服务的期望。这有助于涤纶DTY项目更好地定位目标市场，提供更符合消费者期待的解决方案。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涤纶DTY项目实施过程中需要充分考虑的因素。我们将对市场风险进行全面评估，包括但不限于政策法规风险、市场竞争风险、技术变革风险等。通过对潜在风险的深入分析，涤纶DTY项目可以制定相应的风险缓解策略，降低不确定性对涤纶DTY项目的影响。</w:t>
      </w:r>
    </w:p>
    <w:p>
      <w:pPr>
        <w:pStyle w:val="Heading1"/>
        <w:ind w:firstLine="560" w:firstLineChars="200"/>
        <w:rPr>
          <w:rFonts w:ascii="仿宋" w:eastAsia="仿宋" w:hAnsi="仿宋" w:cs="仿宋" w:hint="eastAsia"/>
          <w:sz w:val="28"/>
          <w:lang w:eastAsia="zh-CN"/>
        </w:rPr>
      </w:pPr>
      <w:bookmarkStart w:id="8" w:name="_Toc14074"/>
      <w:r>
        <w:rPr>
          <w:rFonts w:ascii="仿宋" w:eastAsia="仿宋" w:hAnsi="仿宋" w:cs="仿宋" w:hint="eastAsia"/>
          <w:sz w:val="28"/>
          <w:lang w:eastAsia="zh-CN"/>
        </w:rPr>
        <w:t>三、涤纶DTY项目文档管理</w:t>
      </w:r>
      <w:bookmarkEnd w:id="8"/>
    </w:p>
    <w:p>
      <w:pPr>
        <w:pStyle w:val="Heading2"/>
        <w:rPr>
          <w:rFonts w:ascii="仿宋" w:eastAsia="仿宋" w:hAnsi="仿宋" w:cs="仿宋" w:hint="eastAsia"/>
          <w:lang w:eastAsia="zh-CN"/>
        </w:rPr>
      </w:pPr>
      <w:bookmarkStart w:id="9" w:name="_Toc671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涤纶DTY项目高度重视文档的质量和准确性，以支持涤纶DTY项目的各项活动和决策。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文档的编制始于涤纶DTY项目计划的初期，我们制定了详细的文档编制计划，明确了每个文档的内容、格式和编写责任人。在涤纶DTY项目启动阶段，我们首先编制了涤纶DTY项目章程，明确定义了涤纶DTY项目的目标、范围、风险等关键要素。随后，涤纶DTY项目团队根据计划陆续编制了需求文档、设计文档、测试文档等各类文档，确保涤纶DTY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涤纶DTY项目管理中的重要环节，旨在确保涤纶DTY项目文档符合质量标准和涤纶DTY项目需求。在涤纶DTY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除了内部审查，我们还进行了外部审查，邀请涤纶DTY项目相关利益方和专业领域的专家对文档进行独立审查。这有助于获取更全面、客观的反馈，确保涤纶DTY项目文档不仅符合内部标准，也满足外部需求。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涤纶DTY项目在文档编制与审查方面建立了严格的管理机制，通过规范的流程和多维度的审查，确保涤纶DTY项目文档的质量、准确性和可靠性，为涤纶DTY项目的顺利推进提供了有力支持。</w:t>
      </w:r>
    </w:p>
    <w:p>
      <w:pPr>
        <w:pStyle w:val="Heading2"/>
        <w:ind w:firstLine="560" w:firstLineChars="200"/>
        <w:rPr>
          <w:rFonts w:ascii="仿宋" w:eastAsia="仿宋" w:hAnsi="仿宋" w:cs="仿宋" w:hint="eastAsia"/>
          <w:sz w:val="28"/>
          <w:lang w:eastAsia="zh-CN"/>
        </w:rPr>
      </w:pPr>
      <w:bookmarkStart w:id="10" w:name="_Toc1829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在涤纶DTY项目中，我们致力于优化文档发布与分发过程，以确保信息的高效传递和团队间协作的顺畅进行。以下是我们采取的关键优化策略：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我们通过多渠道发布文档，包括电子邮件、涤纶DTY项目管理平台、内部网站等，以满足不同团队成员的偏好和需求。多渠道发布确保了信息的全面覆盖。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我们采用了精细的权限控制，确保只有授权人员可以访问敏感信息。这种安全措施保护了涤纶DTY项目文档的机密性，防止了未经授权的信息泄露。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0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文档存档与归档是涤纶DTY项目生命周期中一个至关重要的环节，直接关系到涤纶DTY项目信息的长期保存和历史记录的完整性。在涤纶DTY项目中，我们实施了一系列有效的文档存档与归档管理策略：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9321"/>
      <w:r>
        <w:rPr>
          <w:rFonts w:ascii="仿宋" w:eastAsia="仿宋" w:hAnsi="仿宋" w:cs="仿宋" w:hint="eastAsia"/>
          <w:sz w:val="28"/>
          <w:lang w:eastAsia="zh-CN"/>
        </w:rPr>
        <w:t>四、涤纶DTY项目建设单位说明</w:t>
      </w:r>
      <w:bookmarkEnd w:id="12"/>
    </w:p>
    <w:p>
      <w:pPr>
        <w:pStyle w:val="Heading2"/>
        <w:rPr>
          <w:rFonts w:ascii="仿宋" w:eastAsia="仿宋" w:hAnsi="仿宋" w:cs="仿宋" w:hint="eastAsia"/>
          <w:lang w:eastAsia="zh-CN"/>
        </w:rPr>
      </w:pPr>
      <w:bookmarkStart w:id="13" w:name="_Toc9347"/>
      <w:r>
        <w:rPr>
          <w:rFonts w:ascii="仿宋" w:eastAsia="仿宋" w:hAnsi="仿宋" w:cs="仿宋" w:hint="eastAsia"/>
          <w:lang w:eastAsia="zh-CN"/>
        </w:rPr>
        <w:t>(一)、涤纶DTY项目承办单位基本情况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61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DTY项目承办单位的XXXX，我们着眼于实现可持续的经济效益。通过技术创新和解决方案的提供，公司预计在涤纶DTY项目执行期间将获得可观的收入增长。这一收入来源主要包括涤纶DTY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同时，我们注重成本控制和效率提升，以确保涤纶DTY项目的可持续盈利。透过精细的管理和资源优化，公司期望实现涤纶DTY项目利润最大化。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DTY项目实施进行全面的投资评估，包括涤纶DTY项目启动阶段的资金投入和后续运营成本。通过对涤纶DTY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涤纶DTY项目实施过程中具备足够的资金流动性，公司将进行详尽的现金流分析。这包括资金需求的合理预测、涤纶DTY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159"/>
      <w:r>
        <w:rPr>
          <w:rFonts w:ascii="仿宋" w:eastAsia="仿宋" w:hAnsi="仿宋" w:cs="仿宋" w:hint="eastAsia"/>
          <w:sz w:val="28"/>
          <w:lang w:eastAsia="zh-CN"/>
        </w:rPr>
        <w:t>五、涤纶DTY项目危机管理</w:t>
      </w:r>
      <w:bookmarkEnd w:id="15"/>
    </w:p>
    <w:p>
      <w:pPr>
        <w:pStyle w:val="Heading2"/>
        <w:rPr>
          <w:rFonts w:ascii="仿宋" w:eastAsia="仿宋" w:hAnsi="仿宋" w:cs="仿宋" w:hint="eastAsia"/>
          <w:lang w:eastAsia="zh-CN"/>
        </w:rPr>
      </w:pPr>
      <w:bookmarkStart w:id="16" w:name="_Toc950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DTY项目危机管理中，危机预警与识别是确保涤纶DTY项目稳健运行的核心步骤。通过建立全面的监测机制，涤纶DTY项目团队旨在及时发现和理解潜在的风险和危机因素，以便采取及时的预防和应对措施，确保涤纶DTY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首先，通过深入的风险评估，涤纶DTY项目团队全面分析了整个涤纶DTY项目和各个阶段可能存在的威胁。这包括准确评估每个潜在风险的发生概率和可能影响的程度，为后续危机预警提供了有力支持。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涤纶DTY项目团队着重于明确定义涤纶DTY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涤纶DTY项目进展的持续监控，团队能够及时发现潜在问题并作出迅速反应。涤纶DTY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在这一阶段，团队的专业素养和反应速度将发挥至关重要的作用，以确保潜在危机能够在初期得到有效的处理，最大程度地减轻负面影响。通过危机预警与识别，涤纶DTY项目得以更有序、可控地推进。</w:t>
      </w:r>
    </w:p>
    <w:p>
      <w:pPr>
        <w:pStyle w:val="Heading2"/>
        <w:ind w:firstLine="560" w:firstLineChars="200"/>
        <w:rPr>
          <w:rFonts w:ascii="仿宋" w:eastAsia="仿宋" w:hAnsi="仿宋" w:cs="仿宋" w:hint="eastAsia"/>
          <w:sz w:val="28"/>
          <w:lang w:eastAsia="zh-CN"/>
        </w:rPr>
      </w:pPr>
      <w:bookmarkStart w:id="17" w:name="_Toc1308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在危机发生时，涤纶DTY项目团队立即行动，成立了应急小组。该小组的任务是迅速制定并实施紧急应对措施，以最小化潜在损失。以下是采取的主要措施：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暂停涤纶DTY项目进度：为遏制危机蔓延，涤纶DTY项目暂时停止进行，以便全面评估当前状况。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资源重新分配：重新评估涤纶DTY项目资源的分配，确保最大限度地减小损失。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实时沟通：与关键利益相关者建立实时沟通机制，向他们传递涤纶DTY项目危机的实际状况，保障涤纶DTY项目核心利益。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在紧急应对的同时，涤纶DTY项目团队强调了团队协作和有效沟通的重要性。以下是团队协作的关键举措：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信息共享机制：建立了信息共享平台，确保团队成员能够及时获取涤纶DTY项目危机的实时信息。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领导者沟通：涤纶DTY项目领导者通过定期会议和即时沟通工具，指导团队应对危机，保持团队稳定运行。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随着危机得到初步控制，涤纶DTY项目团队转向制定恢复计划，以确保涤纶DTY项目能够从中迅速恢复。主要恢复计划包括：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修复受损的进度计划：重新评估涤纶DTY项目进度，制定修复计划，确保涤纶DTY项目尽快回归正常进程。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重新调整资源分配：优化资源分配，确保涤纶DTY项目在有限资源下高效运转。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风险管理机制加强：对涤纶DTY项目风险进行全面评估，制定更强化的风险管理策略，以预防未来可能的危机。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4953"/>
      <w:r>
        <w:rPr>
          <w:rFonts w:ascii="仿宋" w:eastAsia="仿宋" w:hAnsi="仿宋" w:cs="仿宋" w:hint="eastAsia"/>
          <w:sz w:val="28"/>
          <w:lang w:eastAsia="zh-CN"/>
        </w:rPr>
        <w:t>六、涤纶DTY项目可持续发展</w:t>
      </w:r>
      <w:bookmarkEnd w:id="18"/>
    </w:p>
    <w:p>
      <w:pPr>
        <w:pStyle w:val="Heading2"/>
        <w:rPr>
          <w:rFonts w:ascii="仿宋" w:eastAsia="仿宋" w:hAnsi="仿宋" w:cs="仿宋" w:hint="eastAsia"/>
          <w:lang w:eastAsia="zh-CN"/>
        </w:rPr>
      </w:pPr>
      <w:bookmarkStart w:id="19" w:name="_Toc2709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DTY项目中，涤纶DTY项目团队着眼于未来，明确了可持续发展的战略方向。制定的具体可持续发展目标包括降低资源使用、采用环保技术、最大化社会效益等。这一步骤不仅有助于涤纶DTY项目在环保和社会责任方面达到最高标准，也为未来提供了明确的指引，确保涤纶DTY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可持续实践的融入涤纶DTY项目管理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涤纶DTY项目管理周期。从涤纶DTY项目规划开始，涤纶DTY项目团队就考虑了环境和社会的因素。在执行阶段，涤纶DTY项目团队积极推动绿色技术的应用，优化资源利用。此外，关注员工的社会责任，通过培训和沟通活动提高员工对可持续发展的认知，使他们能够在日常工作中践行可持续实践。这些举措不仅为涤纶DTY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270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扎根于涤纶DTY项目的可持续发展理念，我们深信环保与社会责任是涤纶DTY项目成功的关键支柱。在涤纶DTY项目的每一步，我们都致力于通过创新和实践，履行对环境和社会的坚定责任。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团队通过引入先进的环保技术、建立高效的废物处理系统以及推动能源节约措施，积极履行环保责任。定期的环保监测和评估确保涤纶DTY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不仅致力于自身可持续发展，还注重对社会的回馈。通过支持社区涤纶DTY项目、参与慈善事业、提供培训机会等方式，涤纶DTY项目积极履行社会责任。与当地社区建立积极互动，关注员工的工作与生活平衡，以及员工的身心健康，是涤纶DTY项目在社会责任层面的关键举措。这样的实践不仅增强了涤纶DTY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3608"/>
      <w:r>
        <w:rPr>
          <w:rFonts w:ascii="仿宋" w:eastAsia="仿宋" w:hAnsi="仿宋" w:cs="仿宋" w:hint="eastAsia"/>
          <w:sz w:val="28"/>
          <w:lang w:eastAsia="zh-CN"/>
        </w:rPr>
        <w:t>七、涤纶DTY项目创新与研发</w:t>
      </w:r>
      <w:bookmarkEnd w:id="21"/>
    </w:p>
    <w:p>
      <w:pPr>
        <w:pStyle w:val="Heading2"/>
        <w:rPr>
          <w:rFonts w:ascii="仿宋" w:eastAsia="仿宋" w:hAnsi="仿宋" w:cs="仿宋" w:hint="eastAsia"/>
          <w:lang w:eastAsia="zh-CN"/>
        </w:rPr>
      </w:pPr>
      <w:bookmarkStart w:id="22" w:name="_Toc9687"/>
      <w:r>
        <w:rPr>
          <w:rFonts w:ascii="仿宋" w:eastAsia="仿宋" w:hAnsi="仿宋" w:cs="仿宋" w:hint="eastAsia"/>
          <w:lang w:eastAsia="zh-CN"/>
        </w:rPr>
        <w:t>(一)、创新策略与方向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涤纶DTY项目特制定了创新策略，明晰了创新的方向与目标。我们始终坚持创新是涤纶DTY项目成功的关键，并将其贯穿于整个涤纶DTY项目生命周期。创新不仅仅是产品与服务的创新，更包括业务模式、流程与管理方法的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https://d.book118.com/058143056055006032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704F01"/>
    <w:rsid w:val="73704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4305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2024-01-28T04:24:00Z</dcterms:created>
  <dcterms:modified xsi:type="dcterms:W3CDTF">2024-01-28T04:24:49Z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97381EC8139844D7AF272796A1151BE0_11</vt:lpwstr>
  </property>
  <property fmtid="{D5CDD505-2E9C-101B-9397-08002B2CF9AE}" pid="3" name="KSOProductBuildVer">
    <vt:lpwstr>2052-12.1.0.16120</vt:lpwstr>
  </property>
</Properties>
</file>