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8" w:history="1">
        <w:r>
          <w:rPr>
            <w:rFonts w:ascii="仿宋" w:eastAsia="仿宋" w:hAnsi="仿宋" w:cs="仿宋" w:hint="eastAsia"/>
            <w:lang w:eastAsia="zh-CN"/>
          </w:rPr>
          <w:t>概论</w:t>
        </w:r>
        <w:r>
          <w:tab/>
        </w:r>
        <w:r>
          <w:fldChar w:fldCharType="begin"/>
        </w:r>
        <w:r>
          <w:instrText xml:space="preserve"> PAGEREF _Toc19978 \h </w:instrText>
        </w:r>
        <w:r>
          <w:fldChar w:fldCharType="separate"/>
        </w:r>
        <w:r>
          <w:t>3</w:t>
        </w:r>
        <w:r>
          <w:fldChar w:fldCharType="end"/>
        </w:r>
      </w:hyperlink>
    </w:p>
    <w:p>
      <w:pPr>
        <w:pStyle w:val="TOC1"/>
        <w:tabs>
          <w:tab w:val="right" w:leader="dot" w:pos="8306"/>
        </w:tabs>
      </w:pPr>
      <w:hyperlink w:anchor="_Toc23235" w:history="1">
        <w:r>
          <w:rPr>
            <w:rFonts w:ascii="仿宋" w:eastAsia="仿宋" w:hAnsi="仿宋" w:cs="仿宋" w:hint="eastAsia"/>
            <w:lang w:eastAsia="zh-CN"/>
          </w:rPr>
          <w:t>一、PCTA项目建设地分析</w:t>
        </w:r>
        <w:r>
          <w:tab/>
        </w:r>
        <w:r>
          <w:fldChar w:fldCharType="begin"/>
        </w:r>
        <w:r>
          <w:instrText xml:space="preserve"> PAGEREF _Toc23235 \h </w:instrText>
        </w:r>
        <w:r>
          <w:fldChar w:fldCharType="separate"/>
        </w:r>
        <w:r>
          <w:t>3</w:t>
        </w:r>
        <w:r>
          <w:fldChar w:fldCharType="end"/>
        </w:r>
      </w:hyperlink>
    </w:p>
    <w:p>
      <w:pPr>
        <w:pStyle w:val="TOC2"/>
        <w:tabs>
          <w:tab w:val="right" w:leader="dot" w:pos="8306"/>
        </w:tabs>
      </w:pPr>
      <w:hyperlink w:anchor="_Toc15660" w:history="1">
        <w:r>
          <w:rPr>
            <w:rFonts w:ascii="仿宋" w:eastAsia="仿宋" w:hAnsi="仿宋" w:cs="仿宋" w:hint="eastAsia"/>
            <w:lang w:eastAsia="zh-CN"/>
          </w:rPr>
          <w:t>(一)、PCTA项目选址原则</w:t>
        </w:r>
        <w:r>
          <w:tab/>
        </w:r>
        <w:r>
          <w:fldChar w:fldCharType="begin"/>
        </w:r>
        <w:r>
          <w:instrText xml:space="preserve"> PAGEREF _Toc15660 \h </w:instrText>
        </w:r>
        <w:r>
          <w:fldChar w:fldCharType="separate"/>
        </w:r>
        <w:r>
          <w:t>3</w:t>
        </w:r>
        <w:r>
          <w:fldChar w:fldCharType="end"/>
        </w:r>
      </w:hyperlink>
    </w:p>
    <w:p>
      <w:pPr>
        <w:pStyle w:val="TOC2"/>
        <w:tabs>
          <w:tab w:val="right" w:leader="dot" w:pos="8306"/>
        </w:tabs>
      </w:pPr>
      <w:hyperlink w:anchor="_Toc12835" w:history="1">
        <w:r>
          <w:rPr>
            <w:rFonts w:ascii="仿宋" w:eastAsia="仿宋" w:hAnsi="仿宋" w:cs="仿宋" w:hint="eastAsia"/>
            <w:lang w:eastAsia="zh-CN"/>
          </w:rPr>
          <w:t>(二)、PCTA项目选址</w:t>
        </w:r>
        <w:r>
          <w:tab/>
        </w:r>
        <w:r>
          <w:fldChar w:fldCharType="begin"/>
        </w:r>
        <w:r>
          <w:instrText xml:space="preserve"> PAGEREF _Toc12835 \h </w:instrText>
        </w:r>
        <w:r>
          <w:fldChar w:fldCharType="separate"/>
        </w:r>
        <w:r>
          <w:t>4</w:t>
        </w:r>
        <w:r>
          <w:fldChar w:fldCharType="end"/>
        </w:r>
      </w:hyperlink>
    </w:p>
    <w:p>
      <w:pPr>
        <w:pStyle w:val="TOC2"/>
        <w:tabs>
          <w:tab w:val="right" w:leader="dot" w:pos="8306"/>
        </w:tabs>
      </w:pPr>
      <w:hyperlink w:anchor="_Toc7385" w:history="1">
        <w:r>
          <w:rPr>
            <w:rFonts w:ascii="仿宋" w:eastAsia="仿宋" w:hAnsi="仿宋" w:cs="仿宋" w:hint="eastAsia"/>
            <w:lang w:eastAsia="zh-CN"/>
          </w:rPr>
          <w:t>(三)、建设条件分析</w:t>
        </w:r>
        <w:r>
          <w:tab/>
        </w:r>
        <w:r>
          <w:fldChar w:fldCharType="begin"/>
        </w:r>
        <w:r>
          <w:instrText xml:space="preserve"> PAGEREF _Toc7385 \h </w:instrText>
        </w:r>
        <w:r>
          <w:fldChar w:fldCharType="separate"/>
        </w:r>
        <w:r>
          <w:t>4</w:t>
        </w:r>
        <w:r>
          <w:fldChar w:fldCharType="end"/>
        </w:r>
      </w:hyperlink>
    </w:p>
    <w:p>
      <w:pPr>
        <w:pStyle w:val="TOC2"/>
        <w:tabs>
          <w:tab w:val="right" w:leader="dot" w:pos="8306"/>
        </w:tabs>
      </w:pPr>
      <w:hyperlink w:anchor="_Toc25944" w:history="1">
        <w:r>
          <w:rPr>
            <w:rFonts w:ascii="仿宋" w:eastAsia="仿宋" w:hAnsi="仿宋" w:cs="仿宋" w:hint="eastAsia"/>
            <w:lang w:eastAsia="zh-CN"/>
          </w:rPr>
          <w:t>(四)、用地控制指标</w:t>
        </w:r>
        <w:r>
          <w:tab/>
        </w:r>
        <w:r>
          <w:fldChar w:fldCharType="begin"/>
        </w:r>
        <w:r>
          <w:instrText xml:space="preserve"> PAGEREF _Toc25944 \h </w:instrText>
        </w:r>
        <w:r>
          <w:fldChar w:fldCharType="separate"/>
        </w:r>
        <w:r>
          <w:t>5</w:t>
        </w:r>
        <w:r>
          <w:fldChar w:fldCharType="end"/>
        </w:r>
      </w:hyperlink>
    </w:p>
    <w:p>
      <w:pPr>
        <w:pStyle w:val="TOC2"/>
        <w:tabs>
          <w:tab w:val="right" w:leader="dot" w:pos="8306"/>
        </w:tabs>
      </w:pPr>
      <w:hyperlink w:anchor="_Toc424" w:history="1">
        <w:r>
          <w:rPr>
            <w:rFonts w:ascii="仿宋" w:eastAsia="仿宋" w:hAnsi="仿宋" w:cs="仿宋" w:hint="eastAsia"/>
            <w:lang w:eastAsia="zh-CN"/>
          </w:rPr>
          <w:t>(五)、用地总体要求</w:t>
        </w:r>
        <w:r>
          <w:tab/>
        </w:r>
        <w:r>
          <w:fldChar w:fldCharType="begin"/>
        </w:r>
        <w:r>
          <w:instrText xml:space="preserve"> PAGEREF _Toc424 \h </w:instrText>
        </w:r>
        <w:r>
          <w:fldChar w:fldCharType="separate"/>
        </w:r>
        <w:r>
          <w:t>6</w:t>
        </w:r>
        <w:r>
          <w:fldChar w:fldCharType="end"/>
        </w:r>
      </w:hyperlink>
    </w:p>
    <w:p>
      <w:pPr>
        <w:pStyle w:val="TOC2"/>
        <w:tabs>
          <w:tab w:val="right" w:leader="dot" w:pos="8306"/>
        </w:tabs>
      </w:pPr>
      <w:hyperlink w:anchor="_Toc23610" w:history="1">
        <w:r>
          <w:rPr>
            <w:rFonts w:ascii="仿宋" w:eastAsia="仿宋" w:hAnsi="仿宋" w:cs="仿宋" w:hint="eastAsia"/>
            <w:lang w:eastAsia="zh-CN"/>
          </w:rPr>
          <w:t>(六)、节约用地措施</w:t>
        </w:r>
        <w:r>
          <w:tab/>
        </w:r>
        <w:r>
          <w:fldChar w:fldCharType="begin"/>
        </w:r>
        <w:r>
          <w:instrText xml:space="preserve"> PAGEREF _Toc23610 \h </w:instrText>
        </w:r>
        <w:r>
          <w:fldChar w:fldCharType="separate"/>
        </w:r>
        <w:r>
          <w:t>7</w:t>
        </w:r>
        <w:r>
          <w:fldChar w:fldCharType="end"/>
        </w:r>
      </w:hyperlink>
    </w:p>
    <w:p>
      <w:pPr>
        <w:pStyle w:val="TOC2"/>
        <w:tabs>
          <w:tab w:val="right" w:leader="dot" w:pos="8306"/>
        </w:tabs>
      </w:pPr>
      <w:hyperlink w:anchor="_Toc19248" w:history="1">
        <w:r>
          <w:rPr>
            <w:rFonts w:ascii="仿宋" w:eastAsia="仿宋" w:hAnsi="仿宋" w:cs="仿宋" w:hint="eastAsia"/>
            <w:lang w:eastAsia="zh-CN"/>
          </w:rPr>
          <w:t>(七)、总图布置方案</w:t>
        </w:r>
        <w:r>
          <w:tab/>
        </w:r>
        <w:r>
          <w:fldChar w:fldCharType="begin"/>
        </w:r>
        <w:r>
          <w:instrText xml:space="preserve"> PAGEREF _Toc19248 \h </w:instrText>
        </w:r>
        <w:r>
          <w:fldChar w:fldCharType="separate"/>
        </w:r>
        <w:r>
          <w:t>9</w:t>
        </w:r>
        <w:r>
          <w:fldChar w:fldCharType="end"/>
        </w:r>
      </w:hyperlink>
    </w:p>
    <w:p>
      <w:pPr>
        <w:pStyle w:val="TOC2"/>
        <w:tabs>
          <w:tab w:val="right" w:leader="dot" w:pos="8306"/>
        </w:tabs>
      </w:pPr>
      <w:hyperlink w:anchor="_Toc6843" w:history="1">
        <w:r>
          <w:rPr>
            <w:rFonts w:ascii="仿宋" w:eastAsia="仿宋" w:hAnsi="仿宋" w:cs="仿宋" w:hint="eastAsia"/>
            <w:lang w:eastAsia="zh-CN"/>
          </w:rPr>
          <w:t>(八)、运输组成</w:t>
        </w:r>
        <w:r>
          <w:tab/>
        </w:r>
        <w:r>
          <w:fldChar w:fldCharType="begin"/>
        </w:r>
        <w:r>
          <w:instrText xml:space="preserve"> PAGEREF _Toc6843 \h </w:instrText>
        </w:r>
        <w:r>
          <w:fldChar w:fldCharType="separate"/>
        </w:r>
        <w:r>
          <w:t>11</w:t>
        </w:r>
        <w:r>
          <w:fldChar w:fldCharType="end"/>
        </w:r>
      </w:hyperlink>
    </w:p>
    <w:p>
      <w:pPr>
        <w:pStyle w:val="TOC2"/>
        <w:tabs>
          <w:tab w:val="right" w:leader="dot" w:pos="8306"/>
        </w:tabs>
      </w:pPr>
      <w:hyperlink w:anchor="_Toc19842" w:history="1">
        <w:r>
          <w:rPr>
            <w:rFonts w:ascii="仿宋" w:eastAsia="仿宋" w:hAnsi="仿宋" w:cs="仿宋" w:hint="eastAsia"/>
            <w:lang w:eastAsia="zh-CN"/>
          </w:rPr>
          <w:t>(九)、选址综合评价</w:t>
        </w:r>
        <w:r>
          <w:tab/>
        </w:r>
        <w:r>
          <w:fldChar w:fldCharType="begin"/>
        </w:r>
        <w:r>
          <w:instrText xml:space="preserve"> PAGEREF _Toc19842 \h </w:instrText>
        </w:r>
        <w:r>
          <w:fldChar w:fldCharType="separate"/>
        </w:r>
        <w:r>
          <w:t>13</w:t>
        </w:r>
        <w:r>
          <w:fldChar w:fldCharType="end"/>
        </w:r>
      </w:hyperlink>
    </w:p>
    <w:p>
      <w:pPr>
        <w:pStyle w:val="TOC1"/>
        <w:tabs>
          <w:tab w:val="right" w:leader="dot" w:pos="8306"/>
        </w:tabs>
      </w:pPr>
      <w:hyperlink w:anchor="_Toc11497" w:history="1">
        <w:r>
          <w:rPr>
            <w:rFonts w:ascii="仿宋" w:eastAsia="仿宋" w:hAnsi="仿宋" w:cs="仿宋" w:hint="eastAsia"/>
            <w:lang w:eastAsia="zh-CN"/>
          </w:rPr>
          <w:t>二、建设规划分析</w:t>
        </w:r>
        <w:r>
          <w:tab/>
        </w:r>
        <w:r>
          <w:fldChar w:fldCharType="begin"/>
        </w:r>
        <w:r>
          <w:instrText xml:space="preserve"> PAGEREF _Toc11497 \h </w:instrText>
        </w:r>
        <w:r>
          <w:fldChar w:fldCharType="separate"/>
        </w:r>
        <w:r>
          <w:t>14</w:t>
        </w:r>
        <w:r>
          <w:fldChar w:fldCharType="end"/>
        </w:r>
      </w:hyperlink>
    </w:p>
    <w:p>
      <w:pPr>
        <w:pStyle w:val="TOC2"/>
        <w:tabs>
          <w:tab w:val="right" w:leader="dot" w:pos="8306"/>
        </w:tabs>
      </w:pPr>
      <w:hyperlink w:anchor="_Toc21420" w:history="1">
        <w:r>
          <w:rPr>
            <w:rFonts w:ascii="仿宋" w:eastAsia="仿宋" w:hAnsi="仿宋" w:cs="仿宋" w:hint="eastAsia"/>
            <w:lang w:eastAsia="zh-CN"/>
          </w:rPr>
          <w:t>(一)、产品规划</w:t>
        </w:r>
        <w:r>
          <w:tab/>
        </w:r>
        <w:r>
          <w:fldChar w:fldCharType="begin"/>
        </w:r>
        <w:r>
          <w:instrText xml:space="preserve"> PAGEREF _Toc21420 \h </w:instrText>
        </w:r>
        <w:r>
          <w:fldChar w:fldCharType="separate"/>
        </w:r>
        <w:r>
          <w:t>14</w:t>
        </w:r>
        <w:r>
          <w:fldChar w:fldCharType="end"/>
        </w:r>
      </w:hyperlink>
    </w:p>
    <w:p>
      <w:pPr>
        <w:pStyle w:val="TOC2"/>
        <w:tabs>
          <w:tab w:val="right" w:leader="dot" w:pos="8306"/>
        </w:tabs>
      </w:pPr>
      <w:hyperlink w:anchor="_Toc19437" w:history="1">
        <w:r>
          <w:rPr>
            <w:rFonts w:ascii="仿宋" w:eastAsia="仿宋" w:hAnsi="仿宋" w:cs="仿宋" w:hint="eastAsia"/>
            <w:lang w:eastAsia="zh-CN"/>
          </w:rPr>
          <w:t>(二)、建设规模</w:t>
        </w:r>
        <w:r>
          <w:tab/>
        </w:r>
        <w:r>
          <w:fldChar w:fldCharType="begin"/>
        </w:r>
        <w:r>
          <w:instrText xml:space="preserve"> PAGEREF _Toc19437 \h </w:instrText>
        </w:r>
        <w:r>
          <w:fldChar w:fldCharType="separate"/>
        </w:r>
        <w:r>
          <w:t>15</w:t>
        </w:r>
        <w:r>
          <w:fldChar w:fldCharType="end"/>
        </w:r>
      </w:hyperlink>
    </w:p>
    <w:p>
      <w:pPr>
        <w:pStyle w:val="TOC1"/>
        <w:tabs>
          <w:tab w:val="right" w:leader="dot" w:pos="8306"/>
        </w:tabs>
      </w:pPr>
      <w:hyperlink w:anchor="_Toc11075" w:history="1">
        <w:r>
          <w:rPr>
            <w:rFonts w:ascii="仿宋" w:eastAsia="仿宋" w:hAnsi="仿宋" w:cs="仿宋" w:hint="eastAsia"/>
            <w:lang w:eastAsia="zh-CN"/>
          </w:rPr>
          <w:t>三、后期运营与管理</w:t>
        </w:r>
        <w:r>
          <w:tab/>
        </w:r>
        <w:r>
          <w:fldChar w:fldCharType="begin"/>
        </w:r>
        <w:r>
          <w:instrText xml:space="preserve"> PAGEREF _Toc11075 \h </w:instrText>
        </w:r>
        <w:r>
          <w:fldChar w:fldCharType="separate"/>
        </w:r>
        <w:r>
          <w:t>15</w:t>
        </w:r>
        <w:r>
          <w:fldChar w:fldCharType="end"/>
        </w:r>
      </w:hyperlink>
    </w:p>
    <w:p>
      <w:pPr>
        <w:pStyle w:val="TOC2"/>
        <w:tabs>
          <w:tab w:val="right" w:leader="dot" w:pos="8306"/>
        </w:tabs>
      </w:pPr>
      <w:hyperlink w:anchor="_Toc19429" w:history="1">
        <w:r>
          <w:rPr>
            <w:rFonts w:ascii="仿宋" w:eastAsia="仿宋" w:hAnsi="仿宋" w:cs="仿宋" w:hint="eastAsia"/>
            <w:lang w:eastAsia="zh-CN"/>
          </w:rPr>
          <w:t>(一)、PCTA项目运营管理机制</w:t>
        </w:r>
        <w:r>
          <w:tab/>
        </w:r>
        <w:r>
          <w:fldChar w:fldCharType="begin"/>
        </w:r>
        <w:r>
          <w:instrText xml:space="preserve"> PAGEREF _Toc19429 \h </w:instrText>
        </w:r>
        <w:r>
          <w:fldChar w:fldCharType="separate"/>
        </w:r>
        <w:r>
          <w:t>15</w:t>
        </w:r>
        <w:r>
          <w:fldChar w:fldCharType="end"/>
        </w:r>
      </w:hyperlink>
    </w:p>
    <w:p>
      <w:pPr>
        <w:pStyle w:val="TOC2"/>
        <w:tabs>
          <w:tab w:val="right" w:leader="dot" w:pos="8306"/>
        </w:tabs>
      </w:pPr>
      <w:hyperlink w:anchor="_Toc10560" w:history="1">
        <w:r>
          <w:rPr>
            <w:rFonts w:ascii="仿宋" w:eastAsia="仿宋" w:hAnsi="仿宋" w:cs="仿宋" w:hint="eastAsia"/>
            <w:lang w:eastAsia="zh-CN"/>
          </w:rPr>
          <w:t>(二)、人员培训与知识转移</w:t>
        </w:r>
        <w:r>
          <w:tab/>
        </w:r>
        <w:r>
          <w:fldChar w:fldCharType="begin"/>
        </w:r>
        <w:r>
          <w:instrText xml:space="preserve"> PAGEREF _Toc10560 \h </w:instrText>
        </w:r>
        <w:r>
          <w:fldChar w:fldCharType="separate"/>
        </w:r>
        <w:r>
          <w:t>16</w:t>
        </w:r>
        <w:r>
          <w:fldChar w:fldCharType="end"/>
        </w:r>
      </w:hyperlink>
    </w:p>
    <w:p>
      <w:pPr>
        <w:pStyle w:val="TOC2"/>
        <w:tabs>
          <w:tab w:val="right" w:leader="dot" w:pos="8306"/>
        </w:tabs>
      </w:pPr>
      <w:hyperlink w:anchor="_Toc8667" w:history="1">
        <w:r>
          <w:rPr>
            <w:rFonts w:ascii="仿宋" w:eastAsia="仿宋" w:hAnsi="仿宋" w:cs="仿宋" w:hint="eastAsia"/>
            <w:lang w:eastAsia="zh-CN"/>
          </w:rPr>
          <w:t>(三)、设备维护与保养</w:t>
        </w:r>
        <w:r>
          <w:tab/>
        </w:r>
        <w:r>
          <w:fldChar w:fldCharType="begin"/>
        </w:r>
        <w:r>
          <w:instrText xml:space="preserve"> PAGEREF _Toc8667 \h </w:instrText>
        </w:r>
        <w:r>
          <w:fldChar w:fldCharType="separate"/>
        </w:r>
        <w:r>
          <w:t>17</w:t>
        </w:r>
        <w:r>
          <w:fldChar w:fldCharType="end"/>
        </w:r>
      </w:hyperlink>
    </w:p>
    <w:p>
      <w:pPr>
        <w:pStyle w:val="TOC2"/>
        <w:tabs>
          <w:tab w:val="right" w:leader="dot" w:pos="8306"/>
        </w:tabs>
      </w:pPr>
      <w:hyperlink w:anchor="_Toc23219" w:history="1">
        <w:r>
          <w:rPr>
            <w:rFonts w:ascii="仿宋" w:eastAsia="仿宋" w:hAnsi="仿宋" w:cs="仿宋" w:hint="eastAsia"/>
            <w:lang w:eastAsia="zh-CN"/>
          </w:rPr>
          <w:t>(四)、定期检查与评估</w:t>
        </w:r>
        <w:r>
          <w:tab/>
        </w:r>
        <w:r>
          <w:fldChar w:fldCharType="begin"/>
        </w:r>
        <w:r>
          <w:instrText xml:space="preserve"> PAGEREF _Toc23219 \h </w:instrText>
        </w:r>
        <w:r>
          <w:fldChar w:fldCharType="separate"/>
        </w:r>
        <w:r>
          <w:t>17</w:t>
        </w:r>
        <w:r>
          <w:fldChar w:fldCharType="end"/>
        </w:r>
      </w:hyperlink>
    </w:p>
    <w:p>
      <w:pPr>
        <w:pStyle w:val="TOC1"/>
        <w:tabs>
          <w:tab w:val="right" w:leader="dot" w:pos="8306"/>
        </w:tabs>
      </w:pPr>
      <w:hyperlink w:anchor="_Toc2596" w:history="1">
        <w:r>
          <w:rPr>
            <w:rFonts w:ascii="仿宋" w:eastAsia="仿宋" w:hAnsi="仿宋" w:cs="仿宋" w:hint="eastAsia"/>
            <w:lang w:eastAsia="zh-CN"/>
          </w:rPr>
          <w:t>四、工艺先进性</w:t>
        </w:r>
        <w:r>
          <w:tab/>
        </w:r>
        <w:r>
          <w:fldChar w:fldCharType="begin"/>
        </w:r>
        <w:r>
          <w:instrText xml:space="preserve"> PAGEREF _Toc2596 \h </w:instrText>
        </w:r>
        <w:r>
          <w:fldChar w:fldCharType="separate"/>
        </w:r>
        <w:r>
          <w:t>18</w:t>
        </w:r>
        <w:r>
          <w:fldChar w:fldCharType="end"/>
        </w:r>
      </w:hyperlink>
    </w:p>
    <w:p>
      <w:pPr>
        <w:pStyle w:val="TOC2"/>
        <w:tabs>
          <w:tab w:val="right" w:leader="dot" w:pos="8306"/>
        </w:tabs>
      </w:pPr>
      <w:hyperlink w:anchor="_Toc26645" w:history="1">
        <w:r>
          <w:rPr>
            <w:rFonts w:ascii="仿宋" w:eastAsia="仿宋" w:hAnsi="仿宋" w:cs="仿宋" w:hint="eastAsia"/>
            <w:lang w:eastAsia="zh-CN"/>
          </w:rPr>
          <w:t>(一)、PCTA项目建设期的原辅材料保障</w:t>
        </w:r>
        <w:r>
          <w:tab/>
        </w:r>
        <w:r>
          <w:fldChar w:fldCharType="begin"/>
        </w:r>
        <w:r>
          <w:instrText xml:space="preserve"> PAGEREF _Toc26645 \h </w:instrText>
        </w:r>
        <w:r>
          <w:fldChar w:fldCharType="separate"/>
        </w:r>
        <w:r>
          <w:t>18</w:t>
        </w:r>
        <w:r>
          <w:fldChar w:fldCharType="end"/>
        </w:r>
      </w:hyperlink>
    </w:p>
    <w:p>
      <w:pPr>
        <w:pStyle w:val="TOC2"/>
        <w:tabs>
          <w:tab w:val="right" w:leader="dot" w:pos="8306"/>
        </w:tabs>
      </w:pPr>
      <w:hyperlink w:anchor="_Toc23267" w:history="1">
        <w:r>
          <w:rPr>
            <w:rFonts w:ascii="仿宋" w:eastAsia="仿宋" w:hAnsi="仿宋" w:cs="仿宋" w:hint="eastAsia"/>
            <w:lang w:eastAsia="zh-CN"/>
          </w:rPr>
          <w:t>(二)、PCTA项目运营期的原辅材料采购与管理</w:t>
        </w:r>
        <w:r>
          <w:tab/>
        </w:r>
        <w:r>
          <w:fldChar w:fldCharType="begin"/>
        </w:r>
        <w:r>
          <w:instrText xml:space="preserve"> PAGEREF _Toc23267 \h </w:instrText>
        </w:r>
        <w:r>
          <w:fldChar w:fldCharType="separate"/>
        </w:r>
        <w:r>
          <w:t>19</w:t>
        </w:r>
        <w:r>
          <w:fldChar w:fldCharType="end"/>
        </w:r>
      </w:hyperlink>
    </w:p>
    <w:p>
      <w:pPr>
        <w:pStyle w:val="TOC2"/>
        <w:tabs>
          <w:tab w:val="right" w:leader="dot" w:pos="8306"/>
        </w:tabs>
      </w:pPr>
      <w:hyperlink w:anchor="_Toc10315" w:history="1">
        <w:r>
          <w:rPr>
            <w:rFonts w:ascii="仿宋" w:eastAsia="仿宋" w:hAnsi="仿宋" w:cs="仿宋" w:hint="eastAsia"/>
            <w:lang w:eastAsia="zh-CN"/>
          </w:rPr>
          <w:t>(三)、技术管理的独特特色</w:t>
        </w:r>
        <w:r>
          <w:tab/>
        </w:r>
        <w:r>
          <w:fldChar w:fldCharType="begin"/>
        </w:r>
        <w:r>
          <w:instrText xml:space="preserve"> PAGEREF _Toc10315 \h </w:instrText>
        </w:r>
        <w:r>
          <w:fldChar w:fldCharType="separate"/>
        </w:r>
        <w:r>
          <w:t>20</w:t>
        </w:r>
        <w:r>
          <w:fldChar w:fldCharType="end"/>
        </w:r>
      </w:hyperlink>
    </w:p>
    <w:p>
      <w:pPr>
        <w:pStyle w:val="TOC2"/>
        <w:tabs>
          <w:tab w:val="right" w:leader="dot" w:pos="8306"/>
        </w:tabs>
      </w:pPr>
      <w:hyperlink w:anchor="_Toc11146" w:history="1">
        <w:r>
          <w:rPr>
            <w:rFonts w:ascii="仿宋" w:eastAsia="仿宋" w:hAnsi="仿宋" w:cs="仿宋" w:hint="eastAsia"/>
            <w:lang w:eastAsia="zh-CN"/>
          </w:rPr>
          <w:t>(四)、PCTA项目工艺技术设计方案</w:t>
        </w:r>
        <w:r>
          <w:tab/>
        </w:r>
        <w:r>
          <w:fldChar w:fldCharType="begin"/>
        </w:r>
        <w:r>
          <w:instrText xml:space="preserve"> PAGEREF _Toc11146 \h </w:instrText>
        </w:r>
        <w:r>
          <w:fldChar w:fldCharType="separate"/>
        </w:r>
        <w:r>
          <w:t>22</w:t>
        </w:r>
        <w:r>
          <w:fldChar w:fldCharType="end"/>
        </w:r>
      </w:hyperlink>
    </w:p>
    <w:p>
      <w:pPr>
        <w:pStyle w:val="TOC2"/>
        <w:tabs>
          <w:tab w:val="right" w:leader="dot" w:pos="8306"/>
        </w:tabs>
      </w:pPr>
      <w:hyperlink w:anchor="_Toc2196" w:history="1">
        <w:r>
          <w:rPr>
            <w:rFonts w:ascii="仿宋" w:eastAsia="仿宋" w:hAnsi="仿宋" w:cs="仿宋" w:hint="eastAsia"/>
            <w:lang w:eastAsia="zh-CN"/>
          </w:rPr>
          <w:t>(五)、设备选型的智能化方案</w:t>
        </w:r>
        <w:r>
          <w:tab/>
        </w:r>
        <w:r>
          <w:fldChar w:fldCharType="begin"/>
        </w:r>
        <w:r>
          <w:instrText xml:space="preserve"> PAGEREF _Toc2196 \h </w:instrText>
        </w:r>
        <w:r>
          <w:fldChar w:fldCharType="separate"/>
        </w:r>
        <w:r>
          <w:t>23</w:t>
        </w:r>
        <w:r>
          <w:fldChar w:fldCharType="end"/>
        </w:r>
      </w:hyperlink>
    </w:p>
    <w:p>
      <w:pPr>
        <w:pStyle w:val="TOC1"/>
        <w:tabs>
          <w:tab w:val="right" w:leader="dot" w:pos="8306"/>
        </w:tabs>
      </w:pPr>
      <w:hyperlink w:anchor="_Toc404" w:history="1">
        <w:r>
          <w:rPr>
            <w:rFonts w:ascii="仿宋" w:eastAsia="仿宋" w:hAnsi="仿宋" w:cs="仿宋" w:hint="eastAsia"/>
            <w:lang w:eastAsia="zh-CN"/>
          </w:rPr>
          <w:t>五、合作伙伴关系管理</w:t>
        </w:r>
        <w:r>
          <w:tab/>
        </w:r>
        <w:r>
          <w:fldChar w:fldCharType="begin"/>
        </w:r>
        <w:r>
          <w:instrText xml:space="preserve"> PAGEREF _Toc404 \h </w:instrText>
        </w:r>
        <w:r>
          <w:fldChar w:fldCharType="separate"/>
        </w:r>
        <w:r>
          <w:t>24</w:t>
        </w:r>
        <w:r>
          <w:fldChar w:fldCharType="end"/>
        </w:r>
      </w:hyperlink>
    </w:p>
    <w:p>
      <w:pPr>
        <w:pStyle w:val="TOC2"/>
        <w:tabs>
          <w:tab w:val="right" w:leader="dot" w:pos="8306"/>
        </w:tabs>
      </w:pPr>
      <w:hyperlink w:anchor="_Toc22765" w:history="1">
        <w:r>
          <w:rPr>
            <w:rFonts w:ascii="仿宋" w:eastAsia="仿宋" w:hAnsi="仿宋" w:cs="仿宋" w:hint="eastAsia"/>
            <w:lang w:eastAsia="zh-CN"/>
          </w:rPr>
          <w:t>(一)、合作伙伴选择与评估</w:t>
        </w:r>
        <w:r>
          <w:tab/>
        </w:r>
        <w:r>
          <w:fldChar w:fldCharType="begin"/>
        </w:r>
        <w:r>
          <w:instrText xml:space="preserve"> PAGEREF _Toc22765 \h </w:instrText>
        </w:r>
        <w:r>
          <w:fldChar w:fldCharType="separate"/>
        </w:r>
        <w:r>
          <w:t>24</w:t>
        </w:r>
        <w:r>
          <w:fldChar w:fldCharType="end"/>
        </w:r>
      </w:hyperlink>
    </w:p>
    <w:p>
      <w:pPr>
        <w:pStyle w:val="TOC2"/>
        <w:tabs>
          <w:tab w:val="right" w:leader="dot" w:pos="8306"/>
        </w:tabs>
      </w:pPr>
      <w:hyperlink w:anchor="_Toc29637" w:history="1">
        <w:r>
          <w:rPr>
            <w:rFonts w:ascii="仿宋" w:eastAsia="仿宋" w:hAnsi="仿宋" w:cs="仿宋" w:hint="eastAsia"/>
            <w:lang w:eastAsia="zh-CN"/>
          </w:rPr>
          <w:t>(二)、合作伙伴协议与合同管理</w:t>
        </w:r>
        <w:r>
          <w:tab/>
        </w:r>
        <w:r>
          <w:fldChar w:fldCharType="begin"/>
        </w:r>
        <w:r>
          <w:instrText xml:space="preserve"> PAGEREF _Toc29637 \h </w:instrText>
        </w:r>
        <w:r>
          <w:fldChar w:fldCharType="separate"/>
        </w:r>
        <w:r>
          <w:t>25</w:t>
        </w:r>
        <w:r>
          <w:fldChar w:fldCharType="end"/>
        </w:r>
      </w:hyperlink>
    </w:p>
    <w:p>
      <w:pPr>
        <w:pStyle w:val="TOC2"/>
        <w:tabs>
          <w:tab w:val="right" w:leader="dot" w:pos="8306"/>
        </w:tabs>
      </w:pPr>
      <w:hyperlink w:anchor="_Toc18625" w:history="1">
        <w:r>
          <w:rPr>
            <w:rFonts w:ascii="仿宋" w:eastAsia="仿宋" w:hAnsi="仿宋" w:cs="仿宋" w:hint="eastAsia"/>
            <w:lang w:eastAsia="zh-CN"/>
          </w:rPr>
          <w:t>(三)、风险共担与利益共享机制</w:t>
        </w:r>
        <w:r>
          <w:tab/>
        </w:r>
        <w:r>
          <w:fldChar w:fldCharType="begin"/>
        </w:r>
        <w:r>
          <w:instrText xml:space="preserve"> PAGEREF _Toc18625 \h </w:instrText>
        </w:r>
        <w:r>
          <w:fldChar w:fldCharType="separate"/>
        </w:r>
        <w:r>
          <w:t>26</w:t>
        </w:r>
        <w:r>
          <w:fldChar w:fldCharType="end"/>
        </w:r>
      </w:hyperlink>
    </w:p>
    <w:p>
      <w:pPr>
        <w:pStyle w:val="TOC2"/>
        <w:tabs>
          <w:tab w:val="right" w:leader="dot" w:pos="8306"/>
        </w:tabs>
      </w:pPr>
      <w:hyperlink w:anchor="_Toc181" w:history="1">
        <w:r>
          <w:rPr>
            <w:rFonts w:ascii="仿宋" w:eastAsia="仿宋" w:hAnsi="仿宋" w:cs="仿宋" w:hint="eastAsia"/>
            <w:lang w:eastAsia="zh-CN"/>
          </w:rPr>
          <w:t>(四)、定期合作评估与调整</w:t>
        </w:r>
        <w:r>
          <w:tab/>
        </w:r>
        <w:r>
          <w:fldChar w:fldCharType="begin"/>
        </w:r>
        <w:r>
          <w:instrText xml:space="preserve"> PAGEREF _Toc181 \h </w:instrText>
        </w:r>
        <w:r>
          <w:fldChar w:fldCharType="separate"/>
        </w:r>
        <w:r>
          <w:t>26</w:t>
        </w:r>
        <w:r>
          <w:fldChar w:fldCharType="end"/>
        </w:r>
      </w:hyperlink>
    </w:p>
    <w:p>
      <w:pPr>
        <w:pStyle w:val="TOC1"/>
        <w:tabs>
          <w:tab w:val="right" w:leader="dot" w:pos="8306"/>
        </w:tabs>
      </w:pPr>
      <w:hyperlink w:anchor="_Toc32211" w:history="1">
        <w:r>
          <w:rPr>
            <w:rFonts w:ascii="仿宋" w:eastAsia="仿宋" w:hAnsi="仿宋" w:cs="仿宋" w:hint="eastAsia"/>
            <w:lang w:eastAsia="zh-CN"/>
          </w:rPr>
          <w:t>六、人员培训与发展</w:t>
        </w:r>
        <w:r>
          <w:tab/>
        </w:r>
        <w:r>
          <w:fldChar w:fldCharType="begin"/>
        </w:r>
        <w:r>
          <w:instrText xml:space="preserve"> PAGEREF _Toc32211 \h </w:instrText>
        </w:r>
        <w:r>
          <w:fldChar w:fldCharType="separate"/>
        </w:r>
        <w:r>
          <w:t>28</w:t>
        </w:r>
        <w:r>
          <w:fldChar w:fldCharType="end"/>
        </w:r>
      </w:hyperlink>
    </w:p>
    <w:p>
      <w:pPr>
        <w:pStyle w:val="TOC2"/>
        <w:tabs>
          <w:tab w:val="right" w:leader="dot" w:pos="8306"/>
        </w:tabs>
      </w:pPr>
      <w:hyperlink w:anchor="_Toc31350" w:history="1">
        <w:r>
          <w:rPr>
            <w:rFonts w:ascii="仿宋" w:eastAsia="仿宋" w:hAnsi="仿宋" w:cs="仿宋" w:hint="eastAsia"/>
            <w:lang w:eastAsia="zh-CN"/>
          </w:rPr>
          <w:t>(一)、培训需求分析</w:t>
        </w:r>
        <w:r>
          <w:tab/>
        </w:r>
        <w:r>
          <w:fldChar w:fldCharType="begin"/>
        </w:r>
        <w:r>
          <w:instrText xml:space="preserve"> PAGEREF _Toc31350 \h </w:instrText>
        </w:r>
        <w:r>
          <w:fldChar w:fldCharType="separate"/>
        </w:r>
        <w:r>
          <w:t>28</w:t>
        </w:r>
        <w:r>
          <w:fldChar w:fldCharType="end"/>
        </w:r>
      </w:hyperlink>
    </w:p>
    <w:p>
      <w:pPr>
        <w:pStyle w:val="TOC2"/>
        <w:tabs>
          <w:tab w:val="right" w:leader="dot" w:pos="8306"/>
        </w:tabs>
      </w:pPr>
      <w:hyperlink w:anchor="_Toc16330" w:history="1">
        <w:r>
          <w:rPr>
            <w:rFonts w:ascii="仿宋" w:eastAsia="仿宋" w:hAnsi="仿宋" w:cs="仿宋" w:hint="eastAsia"/>
            <w:lang w:eastAsia="zh-CN"/>
          </w:rPr>
          <w:t>(二)、培训计划制定</w:t>
        </w:r>
        <w:r>
          <w:tab/>
        </w:r>
        <w:r>
          <w:fldChar w:fldCharType="begin"/>
        </w:r>
        <w:r>
          <w:instrText xml:space="preserve"> PAGEREF _Toc16330 \h </w:instrText>
        </w:r>
        <w:r>
          <w:fldChar w:fldCharType="separate"/>
        </w:r>
        <w:r>
          <w:t>29</w:t>
        </w:r>
        <w:r>
          <w:fldChar w:fldCharType="end"/>
        </w:r>
      </w:hyperlink>
    </w:p>
    <w:p>
      <w:pPr>
        <w:pStyle w:val="TOC2"/>
        <w:tabs>
          <w:tab w:val="right" w:leader="dot" w:pos="8306"/>
        </w:tabs>
      </w:pPr>
      <w:hyperlink w:anchor="_Toc14473" w:history="1">
        <w:r>
          <w:rPr>
            <w:rFonts w:ascii="仿宋" w:eastAsia="仿宋" w:hAnsi="仿宋" w:cs="仿宋" w:hint="eastAsia"/>
            <w:lang w:eastAsia="zh-CN"/>
          </w:rPr>
          <w:t>(三)、培训执行与评估</w:t>
        </w:r>
        <w:r>
          <w:tab/>
        </w:r>
        <w:r>
          <w:fldChar w:fldCharType="begin"/>
        </w:r>
        <w:r>
          <w:instrText xml:space="preserve"> PAGEREF _Toc14473 \h </w:instrText>
        </w:r>
        <w:r>
          <w:fldChar w:fldCharType="separate"/>
        </w:r>
        <w:r>
          <w:t>30</w:t>
        </w:r>
        <w:r>
          <w:fldChar w:fldCharType="end"/>
        </w:r>
      </w:hyperlink>
    </w:p>
    <w:p>
      <w:pPr>
        <w:pStyle w:val="TOC2"/>
        <w:tabs>
          <w:tab w:val="right" w:leader="dot" w:pos="8306"/>
        </w:tabs>
      </w:pPr>
      <w:hyperlink w:anchor="_Toc17606" w:history="1">
        <w:r>
          <w:rPr>
            <w:rFonts w:ascii="仿宋" w:eastAsia="仿宋" w:hAnsi="仿宋" w:cs="仿宋" w:hint="eastAsia"/>
            <w:lang w:eastAsia="zh-CN"/>
          </w:rPr>
          <w:t>(四)、员工职业发展规划</w:t>
        </w:r>
        <w:r>
          <w:tab/>
        </w:r>
        <w:r>
          <w:fldChar w:fldCharType="begin"/>
        </w:r>
        <w:r>
          <w:instrText xml:space="preserve"> PAGEREF _Toc17606 \h </w:instrText>
        </w:r>
        <w:r>
          <w:fldChar w:fldCharType="separate"/>
        </w:r>
        <w:r>
          <w:t>31</w:t>
        </w:r>
        <w:r>
          <w:fldChar w:fldCharType="end"/>
        </w:r>
      </w:hyperlink>
    </w:p>
    <w:p>
      <w:pPr>
        <w:pStyle w:val="TOC1"/>
        <w:tabs>
          <w:tab w:val="right" w:leader="dot" w:pos="8306"/>
        </w:tabs>
      </w:pPr>
      <w:hyperlink w:anchor="_Toc2705" w:history="1">
        <w:r>
          <w:rPr>
            <w:rFonts w:ascii="仿宋" w:eastAsia="仿宋" w:hAnsi="仿宋" w:cs="仿宋" w:hint="eastAsia"/>
            <w:lang w:eastAsia="zh-CN"/>
          </w:rPr>
          <w:t>七、科技创新与研发</w:t>
        </w:r>
        <w:r>
          <w:tab/>
        </w:r>
        <w:r>
          <w:fldChar w:fldCharType="begin"/>
        </w:r>
        <w:r>
          <w:instrText xml:space="preserve"> PAGEREF _Toc2705 \h </w:instrText>
        </w:r>
        <w:r>
          <w:fldChar w:fldCharType="separate"/>
        </w:r>
        <w:r>
          <w:t>33</w:t>
        </w:r>
        <w:r>
          <w:fldChar w:fldCharType="end"/>
        </w:r>
      </w:hyperlink>
    </w:p>
    <w:p>
      <w:pPr>
        <w:pStyle w:val="TOC2"/>
        <w:tabs>
          <w:tab w:val="right" w:leader="dot" w:pos="8306"/>
        </w:tabs>
      </w:pPr>
      <w:hyperlink w:anchor="_Toc20447" w:history="1">
        <w:r>
          <w:rPr>
            <w:rFonts w:ascii="仿宋" w:eastAsia="仿宋" w:hAnsi="仿宋" w:cs="仿宋" w:hint="eastAsia"/>
            <w:lang w:eastAsia="zh-CN"/>
          </w:rPr>
          <w:t>(一)、科技创新战略规划</w:t>
        </w:r>
        <w:r>
          <w:tab/>
        </w:r>
        <w:r>
          <w:fldChar w:fldCharType="begin"/>
        </w:r>
        <w:r>
          <w:instrText xml:space="preserve"> PAGEREF _Toc20447 \h </w:instrText>
        </w:r>
        <w:r>
          <w:fldChar w:fldCharType="separate"/>
        </w:r>
        <w:r>
          <w:t>33</w:t>
        </w:r>
        <w:r>
          <w:fldChar w:fldCharType="end"/>
        </w:r>
      </w:hyperlink>
    </w:p>
    <w:p>
      <w:pPr>
        <w:pStyle w:val="TOC2"/>
        <w:tabs>
          <w:tab w:val="right" w:leader="dot" w:pos="8306"/>
        </w:tabs>
      </w:pPr>
      <w:hyperlink w:anchor="_Toc31058" w:history="1">
        <w:r>
          <w:rPr>
            <w:rFonts w:ascii="仿宋" w:eastAsia="仿宋" w:hAnsi="仿宋" w:cs="仿宋" w:hint="eastAsia"/>
            <w:lang w:eastAsia="zh-CN"/>
          </w:rPr>
          <w:t>(二)、研发团队建设</w:t>
        </w:r>
        <w:r>
          <w:tab/>
        </w:r>
        <w:r>
          <w:fldChar w:fldCharType="begin"/>
        </w:r>
        <w:r>
          <w:instrText xml:space="preserve"> PAGEREF _Toc31058 \h </w:instrText>
        </w:r>
        <w:r>
          <w:fldChar w:fldCharType="separate"/>
        </w:r>
        <w:r>
          <w:t>34</w:t>
        </w:r>
        <w:r>
          <w:fldChar w:fldCharType="end"/>
        </w:r>
      </w:hyperlink>
    </w:p>
    <w:p>
      <w:pPr>
        <w:pStyle w:val="TOC2"/>
        <w:tabs>
          <w:tab w:val="right" w:leader="dot" w:pos="8306"/>
        </w:tabs>
      </w:pPr>
      <w:hyperlink w:anchor="_Toc6288" w:history="1">
        <w:r>
          <w:rPr>
            <w:rFonts w:ascii="仿宋" w:eastAsia="仿宋" w:hAnsi="仿宋" w:cs="仿宋" w:hint="eastAsia"/>
            <w:lang w:eastAsia="zh-CN"/>
          </w:rPr>
          <w:t>(三)、知识产权保护机制</w:t>
        </w:r>
        <w:r>
          <w:tab/>
        </w:r>
        <w:r>
          <w:fldChar w:fldCharType="begin"/>
        </w:r>
        <w:r>
          <w:instrText xml:space="preserve"> PAGEREF _Toc6288 \h </w:instrText>
        </w:r>
        <w:r>
          <w:fldChar w:fldCharType="separate"/>
        </w:r>
        <w:r>
          <w:t>35</w:t>
        </w:r>
        <w:r>
          <w:fldChar w:fldCharType="end"/>
        </w:r>
      </w:hyperlink>
    </w:p>
    <w:p>
      <w:pPr>
        <w:pStyle w:val="TOC2"/>
        <w:tabs>
          <w:tab w:val="right" w:leader="dot" w:pos="8306"/>
        </w:tabs>
      </w:pPr>
      <w:hyperlink w:anchor="_Toc4358" w:history="1">
        <w:r>
          <w:rPr>
            <w:rFonts w:ascii="仿宋" w:eastAsia="仿宋" w:hAnsi="仿宋" w:cs="仿宋" w:hint="eastAsia"/>
            <w:lang w:eastAsia="zh-CN"/>
          </w:rPr>
          <w:t>(四)、技术引进与应用</w:t>
        </w:r>
        <w:r>
          <w:tab/>
        </w:r>
        <w:r>
          <w:fldChar w:fldCharType="begin"/>
        </w:r>
        <w:r>
          <w:instrText xml:space="preserve"> PAGEREF _Toc4358 \h </w:instrText>
        </w:r>
        <w:r>
          <w:fldChar w:fldCharType="separate"/>
        </w:r>
        <w:r>
          <w:t>37</w:t>
        </w:r>
        <w:r>
          <w:fldChar w:fldCharType="end"/>
        </w:r>
      </w:hyperlink>
    </w:p>
    <w:p>
      <w:pPr>
        <w:pStyle w:val="TOC1"/>
        <w:tabs>
          <w:tab w:val="right" w:leader="dot" w:pos="8306"/>
        </w:tabs>
      </w:pPr>
      <w:hyperlink w:anchor="_Toc27205" w:history="1">
        <w:r>
          <w:rPr>
            <w:rFonts w:ascii="仿宋" w:eastAsia="仿宋" w:hAnsi="仿宋" w:cs="仿宋" w:hint="eastAsia"/>
            <w:lang w:eastAsia="zh-CN"/>
          </w:rPr>
          <w:t>八、质量管理与监督</w:t>
        </w:r>
        <w:r>
          <w:tab/>
        </w:r>
        <w:r>
          <w:fldChar w:fldCharType="begin"/>
        </w:r>
        <w:r>
          <w:instrText xml:space="preserve"> PAGEREF _Toc27205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 w:history="1">
        <w:r>
          <w:rPr>
            <w:rFonts w:ascii="仿宋" w:eastAsia="仿宋" w:hAnsi="仿宋" w:cs="仿宋" w:hint="eastAsia"/>
            <w:lang w:eastAsia="zh-CN"/>
          </w:rPr>
          <w:t>(一)、质量管理原则</w:t>
        </w:r>
        <w:r>
          <w:tab/>
        </w:r>
        <w:r>
          <w:fldChar w:fldCharType="begin"/>
        </w:r>
        <w:r>
          <w:instrText xml:space="preserve"> PAGEREF _Toc1812 \h </w:instrText>
        </w:r>
        <w:r>
          <w:fldChar w:fldCharType="separate"/>
        </w:r>
        <w:r>
          <w:t>38</w:t>
        </w:r>
        <w:r>
          <w:fldChar w:fldCharType="end"/>
        </w:r>
      </w:hyperlink>
    </w:p>
    <w:p>
      <w:pPr>
        <w:pStyle w:val="TOC2"/>
        <w:tabs>
          <w:tab w:val="right" w:leader="dot" w:pos="8306"/>
        </w:tabs>
      </w:pPr>
      <w:hyperlink w:anchor="_Toc9651" w:history="1">
        <w:r>
          <w:rPr>
            <w:rFonts w:ascii="仿宋" w:eastAsia="仿宋" w:hAnsi="仿宋" w:cs="仿宋" w:hint="eastAsia"/>
            <w:lang w:eastAsia="zh-CN"/>
          </w:rPr>
          <w:t>(二)、质量控制措施</w:t>
        </w:r>
        <w:r>
          <w:tab/>
        </w:r>
        <w:r>
          <w:fldChar w:fldCharType="begin"/>
        </w:r>
        <w:r>
          <w:instrText xml:space="preserve"> PAGEREF _Toc9651 \h </w:instrText>
        </w:r>
        <w:r>
          <w:fldChar w:fldCharType="separate"/>
        </w:r>
        <w:r>
          <w:t>39</w:t>
        </w:r>
        <w:r>
          <w:fldChar w:fldCharType="end"/>
        </w:r>
      </w:hyperlink>
    </w:p>
    <w:p>
      <w:pPr>
        <w:pStyle w:val="TOC2"/>
        <w:tabs>
          <w:tab w:val="right" w:leader="dot" w:pos="8306"/>
        </w:tabs>
      </w:pPr>
      <w:hyperlink w:anchor="_Toc24225" w:history="1">
        <w:r>
          <w:rPr>
            <w:rFonts w:ascii="仿宋" w:eastAsia="仿宋" w:hAnsi="仿宋" w:cs="仿宋" w:hint="eastAsia"/>
            <w:lang w:eastAsia="zh-CN"/>
          </w:rPr>
          <w:t>(三)、监督与评估机制</w:t>
        </w:r>
        <w:r>
          <w:tab/>
        </w:r>
        <w:r>
          <w:fldChar w:fldCharType="begin"/>
        </w:r>
        <w:r>
          <w:instrText xml:space="preserve"> PAGEREF _Toc24225 \h </w:instrText>
        </w:r>
        <w:r>
          <w:fldChar w:fldCharType="separate"/>
        </w:r>
        <w:r>
          <w:t>41</w:t>
        </w:r>
        <w:r>
          <w:fldChar w:fldCharType="end"/>
        </w:r>
      </w:hyperlink>
    </w:p>
    <w:p>
      <w:pPr>
        <w:pStyle w:val="TOC2"/>
        <w:tabs>
          <w:tab w:val="right" w:leader="dot" w:pos="8306"/>
        </w:tabs>
      </w:pPr>
      <w:hyperlink w:anchor="_Toc22950" w:history="1">
        <w:r>
          <w:rPr>
            <w:rFonts w:ascii="仿宋" w:eastAsia="仿宋" w:hAnsi="仿宋" w:cs="仿宋" w:hint="eastAsia"/>
            <w:lang w:eastAsia="zh-CN"/>
          </w:rPr>
          <w:t>(四)、持续改进与反馈</w:t>
        </w:r>
        <w:r>
          <w:tab/>
        </w:r>
        <w:r>
          <w:fldChar w:fldCharType="begin"/>
        </w:r>
        <w:r>
          <w:instrText xml:space="preserve"> PAGEREF _Toc22950 \h </w:instrText>
        </w:r>
        <w:r>
          <w:fldChar w:fldCharType="separate"/>
        </w:r>
        <w:r>
          <w:t>42</w:t>
        </w:r>
        <w:r>
          <w:fldChar w:fldCharType="end"/>
        </w:r>
      </w:hyperlink>
    </w:p>
    <w:p>
      <w:pPr>
        <w:pStyle w:val="TOC1"/>
        <w:tabs>
          <w:tab w:val="right" w:leader="dot" w:pos="8306"/>
        </w:tabs>
      </w:pPr>
      <w:hyperlink w:anchor="_Toc2715" w:history="1">
        <w:r>
          <w:rPr>
            <w:rFonts w:ascii="仿宋" w:eastAsia="仿宋" w:hAnsi="仿宋" w:cs="仿宋" w:hint="eastAsia"/>
            <w:lang w:eastAsia="zh-CN"/>
          </w:rPr>
          <w:t>九、市场营销与品牌推广</w:t>
        </w:r>
        <w:r>
          <w:tab/>
        </w:r>
        <w:r>
          <w:fldChar w:fldCharType="begin"/>
        </w:r>
        <w:r>
          <w:instrText xml:space="preserve"> PAGEREF _Toc2715 \h </w:instrText>
        </w:r>
        <w:r>
          <w:fldChar w:fldCharType="separate"/>
        </w:r>
        <w:r>
          <w:t>45</w:t>
        </w:r>
        <w:r>
          <w:fldChar w:fldCharType="end"/>
        </w:r>
      </w:hyperlink>
    </w:p>
    <w:p>
      <w:pPr>
        <w:pStyle w:val="TOC2"/>
        <w:tabs>
          <w:tab w:val="right" w:leader="dot" w:pos="8306"/>
        </w:tabs>
      </w:pPr>
      <w:hyperlink w:anchor="_Toc5979" w:history="1">
        <w:r>
          <w:rPr>
            <w:rFonts w:ascii="仿宋" w:eastAsia="仿宋" w:hAnsi="仿宋" w:cs="仿宋" w:hint="eastAsia"/>
            <w:lang w:eastAsia="zh-CN"/>
          </w:rPr>
          <w:t>(一)、市场调研与定位</w:t>
        </w:r>
        <w:r>
          <w:tab/>
        </w:r>
        <w:r>
          <w:fldChar w:fldCharType="begin"/>
        </w:r>
        <w:r>
          <w:instrText xml:space="preserve"> PAGEREF _Toc5979 \h </w:instrText>
        </w:r>
        <w:r>
          <w:fldChar w:fldCharType="separate"/>
        </w:r>
        <w:r>
          <w:t>45</w:t>
        </w:r>
        <w:r>
          <w:fldChar w:fldCharType="end"/>
        </w:r>
      </w:hyperlink>
    </w:p>
    <w:p>
      <w:pPr>
        <w:pStyle w:val="TOC2"/>
        <w:tabs>
          <w:tab w:val="right" w:leader="dot" w:pos="8306"/>
        </w:tabs>
      </w:pPr>
      <w:hyperlink w:anchor="_Toc16686" w:history="1">
        <w:r>
          <w:rPr>
            <w:rFonts w:ascii="仿宋" w:eastAsia="仿宋" w:hAnsi="仿宋" w:cs="仿宋" w:hint="eastAsia"/>
            <w:lang w:eastAsia="zh-CN"/>
          </w:rPr>
          <w:t>(二)、营销策略与推广计划</w:t>
        </w:r>
        <w:r>
          <w:tab/>
        </w:r>
        <w:r>
          <w:fldChar w:fldCharType="begin"/>
        </w:r>
        <w:r>
          <w:instrText xml:space="preserve"> PAGEREF _Toc16686 \h </w:instrText>
        </w:r>
        <w:r>
          <w:fldChar w:fldCharType="separate"/>
        </w:r>
        <w:r>
          <w:t>47</w:t>
        </w:r>
        <w:r>
          <w:fldChar w:fldCharType="end"/>
        </w:r>
      </w:hyperlink>
    </w:p>
    <w:p>
      <w:pPr>
        <w:pStyle w:val="TOC2"/>
        <w:tabs>
          <w:tab w:val="right" w:leader="dot" w:pos="8306"/>
        </w:tabs>
      </w:pPr>
      <w:hyperlink w:anchor="_Toc1708" w:history="1">
        <w:r>
          <w:rPr>
            <w:rFonts w:ascii="仿宋" w:eastAsia="仿宋" w:hAnsi="仿宋" w:cs="仿宋" w:hint="eastAsia"/>
            <w:lang w:eastAsia="zh-CN"/>
          </w:rPr>
          <w:t>(三)、客户关系管理</w:t>
        </w:r>
        <w:r>
          <w:tab/>
        </w:r>
        <w:r>
          <w:fldChar w:fldCharType="begin"/>
        </w:r>
        <w:r>
          <w:instrText xml:space="preserve"> PAGEREF _Toc1708 \h </w:instrText>
        </w:r>
        <w:r>
          <w:fldChar w:fldCharType="separate"/>
        </w:r>
        <w:r>
          <w:t>48</w:t>
        </w:r>
        <w:r>
          <w:fldChar w:fldCharType="end"/>
        </w:r>
      </w:hyperlink>
    </w:p>
    <w:p>
      <w:pPr>
        <w:pStyle w:val="TOC2"/>
        <w:tabs>
          <w:tab w:val="right" w:leader="dot" w:pos="8306"/>
        </w:tabs>
      </w:pPr>
      <w:hyperlink w:anchor="_Toc5055" w:history="1">
        <w:r>
          <w:rPr>
            <w:rFonts w:ascii="仿宋" w:eastAsia="仿宋" w:hAnsi="仿宋" w:cs="仿宋" w:hint="eastAsia"/>
            <w:lang w:eastAsia="zh-CN"/>
          </w:rPr>
          <w:t>(四)、品牌建设与维护</w:t>
        </w:r>
        <w:r>
          <w:tab/>
        </w:r>
        <w:r>
          <w:fldChar w:fldCharType="begin"/>
        </w:r>
        <w:r>
          <w:instrText xml:space="preserve"> PAGEREF _Toc5055 \h </w:instrText>
        </w:r>
        <w:r>
          <w:fldChar w:fldCharType="separate"/>
        </w:r>
        <w:r>
          <w:t>50</w:t>
        </w:r>
        <w:r>
          <w:fldChar w:fldCharType="end"/>
        </w:r>
      </w:hyperlink>
    </w:p>
    <w:p>
      <w:pPr>
        <w:pStyle w:val="TOC1"/>
        <w:tabs>
          <w:tab w:val="right" w:leader="dot" w:pos="8306"/>
        </w:tabs>
      </w:pPr>
      <w:hyperlink w:anchor="_Toc8338" w:history="1">
        <w:r>
          <w:rPr>
            <w:rFonts w:ascii="仿宋" w:eastAsia="仿宋" w:hAnsi="仿宋" w:cs="仿宋" w:hint="eastAsia"/>
            <w:lang w:eastAsia="zh-CN"/>
          </w:rPr>
          <w:t>十、员工福利与团队建设</w:t>
        </w:r>
        <w:r>
          <w:tab/>
        </w:r>
        <w:r>
          <w:fldChar w:fldCharType="begin"/>
        </w:r>
        <w:r>
          <w:instrText xml:space="preserve"> PAGEREF _Toc8338 \h </w:instrText>
        </w:r>
        <w:r>
          <w:fldChar w:fldCharType="separate"/>
        </w:r>
        <w:r>
          <w:t>51</w:t>
        </w:r>
        <w:r>
          <w:fldChar w:fldCharType="end"/>
        </w:r>
      </w:hyperlink>
    </w:p>
    <w:p>
      <w:pPr>
        <w:pStyle w:val="TOC2"/>
        <w:tabs>
          <w:tab w:val="right" w:leader="dot" w:pos="8306"/>
        </w:tabs>
      </w:pPr>
      <w:hyperlink w:anchor="_Toc14306" w:history="1">
        <w:r>
          <w:rPr>
            <w:rFonts w:ascii="仿宋" w:eastAsia="仿宋" w:hAnsi="仿宋" w:cs="仿宋" w:hint="eastAsia"/>
            <w:lang w:eastAsia="zh-CN"/>
          </w:rPr>
          <w:t>(一)、员工福利政策制定</w:t>
        </w:r>
        <w:r>
          <w:tab/>
        </w:r>
        <w:r>
          <w:fldChar w:fldCharType="begin"/>
        </w:r>
        <w:r>
          <w:instrText xml:space="preserve"> PAGEREF _Toc14306 \h </w:instrText>
        </w:r>
        <w:r>
          <w:fldChar w:fldCharType="separate"/>
        </w:r>
        <w:r>
          <w:t>51</w:t>
        </w:r>
        <w:r>
          <w:fldChar w:fldCharType="end"/>
        </w:r>
      </w:hyperlink>
    </w:p>
    <w:p>
      <w:pPr>
        <w:pStyle w:val="TOC2"/>
        <w:tabs>
          <w:tab w:val="right" w:leader="dot" w:pos="8306"/>
        </w:tabs>
      </w:pPr>
      <w:hyperlink w:anchor="_Toc27342" w:history="1">
        <w:r>
          <w:rPr>
            <w:rFonts w:ascii="仿宋" w:eastAsia="仿宋" w:hAnsi="仿宋" w:cs="仿宋" w:hint="eastAsia"/>
            <w:lang w:eastAsia="zh-CN"/>
          </w:rPr>
          <w:t>(二)、团队建设活动规划</w:t>
        </w:r>
        <w:r>
          <w:tab/>
        </w:r>
        <w:r>
          <w:fldChar w:fldCharType="begin"/>
        </w:r>
        <w:r>
          <w:instrText xml:space="preserve"> PAGEREF _Toc27342 \h </w:instrText>
        </w:r>
        <w:r>
          <w:fldChar w:fldCharType="separate"/>
        </w:r>
        <w:r>
          <w:t>53</w:t>
        </w:r>
        <w:r>
          <w:fldChar w:fldCharType="end"/>
        </w:r>
      </w:hyperlink>
    </w:p>
    <w:p>
      <w:pPr>
        <w:pStyle w:val="TOC2"/>
        <w:tabs>
          <w:tab w:val="right" w:leader="dot" w:pos="8306"/>
        </w:tabs>
      </w:pPr>
      <w:hyperlink w:anchor="_Toc4327" w:history="1">
        <w:r>
          <w:rPr>
            <w:rFonts w:ascii="仿宋" w:eastAsia="仿宋" w:hAnsi="仿宋" w:cs="仿宋" w:hint="eastAsia"/>
            <w:lang w:eastAsia="zh-CN"/>
          </w:rPr>
          <w:t>(三)、员工关怀与激励措施</w:t>
        </w:r>
        <w:r>
          <w:tab/>
        </w:r>
        <w:r>
          <w:fldChar w:fldCharType="begin"/>
        </w:r>
        <w:r>
          <w:instrText xml:space="preserve"> PAGEREF _Toc4327 \h </w:instrText>
        </w:r>
        <w:r>
          <w:fldChar w:fldCharType="separate"/>
        </w:r>
        <w:r>
          <w:t>53</w:t>
        </w:r>
        <w:r>
          <w:fldChar w:fldCharType="end"/>
        </w:r>
      </w:hyperlink>
    </w:p>
    <w:p>
      <w:pPr>
        <w:pStyle w:val="TOC2"/>
        <w:tabs>
          <w:tab w:val="right" w:leader="dot" w:pos="8306"/>
        </w:tabs>
      </w:pPr>
      <w:hyperlink w:anchor="_Toc18166" w:history="1">
        <w:r>
          <w:rPr>
            <w:rFonts w:ascii="仿宋" w:eastAsia="仿宋" w:hAnsi="仿宋" w:cs="仿宋" w:hint="eastAsia"/>
            <w:lang w:eastAsia="zh-CN"/>
          </w:rPr>
          <w:t>(四)、团队文化与价值观塑造</w:t>
        </w:r>
        <w:r>
          <w:tab/>
        </w:r>
        <w:r>
          <w:fldChar w:fldCharType="begin"/>
        </w:r>
        <w:r>
          <w:instrText xml:space="preserve"> PAGEREF _Toc18166 \h </w:instrText>
        </w:r>
        <w:r>
          <w:fldChar w:fldCharType="separate"/>
        </w:r>
        <w:r>
          <w:t>55</w:t>
        </w:r>
        <w:r>
          <w:fldChar w:fldCharType="end"/>
        </w:r>
      </w:hyperlink>
    </w:p>
    <w:p>
      <w:pPr>
        <w:pStyle w:val="TOC1"/>
        <w:tabs>
          <w:tab w:val="right" w:leader="dot" w:pos="8306"/>
        </w:tabs>
      </w:pPr>
      <w:hyperlink w:anchor="_Toc9577" w:history="1">
        <w:r>
          <w:rPr>
            <w:rFonts w:ascii="仿宋" w:eastAsia="仿宋" w:hAnsi="仿宋" w:cs="仿宋" w:hint="eastAsia"/>
            <w:lang w:eastAsia="zh-CN"/>
          </w:rPr>
          <w:t>十一、供应链管理</w:t>
        </w:r>
        <w:r>
          <w:tab/>
        </w:r>
        <w:r>
          <w:fldChar w:fldCharType="begin"/>
        </w:r>
        <w:r>
          <w:instrText xml:space="preserve"> PAGEREF _Toc9577 \h </w:instrText>
        </w:r>
        <w:r>
          <w:fldChar w:fldCharType="separate"/>
        </w:r>
        <w:r>
          <w:t>56</w:t>
        </w:r>
        <w:r>
          <w:fldChar w:fldCharType="end"/>
        </w:r>
      </w:hyperlink>
    </w:p>
    <w:p>
      <w:pPr>
        <w:pStyle w:val="TOC2"/>
        <w:tabs>
          <w:tab w:val="right" w:leader="dot" w:pos="8306"/>
        </w:tabs>
      </w:pPr>
      <w:hyperlink w:anchor="_Toc24524" w:history="1">
        <w:r>
          <w:rPr>
            <w:rFonts w:ascii="仿宋" w:eastAsia="仿宋" w:hAnsi="仿宋" w:cs="仿宋" w:hint="eastAsia"/>
            <w:lang w:eastAsia="zh-CN"/>
          </w:rPr>
          <w:t>(一)、供应链战略规划</w:t>
        </w:r>
        <w:r>
          <w:tab/>
        </w:r>
        <w:r>
          <w:fldChar w:fldCharType="begin"/>
        </w:r>
        <w:r>
          <w:instrText xml:space="preserve"> PAGEREF _Toc24524 \h </w:instrText>
        </w:r>
        <w:r>
          <w:fldChar w:fldCharType="separate"/>
        </w:r>
        <w:r>
          <w:t>56</w:t>
        </w:r>
        <w:r>
          <w:fldChar w:fldCharType="end"/>
        </w:r>
      </w:hyperlink>
    </w:p>
    <w:p>
      <w:pPr>
        <w:pStyle w:val="TOC2"/>
        <w:tabs>
          <w:tab w:val="right" w:leader="dot" w:pos="8306"/>
        </w:tabs>
      </w:pPr>
      <w:hyperlink w:anchor="_Toc6689" w:history="1">
        <w:r>
          <w:rPr>
            <w:rFonts w:ascii="仿宋" w:eastAsia="仿宋" w:hAnsi="仿宋" w:cs="仿宋" w:hint="eastAsia"/>
            <w:lang w:eastAsia="zh-CN"/>
          </w:rPr>
          <w:t>(二)、供应商选择与评估</w:t>
        </w:r>
        <w:r>
          <w:tab/>
        </w:r>
        <w:r>
          <w:fldChar w:fldCharType="begin"/>
        </w:r>
        <w:r>
          <w:instrText xml:space="preserve"> PAGEREF _Toc6689 \h </w:instrText>
        </w:r>
        <w:r>
          <w:fldChar w:fldCharType="separate"/>
        </w:r>
        <w:r>
          <w:t>57</w:t>
        </w:r>
        <w:r>
          <w:fldChar w:fldCharType="end"/>
        </w:r>
      </w:hyperlink>
    </w:p>
    <w:p>
      <w:pPr>
        <w:pStyle w:val="TOC2"/>
        <w:tabs>
          <w:tab w:val="right" w:leader="dot" w:pos="8306"/>
        </w:tabs>
      </w:pPr>
      <w:hyperlink w:anchor="_Toc11925" w:history="1">
        <w:r>
          <w:rPr>
            <w:rFonts w:ascii="仿宋" w:eastAsia="仿宋" w:hAnsi="仿宋" w:cs="仿宋" w:hint="eastAsia"/>
            <w:lang w:eastAsia="zh-CN"/>
          </w:rPr>
          <w:t>(三)、物流与库存管理</w:t>
        </w:r>
        <w:r>
          <w:tab/>
        </w:r>
        <w:r>
          <w:fldChar w:fldCharType="begin"/>
        </w:r>
        <w:r>
          <w:instrText xml:space="preserve"> PAGEREF _Toc11925 \h </w:instrText>
        </w:r>
        <w:r>
          <w:fldChar w:fldCharType="separate"/>
        </w:r>
        <w:r>
          <w:t>58</w:t>
        </w:r>
        <w:r>
          <w:fldChar w:fldCharType="end"/>
        </w:r>
      </w:hyperlink>
    </w:p>
    <w:p>
      <w:pPr>
        <w:pStyle w:val="TOC2"/>
        <w:tabs>
          <w:tab w:val="right" w:leader="dot" w:pos="8306"/>
        </w:tabs>
      </w:pPr>
      <w:hyperlink w:anchor="_Toc26386" w:history="1">
        <w:r>
          <w:rPr>
            <w:rFonts w:ascii="仿宋" w:eastAsia="仿宋" w:hAnsi="仿宋" w:cs="仿宋" w:hint="eastAsia"/>
            <w:lang w:eastAsia="zh-CN"/>
          </w:rPr>
          <w:t>(四)、供应链风险管理</w:t>
        </w:r>
        <w:r>
          <w:tab/>
        </w:r>
        <w:r>
          <w:fldChar w:fldCharType="begin"/>
        </w:r>
        <w:r>
          <w:instrText xml:space="preserve"> PAGEREF _Toc26386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PCTA企业要想保持竞争力和持续增长，就必须进行战略层面的思考和规划。本方案提供了一个框架，帮助PCTA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3235"/>
      <w:r>
        <w:rPr>
          <w:rFonts w:ascii="仿宋" w:eastAsia="仿宋" w:hAnsi="仿宋" w:cs="仿宋" w:hint="eastAsia"/>
          <w:sz w:val="28"/>
          <w:lang w:eastAsia="zh-CN"/>
        </w:rPr>
        <w:t>一、PCTA项目建设地分析</w:t>
      </w:r>
      <w:bookmarkEnd w:id="2"/>
    </w:p>
    <w:p>
      <w:pPr>
        <w:pStyle w:val="Heading2"/>
        <w:rPr>
          <w:rFonts w:ascii="仿宋" w:eastAsia="仿宋" w:hAnsi="仿宋" w:cs="仿宋" w:hint="eastAsia"/>
          <w:lang w:eastAsia="zh-CN"/>
        </w:rPr>
      </w:pPr>
      <w:bookmarkStart w:id="3" w:name="_Toc15660"/>
      <w:r>
        <w:rPr>
          <w:rFonts w:ascii="仿宋" w:eastAsia="仿宋" w:hAnsi="仿宋" w:cs="仿宋" w:hint="eastAsia"/>
          <w:lang w:eastAsia="zh-CN"/>
        </w:rPr>
        <w:t>(一)、PCTA项目选址原则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PCTA项目建设不会对周围环境造成污染，或者任何潜在的污染都将控制在国家法律和标准允许的范围内。PCTA项目建设的区域将依据城市总体规划，以确保布局相对独立，便于进行科研、生产经营和管理活动。同时，PCTA项目建设区域与城市建设地的联系也将得到全面考虑，以促使PCTA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建设方案将在满足PCTA项目产品生产工艺、消防安全、环境保护卫生等要求的前提下，尽量合并建筑，以提高资源利用效率。在布置方面，将充分利用自然空间，贯彻执行“十分珍惜和合理利用土地”的基本国策，根据具体情况因地制宜，合理布置PCTA项目建设，确保土地利用的合理性和可持续性。这样的PCTA项目规划将确保在PCTA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2835"/>
      <w:r>
        <w:rPr>
          <w:rFonts w:ascii="仿宋" w:eastAsia="仿宋" w:hAnsi="仿宋" w:cs="仿宋" w:hint="eastAsia"/>
          <w:sz w:val="28"/>
          <w:lang w:eastAsia="zh-CN"/>
        </w:rPr>
        <w:t>(二)、PCTA项目选址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PCTA项目选址在 xxx 产业示范园区，这一选址的决定经过了充分的论证和考量。首先，xxx 产业示范园区作为地区内产业发展的重要引擎，具备了先进的基础设施和产业配套条件，为PCTA项目的顺利开展提供了有力支持。其次，该示范园区拥有便捷的交通网络和优越的地理位置，有利于原材料供应、产品流通以及人员往来，提高了PCTA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PCTA项目的环保理念高度契合。选址于示范园区，不仅可以有效整合各类资源，降低PCTA项目建设和运营的成本，同时也有助于提升PCTA项目的整体竞争力。综合考虑产业集聚效应、交通便捷性以及生态环保等多方面因素，选址于 xxx 产业示范园区对PCTA项目的可持续发展具有积极的促进作用。</w:t>
      </w:r>
    </w:p>
    <w:p>
      <w:pPr>
        <w:pStyle w:val="Heading2"/>
        <w:ind w:firstLine="560" w:firstLineChars="200"/>
        <w:rPr>
          <w:rFonts w:ascii="仿宋" w:eastAsia="仿宋" w:hAnsi="仿宋" w:cs="仿宋" w:hint="eastAsia"/>
          <w:sz w:val="28"/>
          <w:lang w:eastAsia="zh-CN"/>
        </w:rPr>
      </w:pPr>
      <w:bookmarkStart w:id="5" w:name="_Toc738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承办单位目前资产运营状况良好，财务管理制度健全且完善，企业财务雄厚。凭借卓越的产品质量、科学的管理模式以及灵活畅通的销售网络，该单位连年实现盈利，为PCTA项目建设提供充足的计划自筹资金。当地人民政府和主管部门高度重视PCTA项目建设，土地、规划、建设等管理部门提出了切实可行的实施方案和保障措施，并给予充分的认可。此外，PCTA项目建设区域拥有充足的水、电、气等资源供给，足以满足PCTA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PCTA项目可依托PCTA项目建设地成熟的公用工程、辅助工程、储运设施等富余资源，同时拥有丰富的劳动力资源和完善的社会服务体系。这将有助于加速PCTA项目建设进度，降低建设成本，实现PCTA项目投资的节约，提升PCTA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承办单位具备一大批丰富经验的PCTA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PCTA项目承办单位还与多家科研院所建立了长期的合作关系，并设立了向科研开发倾斜的奖励机制，每年投入专项资金用于重点产品和关键工艺的研发奖励。这为PCTA项目的科研创新提供了有力的支持。</w:t>
      </w:r>
    </w:p>
    <w:p>
      <w:pPr>
        <w:pStyle w:val="Heading2"/>
        <w:ind w:firstLine="560" w:firstLineChars="200"/>
        <w:rPr>
          <w:rFonts w:ascii="仿宋" w:eastAsia="仿宋" w:hAnsi="仿宋" w:cs="仿宋" w:hint="eastAsia"/>
          <w:sz w:val="28"/>
          <w:lang w:eastAsia="zh-CN"/>
        </w:rPr>
      </w:pPr>
      <w:bookmarkStart w:id="6" w:name="_Toc2594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PCTA项目选址于 xxx 产业示范园区，关于用地控制指标的规划与管理，本PCTA项目将严格遵循国家和地方的相关法规和标准。用地控制指标包括但不限于以下几个方面：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根据示范园区的总体规划，PCTA项目将遵循相应的建筑密度标准，合理规划建设，保障PCTA项目建设的紧凑性和高效性。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在PCTA项目建设中，将注重绿化工作，确保绿化率达到或超过规划要求。通过科学合理的绿化设计，提升PCTA项目周边的生态环境，使其更加宜居宜业。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PCTA项目将根据规划要求，合理规划地上和地下层数，确保建设的稳定性和安全性。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根据示范园区的具体规划和相关法规，PCTA项目还将遵循其他用地控制指标，如建筑线、退让线等，确保PCTA项目的建设与周边环境的和谐相处。</w:t>
      </w:r>
    </w:p>
    <w:p>
      <w:pPr>
        <w:pStyle w:val="Heading2"/>
        <w:ind w:firstLine="560" w:firstLineChars="200"/>
        <w:rPr>
          <w:rFonts w:ascii="仿宋" w:eastAsia="仿宋" w:hAnsi="仿宋" w:cs="仿宋" w:hint="eastAsia"/>
          <w:sz w:val="28"/>
          <w:lang w:eastAsia="zh-CN"/>
        </w:rPr>
      </w:pPr>
      <w:bookmarkStart w:id="7" w:name="_Toc424"/>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在本期工程PCTA项目的建设规划中，涉及到一系列关键的建设指标，这些指标将有助于确保PCTA项目的合理规划和高效建设。具体而言：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本期工程PCTA项目的建筑系数为XXX%。该系数是对PCTA项目建筑面积与用地面积的比例控制，通过设定合理的建筑系数，可以确保PCTA项目在有限的用地资源下实现最大的建筑利用率，达到用地经济效益的最佳平衡。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PCTA项目的建筑容积率为XXX。该率值衡量了建筑物总体积与用地面积的比例，是规划中用来控制建筑高度和密度的关键参数。通过合理控制建筑容积率，可以在确保建筑物结构合理的同时，使PCTA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PCTA项目的生态品质，本期工程PCTA项目将严格执行绿化覆盖率标准，目标值为XXX%。这意味着在PCTA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PCTA项目的固定资产投资强度为XXX万元/亩。该指标表征了每亩土地上的固定资产投资额，是评估PCTA项目投资规模的重要参考。通过科学合理地控制投资强度，可以实现资金的有效利用，确保PCTA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这些建设规划指标将有助于PCTA项目在建设过程中充分考虑资源利用效率、环境保护、投资效益等多个方面，实现可持续发展的目标。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3610"/>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PCTA项目建设坚持专业化生产原则，将主要生产过程和关键工序由PCTA项目承办单位实施，而其他附属商品则采用外协(外购)的方式。通过这种方式，能够避免重复建设，达到节约资金、能源和土地资源的效果。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在土地利用的同时，PCTA项目建设将考虑采用绿色建筑理念，以减少对周边自然环境的影响。通过科学规划和环保措施，确保生产过程中的废弃物处理和排放均符合环保标准，最小化对土地生态的冲击。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在生产过程中，PCTA项目将注重资源的综合利用，减少废弃物的产生。通过回收再利用、能源回收等手段，最大化地减少对新资源的依赖，实现对土地资源的更为有效的利用。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PCTA项目建设在土地资源的规划和使用上不仅注重高效性和科技性，同时保持对生态环境的尊重。这种全方位的土地资源节约措施将有助于PCTA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9248"/>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引入环保设计理念，设置废弃物处理区域和环保设施，确保PCTA项目对环境的影响最小化。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安排紧急设备和安全设备的布局，提高应急处理效率，确保PCTA项目安全运行。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留出足够的空间，以便未来PCTA项目扩建和设备更新。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总图布置方案应充分考虑以上因素，以确保PCTA项目在运作中能够高效、安全、可持续地发展。该方案的设计应符合PCTA项目的整体战略规划和长期发展目标。</w:t>
      </w:r>
    </w:p>
    <w:p>
      <w:pPr>
        <w:pStyle w:val="Heading2"/>
        <w:ind w:firstLine="560" w:firstLineChars="200"/>
        <w:rPr>
          <w:rFonts w:ascii="仿宋" w:eastAsia="仿宋" w:hAnsi="仿宋" w:cs="仿宋" w:hint="eastAsia"/>
          <w:sz w:val="28"/>
          <w:lang w:eastAsia="zh-CN"/>
        </w:rPr>
      </w:pPr>
      <w:bookmarkStart w:id="10" w:name="_Toc684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PCTA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PCTA项目资源配置可满足场内运输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场外运输主要包括原材料的供给和产品的外运。远距离运输采用汽车或铁路解决，而区域内社会运输力量充足，可以满足本期工程PCTA项目场外远距离运输需求。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选址位于XXX产业示范园区，将确保运输活动对周围环境不产生污染，且不超过国家法律和标准允许的范围。PCTA项目建设区域布局相对独立，便于科研、生产和管理活动，同时与建成区有便捷联系，确保PCTA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PCTA项目建设方案将遵循土地利用的基本国策，采用因地制宜的方式进行合理布置，最大限度地减少土地利用的负面影响。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在运输方案设计中，采用合适的运输方式和路线，以优化物流组成。通过合并建筑和充分利用自然空间，减少运输线路的长度，降低运输成本。运输系统整体设计将追求经济性和效率，以提高PCTA项目的竞争力。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综合考虑了物流系统的整体设计、运输安全、环保和社会影响、运输成本优化等方面，PCTA项目将致力于打造高效、安全、环保的物流体系，以支持PCTA项目的顺利实施和可持续发展。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9842"/>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CTA项目选址地理位置优越，交通便利，具有显著的区位优势。该地区通讯便捷，水资源丰富，能源供应充足，这为PCTA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1497"/>
      <w:r>
        <w:rPr>
          <w:rFonts w:ascii="仿宋" w:eastAsia="仿宋" w:hAnsi="仿宋" w:cs="仿宋" w:hint="eastAsia"/>
          <w:sz w:val="28"/>
          <w:lang w:eastAsia="zh-CN"/>
        </w:rPr>
        <w:t>二、建设规划分析</w:t>
      </w:r>
      <w:bookmarkEnd w:id="12"/>
    </w:p>
    <w:p>
      <w:pPr>
        <w:pStyle w:val="Heading2"/>
        <w:rPr>
          <w:rFonts w:ascii="仿宋" w:eastAsia="仿宋" w:hAnsi="仿宋" w:cs="仿宋" w:hint="eastAsia"/>
          <w:lang w:eastAsia="zh-CN"/>
        </w:rPr>
      </w:pPr>
      <w:bookmarkStart w:id="13" w:name="_Toc2142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产品方案的确定是基于多方面因素的综合考虑。我们充分考虑了国家及地方产业发展政策、市场需求状况、资源供应情况、企业资金筹措能力、生产工艺技术水平的先进程度以及PCTA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坚持以市场需求为创业工作的核心，将PCTA项目产品需求市场作为出发点和落脚点。根据市场的动态变化，我们将灵活调整产品结构，真正做到市场需求决定产品生产。市场热点在哪里，我们的创新工作就紧随其后。为了适应市场需求的变化，我们将合理确定PCTA项目产品生产方案，并通过增加产品高附加值的方式，满足人们对PCTA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4" w:name="_Toc1943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PCTA项目总征地面积为XX平方米，相当于约XX亩，其中净用地面积为XX平方米，处于红线范围内，折合约XX亩。PCTA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PCTA项目的计划总投资为XX万元，预计年实现的营业收入将达到XX万元。这一投资将为PCTA项目提供充足的资金支持，确保PCTA项目能够高效运营并实现可观的经济效益。</w:t>
      </w:r>
    </w:p>
    <w:p>
      <w:pPr>
        <w:pStyle w:val="Heading1"/>
        <w:ind w:firstLine="560" w:firstLineChars="200"/>
        <w:rPr>
          <w:rFonts w:ascii="仿宋" w:eastAsia="仿宋" w:hAnsi="仿宋" w:cs="仿宋" w:hint="eastAsia"/>
          <w:sz w:val="28"/>
          <w:lang w:eastAsia="zh-CN"/>
        </w:rPr>
      </w:pPr>
      <w:bookmarkStart w:id="15" w:name="_Toc11075"/>
      <w:r>
        <w:rPr>
          <w:rFonts w:ascii="仿宋" w:eastAsia="仿宋" w:hAnsi="仿宋" w:cs="仿宋" w:hint="eastAsia"/>
          <w:sz w:val="28"/>
          <w:lang w:eastAsia="zh-CN"/>
        </w:rPr>
        <w:t>三、后期运营与管理</w:t>
      </w:r>
      <w:bookmarkEnd w:id="15"/>
    </w:p>
    <w:p>
      <w:pPr>
        <w:pStyle w:val="Heading2"/>
        <w:rPr>
          <w:rFonts w:ascii="仿宋" w:eastAsia="仿宋" w:hAnsi="仿宋" w:cs="仿宋" w:hint="eastAsia"/>
          <w:lang w:eastAsia="zh-CN"/>
        </w:rPr>
      </w:pPr>
      <w:bookmarkStart w:id="16" w:name="_Toc19429"/>
      <w:r>
        <w:rPr>
          <w:rFonts w:ascii="仿宋" w:eastAsia="仿宋" w:hAnsi="仿宋" w:cs="仿宋" w:hint="eastAsia"/>
          <w:lang w:eastAsia="zh-CN"/>
        </w:rPr>
        <w:t>(一)、PCTA项目运营管理机制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在PCTA项目运营阶段，我们将建立完善的运营管理机制，以确保PCTA项目稳健运行和高效管理。关键要点包括：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成立专业化的运营团队，囊括各领域专业人才，确保对PCTA项目各方面进行全面管理。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7" w:name="_Toc10560"/>
      <w:r>
        <w:rPr>
          <w:rFonts w:ascii="仿宋" w:eastAsia="仿宋" w:hAnsi="仿宋" w:cs="仿宋" w:hint="eastAsia"/>
          <w:sz w:val="28"/>
          <w:lang w:eastAsia="zh-CN"/>
        </w:rPr>
        <w:t>(二)、人员培训与知识转移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8" w:name="_Toc8667"/>
      <w:r>
        <w:rPr>
          <w:rFonts w:ascii="仿宋" w:eastAsia="仿宋" w:hAnsi="仿宋" w:cs="仿宋" w:hint="eastAsia"/>
          <w:sz w:val="28"/>
          <w:lang w:eastAsia="zh-CN"/>
        </w:rPr>
        <w:t>(三)、设备维护与保养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9" w:name="_Toc23219"/>
      <w:r>
        <w:rPr>
          <w:rFonts w:ascii="仿宋" w:eastAsia="仿宋" w:hAnsi="仿宋" w:cs="仿宋" w:hint="eastAsia"/>
          <w:sz w:val="28"/>
          <w:lang w:eastAsia="zh-CN"/>
        </w:rPr>
        <w:t>(四)、定期检查与评估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为保持PCTA项目的高效运行和不断改进，我们将定期进行检查与评估：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0" w:name="_Toc2596"/>
      <w:r>
        <w:rPr>
          <w:rFonts w:ascii="仿宋" w:eastAsia="仿宋" w:hAnsi="仿宋" w:cs="仿宋" w:hint="eastAsia"/>
          <w:sz w:val="28"/>
          <w:lang w:eastAsia="zh-CN"/>
        </w:rPr>
        <w:t>四、工艺先进性</w:t>
      </w:r>
      <w:bookmarkEnd w:id="20"/>
    </w:p>
    <w:p>
      <w:pPr>
        <w:pStyle w:val="Heading2"/>
        <w:rPr>
          <w:rFonts w:ascii="仿宋" w:eastAsia="仿宋" w:hAnsi="仿宋" w:cs="仿宋" w:hint="eastAsia"/>
          <w:lang w:eastAsia="zh-CN"/>
        </w:rPr>
      </w:pPr>
      <w:bookmarkStart w:id="21" w:name="_Toc26645"/>
      <w:r>
        <w:rPr>
          <w:rFonts w:ascii="仿宋" w:eastAsia="仿宋" w:hAnsi="仿宋" w:cs="仿宋" w:hint="eastAsia"/>
          <w:lang w:eastAsia="zh-CN"/>
        </w:rPr>
        <w:t>(一)、PCTA项目建设期的原辅材料保障</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XXPCTA项目在施工期间的原辅材料采购主要涵盖以下几个方面：钢材、木材、水泥以及各种建筑和装饰材料。PCTA项目所在地周边市场拥有丰富的供应资源，有多家供货厂家和商户，能够满足PCTA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PCTA项目施工不可或缺的主要材料之一，涵盖结构钢、型钢等多个种类，市场上存在多家专业生产厂家，提供了多样化的选择。木材作为建筑和装饰的重要原材料，周边供应商可提供各类木材品种，以满足PCTA项目的具体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水泥是建筑施工中的基础材料，PCTA项目所在地区有多家水泥生产厂家，保障了PCTA项目对水泥的供应。此外，各种建筑及装饰材料，如砖瓦、涂料、地板等，也能在周边市场找到丰富的品种和供应商，确保PCTA项目在施工过程中有足够的选择空间。</w:t>
      </w:r>
    </w:p>
    <w:p>
      <w:pPr>
        <w:pStyle w:val="Heading2"/>
        <w:ind w:firstLine="560" w:firstLineChars="200"/>
        <w:rPr>
          <w:rFonts w:ascii="仿宋" w:eastAsia="仿宋" w:hAnsi="仿宋" w:cs="仿宋" w:hint="eastAsia"/>
          <w:sz w:val="28"/>
          <w:lang w:eastAsia="zh-CN"/>
        </w:rPr>
      </w:pPr>
      <w:bookmarkStart w:id="22" w:name="_Toc23267"/>
      <w:r>
        <w:rPr>
          <w:rFonts w:ascii="仿宋" w:eastAsia="仿宋" w:hAnsi="仿宋" w:cs="仿宋" w:hint="eastAsia"/>
          <w:sz w:val="28"/>
          <w:lang w:eastAsia="zh-CN"/>
        </w:rPr>
        <w:t>(二)、PCTA项目运营期的原辅材料采购与管理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PCTA项目承办单位将建立健全IS09000质量管理和质量保证体系，确保物料的质量控制和管理符合国际标准。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https://d.book118.com/065001311123011121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26D75"/>
    <w:rsid w:val="2CCA2C19"/>
    <w:rsid w:val="79F24EA5"/>
    <w:rsid w:val="7F326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6500131112301112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2024-02-19T12:33:00Z</dcterms:created>
  <dcterms:modified xsi:type="dcterms:W3CDTF">2024-02-19T12:33:21Z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FBA60F874DD54E2691AECCF20F657573_11</vt:lpwstr>
  </property>
  <property fmtid="{D5CDD505-2E9C-101B-9397-08002B2CF9AE}" pid="3" name="KSOProductBuildVer">
    <vt:lpwstr>2052-12.1.0.16250</vt:lpwstr>
  </property>
</Properties>
</file>