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显示仪表项目规划设计纲要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21" w:history="1">
        <w:r>
          <w:rPr>
            <w:rFonts w:ascii="仿宋" w:eastAsia="仿宋" w:hAnsi="仿宋" w:cs="仿宋" w:hint="eastAsia"/>
            <w:lang w:eastAsia="zh-CN"/>
          </w:rPr>
          <w:t>序言</w:t>
        </w:r>
        <w:r>
          <w:tab/>
        </w:r>
        <w:r>
          <w:fldChar w:fldCharType="begin"/>
        </w:r>
        <w:r>
          <w:instrText xml:space="preserve"> PAGEREF _Toc7021 \h </w:instrText>
        </w:r>
        <w:r>
          <w:fldChar w:fldCharType="separate"/>
        </w:r>
        <w:r>
          <w:t>3</w:t>
        </w:r>
        <w:r>
          <w:fldChar w:fldCharType="end"/>
        </w:r>
      </w:hyperlink>
    </w:p>
    <w:p>
      <w:pPr>
        <w:pStyle w:val="TOC1"/>
        <w:tabs>
          <w:tab w:val="right" w:leader="dot" w:pos="8306"/>
        </w:tabs>
      </w:pPr>
      <w:hyperlink w:anchor="_Toc13987" w:history="1">
        <w:r>
          <w:rPr>
            <w:rFonts w:ascii="仿宋" w:eastAsia="仿宋" w:hAnsi="仿宋" w:cs="仿宋" w:hint="eastAsia"/>
            <w:lang w:eastAsia="zh-CN"/>
          </w:rPr>
          <w:t>一、显示仪表项目危机管理</w:t>
        </w:r>
        <w:r>
          <w:tab/>
        </w:r>
        <w:r>
          <w:fldChar w:fldCharType="begin"/>
        </w:r>
        <w:r>
          <w:instrText xml:space="preserve"> PAGEREF _Toc13987 \h </w:instrText>
        </w:r>
        <w:r>
          <w:fldChar w:fldCharType="separate"/>
        </w:r>
        <w:r>
          <w:t>3</w:t>
        </w:r>
        <w:r>
          <w:fldChar w:fldCharType="end"/>
        </w:r>
      </w:hyperlink>
    </w:p>
    <w:p>
      <w:pPr>
        <w:pStyle w:val="TOC2"/>
        <w:tabs>
          <w:tab w:val="right" w:leader="dot" w:pos="8306"/>
        </w:tabs>
      </w:pPr>
      <w:hyperlink w:anchor="_Toc7421" w:history="1">
        <w:r>
          <w:rPr>
            <w:rFonts w:ascii="仿宋" w:eastAsia="仿宋" w:hAnsi="仿宋" w:cs="仿宋" w:hint="eastAsia"/>
            <w:lang w:eastAsia="zh-CN"/>
          </w:rPr>
          <w:t>(一)、危机预警与识别</w:t>
        </w:r>
        <w:r>
          <w:tab/>
        </w:r>
        <w:r>
          <w:fldChar w:fldCharType="begin"/>
        </w:r>
        <w:r>
          <w:instrText xml:space="preserve"> PAGEREF _Toc7421 \h </w:instrText>
        </w:r>
        <w:r>
          <w:fldChar w:fldCharType="separate"/>
        </w:r>
        <w:r>
          <w:t>3</w:t>
        </w:r>
        <w:r>
          <w:fldChar w:fldCharType="end"/>
        </w:r>
      </w:hyperlink>
    </w:p>
    <w:p>
      <w:pPr>
        <w:pStyle w:val="TOC2"/>
        <w:tabs>
          <w:tab w:val="right" w:leader="dot" w:pos="8306"/>
        </w:tabs>
      </w:pPr>
      <w:hyperlink w:anchor="_Toc14769" w:history="1">
        <w:r>
          <w:rPr>
            <w:rFonts w:ascii="仿宋" w:eastAsia="仿宋" w:hAnsi="仿宋" w:cs="仿宋" w:hint="eastAsia"/>
            <w:lang w:eastAsia="zh-CN"/>
          </w:rPr>
          <w:t>(二)、危机应对与恢复</w:t>
        </w:r>
        <w:r>
          <w:tab/>
        </w:r>
        <w:r>
          <w:fldChar w:fldCharType="begin"/>
        </w:r>
        <w:r>
          <w:instrText xml:space="preserve"> PAGEREF _Toc14769 \h </w:instrText>
        </w:r>
        <w:r>
          <w:fldChar w:fldCharType="separate"/>
        </w:r>
        <w:r>
          <w:t>4</w:t>
        </w:r>
        <w:r>
          <w:fldChar w:fldCharType="end"/>
        </w:r>
      </w:hyperlink>
    </w:p>
    <w:p>
      <w:pPr>
        <w:pStyle w:val="TOC1"/>
        <w:tabs>
          <w:tab w:val="right" w:leader="dot" w:pos="8306"/>
        </w:tabs>
      </w:pPr>
      <w:hyperlink w:anchor="_Toc19775" w:history="1">
        <w:r>
          <w:rPr>
            <w:rFonts w:ascii="仿宋" w:eastAsia="仿宋" w:hAnsi="仿宋" w:cs="仿宋" w:hint="eastAsia"/>
            <w:lang w:eastAsia="zh-CN"/>
          </w:rPr>
          <w:t>二、显示仪表项目选址可行性分析</w:t>
        </w:r>
        <w:r>
          <w:tab/>
        </w:r>
        <w:r>
          <w:fldChar w:fldCharType="begin"/>
        </w:r>
        <w:r>
          <w:instrText xml:space="preserve"> PAGEREF _Toc19775 \h </w:instrText>
        </w:r>
        <w:r>
          <w:fldChar w:fldCharType="separate"/>
        </w:r>
        <w:r>
          <w:t>5</w:t>
        </w:r>
        <w:r>
          <w:fldChar w:fldCharType="end"/>
        </w:r>
      </w:hyperlink>
    </w:p>
    <w:p>
      <w:pPr>
        <w:pStyle w:val="TOC2"/>
        <w:tabs>
          <w:tab w:val="right" w:leader="dot" w:pos="8306"/>
        </w:tabs>
      </w:pPr>
      <w:hyperlink w:anchor="_Toc2754" w:history="1">
        <w:r>
          <w:rPr>
            <w:rFonts w:ascii="仿宋" w:eastAsia="仿宋" w:hAnsi="仿宋" w:cs="仿宋" w:hint="eastAsia"/>
            <w:lang w:eastAsia="zh-CN"/>
          </w:rPr>
          <w:t>(一)、显示仪表项目选址</w:t>
        </w:r>
        <w:r>
          <w:tab/>
        </w:r>
        <w:r>
          <w:fldChar w:fldCharType="begin"/>
        </w:r>
        <w:r>
          <w:instrText xml:space="preserve"> PAGEREF _Toc2754 \h </w:instrText>
        </w:r>
        <w:r>
          <w:fldChar w:fldCharType="separate"/>
        </w:r>
        <w:r>
          <w:t>5</w:t>
        </w:r>
        <w:r>
          <w:fldChar w:fldCharType="end"/>
        </w:r>
      </w:hyperlink>
    </w:p>
    <w:p>
      <w:pPr>
        <w:pStyle w:val="TOC2"/>
        <w:tabs>
          <w:tab w:val="right" w:leader="dot" w:pos="8306"/>
        </w:tabs>
      </w:pPr>
      <w:hyperlink w:anchor="_Toc2593" w:history="1">
        <w:r>
          <w:rPr>
            <w:rFonts w:ascii="仿宋" w:eastAsia="仿宋" w:hAnsi="仿宋" w:cs="仿宋" w:hint="eastAsia"/>
            <w:lang w:eastAsia="zh-CN"/>
          </w:rPr>
          <w:t>(二)、用地控制指标</w:t>
        </w:r>
        <w:r>
          <w:tab/>
        </w:r>
        <w:r>
          <w:fldChar w:fldCharType="begin"/>
        </w:r>
        <w:r>
          <w:instrText xml:space="preserve"> PAGEREF _Toc2593 \h </w:instrText>
        </w:r>
        <w:r>
          <w:fldChar w:fldCharType="separate"/>
        </w:r>
        <w:r>
          <w:t>5</w:t>
        </w:r>
        <w:r>
          <w:fldChar w:fldCharType="end"/>
        </w:r>
      </w:hyperlink>
    </w:p>
    <w:p>
      <w:pPr>
        <w:pStyle w:val="TOC2"/>
        <w:tabs>
          <w:tab w:val="right" w:leader="dot" w:pos="8306"/>
        </w:tabs>
      </w:pPr>
      <w:hyperlink w:anchor="_Toc17149" w:history="1">
        <w:r>
          <w:rPr>
            <w:rFonts w:ascii="仿宋" w:eastAsia="仿宋" w:hAnsi="仿宋" w:cs="仿宋" w:hint="eastAsia"/>
            <w:lang w:eastAsia="zh-CN"/>
          </w:rPr>
          <w:t>(三)、节约用地措施</w:t>
        </w:r>
        <w:r>
          <w:tab/>
        </w:r>
        <w:r>
          <w:fldChar w:fldCharType="begin"/>
        </w:r>
        <w:r>
          <w:instrText xml:space="preserve"> PAGEREF _Toc17149 \h </w:instrText>
        </w:r>
        <w:r>
          <w:fldChar w:fldCharType="separate"/>
        </w:r>
        <w:r>
          <w:t>7</w:t>
        </w:r>
        <w:r>
          <w:fldChar w:fldCharType="end"/>
        </w:r>
      </w:hyperlink>
    </w:p>
    <w:p>
      <w:pPr>
        <w:pStyle w:val="TOC2"/>
        <w:tabs>
          <w:tab w:val="right" w:leader="dot" w:pos="8306"/>
        </w:tabs>
      </w:pPr>
      <w:hyperlink w:anchor="_Toc5999" w:history="1">
        <w:r>
          <w:rPr>
            <w:rFonts w:ascii="仿宋" w:eastAsia="仿宋" w:hAnsi="仿宋" w:cs="仿宋" w:hint="eastAsia"/>
            <w:lang w:eastAsia="zh-CN"/>
          </w:rPr>
          <w:t>(四)、总图布置方案</w:t>
        </w:r>
        <w:r>
          <w:tab/>
        </w:r>
        <w:r>
          <w:fldChar w:fldCharType="begin"/>
        </w:r>
        <w:r>
          <w:instrText xml:space="preserve"> PAGEREF _Toc5999 \h </w:instrText>
        </w:r>
        <w:r>
          <w:fldChar w:fldCharType="separate"/>
        </w:r>
        <w:r>
          <w:t>8</w:t>
        </w:r>
        <w:r>
          <w:fldChar w:fldCharType="end"/>
        </w:r>
      </w:hyperlink>
    </w:p>
    <w:p>
      <w:pPr>
        <w:pStyle w:val="TOC2"/>
        <w:tabs>
          <w:tab w:val="right" w:leader="dot" w:pos="8306"/>
        </w:tabs>
      </w:pPr>
      <w:hyperlink w:anchor="_Toc28981" w:history="1">
        <w:r>
          <w:rPr>
            <w:rFonts w:ascii="仿宋" w:eastAsia="仿宋" w:hAnsi="仿宋" w:cs="仿宋" w:hint="eastAsia"/>
            <w:lang w:eastAsia="zh-CN"/>
          </w:rPr>
          <w:t>(五)、选址综合评价</w:t>
        </w:r>
        <w:r>
          <w:tab/>
        </w:r>
        <w:r>
          <w:fldChar w:fldCharType="begin"/>
        </w:r>
        <w:r>
          <w:instrText xml:space="preserve"> PAGEREF _Toc28981 \h </w:instrText>
        </w:r>
        <w:r>
          <w:fldChar w:fldCharType="separate"/>
        </w:r>
        <w:r>
          <w:t>9</w:t>
        </w:r>
        <w:r>
          <w:fldChar w:fldCharType="end"/>
        </w:r>
      </w:hyperlink>
    </w:p>
    <w:p>
      <w:pPr>
        <w:pStyle w:val="TOC1"/>
        <w:tabs>
          <w:tab w:val="right" w:leader="dot" w:pos="8306"/>
        </w:tabs>
      </w:pPr>
      <w:hyperlink w:anchor="_Toc8709" w:history="1">
        <w:r>
          <w:rPr>
            <w:rFonts w:ascii="仿宋" w:eastAsia="仿宋" w:hAnsi="仿宋" w:cs="仿宋" w:hint="eastAsia"/>
            <w:lang w:eastAsia="zh-CN"/>
          </w:rPr>
          <w:t>三、工艺说明</w:t>
        </w:r>
        <w:r>
          <w:tab/>
        </w:r>
        <w:r>
          <w:fldChar w:fldCharType="begin"/>
        </w:r>
        <w:r>
          <w:instrText xml:space="preserve"> PAGEREF _Toc8709 \h </w:instrText>
        </w:r>
        <w:r>
          <w:fldChar w:fldCharType="separate"/>
        </w:r>
        <w:r>
          <w:t>10</w:t>
        </w:r>
        <w:r>
          <w:fldChar w:fldCharType="end"/>
        </w:r>
      </w:hyperlink>
    </w:p>
    <w:p>
      <w:pPr>
        <w:pStyle w:val="TOC2"/>
        <w:tabs>
          <w:tab w:val="right" w:leader="dot" w:pos="8306"/>
        </w:tabs>
      </w:pPr>
      <w:hyperlink w:anchor="_Toc19168" w:history="1">
        <w:r>
          <w:rPr>
            <w:rFonts w:ascii="仿宋" w:eastAsia="仿宋" w:hAnsi="仿宋" w:cs="仿宋" w:hint="eastAsia"/>
            <w:lang w:eastAsia="zh-CN"/>
          </w:rPr>
          <w:t>(一)、技术管理特点</w:t>
        </w:r>
        <w:r>
          <w:tab/>
        </w:r>
        <w:r>
          <w:fldChar w:fldCharType="begin"/>
        </w:r>
        <w:r>
          <w:instrText xml:space="preserve"> PAGEREF _Toc19168 \h </w:instrText>
        </w:r>
        <w:r>
          <w:fldChar w:fldCharType="separate"/>
        </w:r>
        <w:r>
          <w:t>10</w:t>
        </w:r>
        <w:r>
          <w:fldChar w:fldCharType="end"/>
        </w:r>
      </w:hyperlink>
    </w:p>
    <w:p>
      <w:pPr>
        <w:pStyle w:val="TOC2"/>
        <w:tabs>
          <w:tab w:val="right" w:leader="dot" w:pos="8306"/>
        </w:tabs>
      </w:pPr>
      <w:hyperlink w:anchor="_Toc32094" w:history="1">
        <w:r>
          <w:rPr>
            <w:rFonts w:ascii="仿宋" w:eastAsia="仿宋" w:hAnsi="仿宋" w:cs="仿宋" w:hint="eastAsia"/>
            <w:lang w:eastAsia="zh-CN"/>
          </w:rPr>
          <w:t>(二)、显示仪表项目工艺技术设计方案</w:t>
        </w:r>
        <w:r>
          <w:tab/>
        </w:r>
        <w:r>
          <w:fldChar w:fldCharType="begin"/>
        </w:r>
        <w:r>
          <w:instrText xml:space="preserve"> PAGEREF _Toc32094 \h </w:instrText>
        </w:r>
        <w:r>
          <w:fldChar w:fldCharType="separate"/>
        </w:r>
        <w:r>
          <w:t>12</w:t>
        </w:r>
        <w:r>
          <w:fldChar w:fldCharType="end"/>
        </w:r>
      </w:hyperlink>
    </w:p>
    <w:p>
      <w:pPr>
        <w:pStyle w:val="TOC2"/>
        <w:tabs>
          <w:tab w:val="right" w:leader="dot" w:pos="8306"/>
        </w:tabs>
      </w:pPr>
      <w:hyperlink w:anchor="_Toc487" w:history="1">
        <w:r>
          <w:rPr>
            <w:rFonts w:ascii="仿宋" w:eastAsia="仿宋" w:hAnsi="仿宋" w:cs="仿宋" w:hint="eastAsia"/>
            <w:lang w:eastAsia="zh-CN"/>
          </w:rPr>
          <w:t>(三)、设备选型方案</w:t>
        </w:r>
        <w:r>
          <w:tab/>
        </w:r>
        <w:r>
          <w:fldChar w:fldCharType="begin"/>
        </w:r>
        <w:r>
          <w:instrText xml:space="preserve"> PAGEREF _Toc487 \h </w:instrText>
        </w:r>
        <w:r>
          <w:fldChar w:fldCharType="separate"/>
        </w:r>
        <w:r>
          <w:t>13</w:t>
        </w:r>
        <w:r>
          <w:fldChar w:fldCharType="end"/>
        </w:r>
      </w:hyperlink>
    </w:p>
    <w:p>
      <w:pPr>
        <w:pStyle w:val="TOC1"/>
        <w:tabs>
          <w:tab w:val="right" w:leader="dot" w:pos="8306"/>
        </w:tabs>
      </w:pPr>
      <w:hyperlink w:anchor="_Toc30388" w:history="1">
        <w:r>
          <w:rPr>
            <w:rFonts w:ascii="仿宋" w:eastAsia="仿宋" w:hAnsi="仿宋" w:cs="仿宋" w:hint="eastAsia"/>
            <w:lang w:eastAsia="zh-CN"/>
          </w:rPr>
          <w:t>四、显示仪表项目可持续发展</w:t>
        </w:r>
        <w:r>
          <w:tab/>
        </w:r>
        <w:r>
          <w:fldChar w:fldCharType="begin"/>
        </w:r>
        <w:r>
          <w:instrText xml:space="preserve"> PAGEREF _Toc30388 \h </w:instrText>
        </w:r>
        <w:r>
          <w:fldChar w:fldCharType="separate"/>
        </w:r>
        <w:r>
          <w:t>14</w:t>
        </w:r>
        <w:r>
          <w:fldChar w:fldCharType="end"/>
        </w:r>
      </w:hyperlink>
    </w:p>
    <w:p>
      <w:pPr>
        <w:pStyle w:val="TOC2"/>
        <w:tabs>
          <w:tab w:val="right" w:leader="dot" w:pos="8306"/>
        </w:tabs>
      </w:pPr>
      <w:hyperlink w:anchor="_Toc19910" w:history="1">
        <w:r>
          <w:rPr>
            <w:rFonts w:ascii="仿宋" w:eastAsia="仿宋" w:hAnsi="仿宋" w:cs="仿宋" w:hint="eastAsia"/>
            <w:lang w:eastAsia="zh-CN"/>
          </w:rPr>
          <w:t>(一)、可持续战略与实践</w:t>
        </w:r>
        <w:r>
          <w:tab/>
        </w:r>
        <w:r>
          <w:fldChar w:fldCharType="begin"/>
        </w:r>
        <w:r>
          <w:instrText xml:space="preserve"> PAGEREF _Toc19910 \h </w:instrText>
        </w:r>
        <w:r>
          <w:fldChar w:fldCharType="separate"/>
        </w:r>
        <w:r>
          <w:t>14</w:t>
        </w:r>
        <w:r>
          <w:fldChar w:fldCharType="end"/>
        </w:r>
      </w:hyperlink>
    </w:p>
    <w:p>
      <w:pPr>
        <w:pStyle w:val="TOC2"/>
        <w:tabs>
          <w:tab w:val="right" w:leader="dot" w:pos="8306"/>
        </w:tabs>
      </w:pPr>
      <w:hyperlink w:anchor="_Toc12818" w:history="1">
        <w:r>
          <w:rPr>
            <w:rFonts w:ascii="仿宋" w:eastAsia="仿宋" w:hAnsi="仿宋" w:cs="仿宋" w:hint="eastAsia"/>
            <w:lang w:eastAsia="zh-CN"/>
          </w:rPr>
          <w:t>(二)、环保与社会责任</w:t>
        </w:r>
        <w:r>
          <w:tab/>
        </w:r>
        <w:r>
          <w:fldChar w:fldCharType="begin"/>
        </w:r>
        <w:r>
          <w:instrText xml:space="preserve"> PAGEREF _Toc12818 \h </w:instrText>
        </w:r>
        <w:r>
          <w:fldChar w:fldCharType="separate"/>
        </w:r>
        <w:r>
          <w:t>15</w:t>
        </w:r>
        <w:r>
          <w:fldChar w:fldCharType="end"/>
        </w:r>
      </w:hyperlink>
    </w:p>
    <w:p>
      <w:pPr>
        <w:pStyle w:val="TOC1"/>
        <w:tabs>
          <w:tab w:val="right" w:leader="dot" w:pos="8306"/>
        </w:tabs>
      </w:pPr>
      <w:hyperlink w:anchor="_Toc27348" w:history="1">
        <w:r>
          <w:rPr>
            <w:rFonts w:ascii="仿宋" w:eastAsia="仿宋" w:hAnsi="仿宋" w:cs="仿宋" w:hint="eastAsia"/>
            <w:lang w:eastAsia="zh-CN"/>
          </w:rPr>
          <w:t>五、显示仪表项目文档管理</w:t>
        </w:r>
        <w:r>
          <w:tab/>
        </w:r>
        <w:r>
          <w:fldChar w:fldCharType="begin"/>
        </w:r>
        <w:r>
          <w:instrText xml:space="preserve"> PAGEREF _Toc27348 \h </w:instrText>
        </w:r>
        <w:r>
          <w:fldChar w:fldCharType="separate"/>
        </w:r>
        <w:r>
          <w:t>16</w:t>
        </w:r>
        <w:r>
          <w:fldChar w:fldCharType="end"/>
        </w:r>
      </w:hyperlink>
    </w:p>
    <w:p>
      <w:pPr>
        <w:pStyle w:val="TOC2"/>
        <w:tabs>
          <w:tab w:val="right" w:leader="dot" w:pos="8306"/>
        </w:tabs>
      </w:pPr>
      <w:hyperlink w:anchor="_Toc26888" w:history="1">
        <w:r>
          <w:rPr>
            <w:rFonts w:ascii="仿宋" w:eastAsia="仿宋" w:hAnsi="仿宋" w:cs="仿宋" w:hint="eastAsia"/>
            <w:lang w:eastAsia="zh-CN"/>
          </w:rPr>
          <w:t>(一)、文档编制与审查</w:t>
        </w:r>
        <w:r>
          <w:tab/>
        </w:r>
        <w:r>
          <w:fldChar w:fldCharType="begin"/>
        </w:r>
        <w:r>
          <w:instrText xml:space="preserve"> PAGEREF _Toc26888 \h </w:instrText>
        </w:r>
        <w:r>
          <w:fldChar w:fldCharType="separate"/>
        </w:r>
        <w:r>
          <w:t>16</w:t>
        </w:r>
        <w:r>
          <w:fldChar w:fldCharType="end"/>
        </w:r>
      </w:hyperlink>
    </w:p>
    <w:p>
      <w:pPr>
        <w:pStyle w:val="TOC2"/>
        <w:tabs>
          <w:tab w:val="right" w:leader="dot" w:pos="8306"/>
        </w:tabs>
      </w:pPr>
      <w:hyperlink w:anchor="_Toc10416" w:history="1">
        <w:r>
          <w:rPr>
            <w:rFonts w:ascii="仿宋" w:eastAsia="仿宋" w:hAnsi="仿宋" w:cs="仿宋" w:hint="eastAsia"/>
            <w:lang w:eastAsia="zh-CN"/>
          </w:rPr>
          <w:t>(二)、文档发布与分发</w:t>
        </w:r>
        <w:r>
          <w:tab/>
        </w:r>
        <w:r>
          <w:fldChar w:fldCharType="begin"/>
        </w:r>
        <w:r>
          <w:instrText xml:space="preserve"> PAGEREF _Toc10416 \h </w:instrText>
        </w:r>
        <w:r>
          <w:fldChar w:fldCharType="separate"/>
        </w:r>
        <w:r>
          <w:t>17</w:t>
        </w:r>
        <w:r>
          <w:fldChar w:fldCharType="end"/>
        </w:r>
      </w:hyperlink>
    </w:p>
    <w:p>
      <w:pPr>
        <w:pStyle w:val="TOC2"/>
        <w:tabs>
          <w:tab w:val="right" w:leader="dot" w:pos="8306"/>
        </w:tabs>
      </w:pPr>
      <w:hyperlink w:anchor="_Toc24541" w:history="1">
        <w:r>
          <w:rPr>
            <w:rFonts w:ascii="仿宋" w:eastAsia="仿宋" w:hAnsi="仿宋" w:cs="仿宋" w:hint="eastAsia"/>
            <w:lang w:eastAsia="zh-CN"/>
          </w:rPr>
          <w:t>(三)、文档存档与归档</w:t>
        </w:r>
        <w:r>
          <w:tab/>
        </w:r>
        <w:r>
          <w:fldChar w:fldCharType="begin"/>
        </w:r>
        <w:r>
          <w:instrText xml:space="preserve"> PAGEREF _Toc24541 \h </w:instrText>
        </w:r>
        <w:r>
          <w:fldChar w:fldCharType="separate"/>
        </w:r>
        <w:r>
          <w:t>18</w:t>
        </w:r>
        <w:r>
          <w:fldChar w:fldCharType="end"/>
        </w:r>
      </w:hyperlink>
    </w:p>
    <w:p>
      <w:pPr>
        <w:pStyle w:val="TOC1"/>
        <w:tabs>
          <w:tab w:val="right" w:leader="dot" w:pos="8306"/>
        </w:tabs>
      </w:pPr>
      <w:hyperlink w:anchor="_Toc10526" w:history="1">
        <w:r>
          <w:rPr>
            <w:rFonts w:ascii="仿宋" w:eastAsia="仿宋" w:hAnsi="仿宋" w:cs="仿宋" w:hint="eastAsia"/>
            <w:lang w:eastAsia="zh-CN"/>
          </w:rPr>
          <w:t>六、显示仪表项目建设背景及必要性分析</w:t>
        </w:r>
        <w:r>
          <w:tab/>
        </w:r>
        <w:r>
          <w:fldChar w:fldCharType="begin"/>
        </w:r>
        <w:r>
          <w:instrText xml:space="preserve"> PAGEREF _Toc10526 \h </w:instrText>
        </w:r>
        <w:r>
          <w:fldChar w:fldCharType="separate"/>
        </w:r>
        <w:r>
          <w:t>19</w:t>
        </w:r>
        <w:r>
          <w:fldChar w:fldCharType="end"/>
        </w:r>
      </w:hyperlink>
    </w:p>
    <w:p>
      <w:pPr>
        <w:pStyle w:val="TOC2"/>
        <w:tabs>
          <w:tab w:val="right" w:leader="dot" w:pos="8306"/>
        </w:tabs>
      </w:pPr>
      <w:hyperlink w:anchor="_Toc19825" w:history="1">
        <w:r>
          <w:rPr>
            <w:rFonts w:ascii="仿宋" w:eastAsia="仿宋" w:hAnsi="仿宋" w:cs="仿宋" w:hint="eastAsia"/>
            <w:lang w:eastAsia="zh-CN"/>
          </w:rPr>
          <w:t>(一)、显示仪表项目背景分析</w:t>
        </w:r>
        <w:r>
          <w:tab/>
        </w:r>
        <w:r>
          <w:fldChar w:fldCharType="begin"/>
        </w:r>
        <w:r>
          <w:instrText xml:space="preserve"> PAGEREF _Toc19825 \h </w:instrText>
        </w:r>
        <w:r>
          <w:fldChar w:fldCharType="separate"/>
        </w:r>
        <w:r>
          <w:t>19</w:t>
        </w:r>
        <w:r>
          <w:fldChar w:fldCharType="end"/>
        </w:r>
      </w:hyperlink>
    </w:p>
    <w:p>
      <w:pPr>
        <w:pStyle w:val="TOC2"/>
        <w:tabs>
          <w:tab w:val="right" w:leader="dot" w:pos="8306"/>
        </w:tabs>
      </w:pPr>
      <w:hyperlink w:anchor="_Toc15076" w:history="1">
        <w:r>
          <w:rPr>
            <w:rFonts w:ascii="仿宋" w:eastAsia="仿宋" w:hAnsi="仿宋" w:cs="仿宋" w:hint="eastAsia"/>
            <w:lang w:eastAsia="zh-CN"/>
          </w:rPr>
          <w:t>(二)、显示仪表项目建设必要性分析</w:t>
        </w:r>
        <w:r>
          <w:tab/>
        </w:r>
        <w:r>
          <w:fldChar w:fldCharType="begin"/>
        </w:r>
        <w:r>
          <w:instrText xml:space="preserve"> PAGEREF _Toc15076 \h </w:instrText>
        </w:r>
        <w:r>
          <w:fldChar w:fldCharType="separate"/>
        </w:r>
        <w:r>
          <w:t>21</w:t>
        </w:r>
        <w:r>
          <w:fldChar w:fldCharType="end"/>
        </w:r>
      </w:hyperlink>
    </w:p>
    <w:p>
      <w:pPr>
        <w:pStyle w:val="TOC1"/>
        <w:tabs>
          <w:tab w:val="right" w:leader="dot" w:pos="8306"/>
        </w:tabs>
      </w:pPr>
      <w:hyperlink w:anchor="_Toc4921" w:history="1">
        <w:r>
          <w:rPr>
            <w:rFonts w:ascii="仿宋" w:eastAsia="仿宋" w:hAnsi="仿宋" w:cs="仿宋" w:hint="eastAsia"/>
            <w:lang w:eastAsia="zh-CN"/>
          </w:rPr>
          <w:t>七、生产安全保护</w:t>
        </w:r>
        <w:r>
          <w:tab/>
        </w:r>
        <w:r>
          <w:fldChar w:fldCharType="begin"/>
        </w:r>
        <w:r>
          <w:instrText xml:space="preserve"> PAGEREF _Toc4921 \h </w:instrText>
        </w:r>
        <w:r>
          <w:fldChar w:fldCharType="separate"/>
        </w:r>
        <w:r>
          <w:t>22</w:t>
        </w:r>
        <w:r>
          <w:fldChar w:fldCharType="end"/>
        </w:r>
      </w:hyperlink>
    </w:p>
    <w:p>
      <w:pPr>
        <w:pStyle w:val="TOC2"/>
        <w:tabs>
          <w:tab w:val="right" w:leader="dot" w:pos="8306"/>
        </w:tabs>
      </w:pPr>
      <w:hyperlink w:anchor="_Toc22621" w:history="1">
        <w:r>
          <w:rPr>
            <w:rFonts w:ascii="仿宋" w:eastAsia="仿宋" w:hAnsi="仿宋" w:cs="仿宋" w:hint="eastAsia"/>
            <w:lang w:eastAsia="zh-CN"/>
          </w:rPr>
          <w:t>(一)、消防安全</w:t>
        </w:r>
        <w:r>
          <w:tab/>
        </w:r>
        <w:r>
          <w:fldChar w:fldCharType="begin"/>
        </w:r>
        <w:r>
          <w:instrText xml:space="preserve"> PAGEREF _Toc22621 \h </w:instrText>
        </w:r>
        <w:r>
          <w:fldChar w:fldCharType="separate"/>
        </w:r>
        <w:r>
          <w:t>22</w:t>
        </w:r>
        <w:r>
          <w:fldChar w:fldCharType="end"/>
        </w:r>
      </w:hyperlink>
    </w:p>
    <w:p>
      <w:pPr>
        <w:pStyle w:val="TOC2"/>
        <w:tabs>
          <w:tab w:val="right" w:leader="dot" w:pos="8306"/>
        </w:tabs>
      </w:pPr>
      <w:hyperlink w:anchor="_Toc19954" w:history="1">
        <w:r>
          <w:rPr>
            <w:rFonts w:ascii="仿宋" w:eastAsia="仿宋" w:hAnsi="仿宋" w:cs="仿宋" w:hint="eastAsia"/>
            <w:lang w:eastAsia="zh-CN"/>
          </w:rPr>
          <w:t>(二)、防火防爆总图布置措施</w:t>
        </w:r>
        <w:r>
          <w:tab/>
        </w:r>
        <w:r>
          <w:fldChar w:fldCharType="begin"/>
        </w:r>
        <w:r>
          <w:instrText xml:space="preserve"> PAGEREF _Toc19954 \h </w:instrText>
        </w:r>
        <w:r>
          <w:fldChar w:fldCharType="separate"/>
        </w:r>
        <w:r>
          <w:t>24</w:t>
        </w:r>
        <w:r>
          <w:fldChar w:fldCharType="end"/>
        </w:r>
      </w:hyperlink>
    </w:p>
    <w:p>
      <w:pPr>
        <w:pStyle w:val="TOC2"/>
        <w:tabs>
          <w:tab w:val="right" w:leader="dot" w:pos="8306"/>
        </w:tabs>
      </w:pPr>
      <w:hyperlink w:anchor="_Toc20450" w:history="1">
        <w:r>
          <w:rPr>
            <w:rFonts w:ascii="仿宋" w:eastAsia="仿宋" w:hAnsi="仿宋" w:cs="仿宋" w:hint="eastAsia"/>
            <w:lang w:eastAsia="zh-CN"/>
          </w:rPr>
          <w:t>(三)、自然灾害防范措施</w:t>
        </w:r>
        <w:r>
          <w:tab/>
        </w:r>
        <w:r>
          <w:fldChar w:fldCharType="begin"/>
        </w:r>
        <w:r>
          <w:instrText xml:space="preserve"> PAGEREF _Toc20450 \h </w:instrText>
        </w:r>
        <w:r>
          <w:fldChar w:fldCharType="separate"/>
        </w:r>
        <w:r>
          <w:t>24</w:t>
        </w:r>
        <w:r>
          <w:fldChar w:fldCharType="end"/>
        </w:r>
      </w:hyperlink>
    </w:p>
    <w:p>
      <w:pPr>
        <w:pStyle w:val="TOC2"/>
        <w:tabs>
          <w:tab w:val="right" w:leader="dot" w:pos="8306"/>
        </w:tabs>
      </w:pPr>
      <w:hyperlink w:anchor="_Toc19703" w:history="1">
        <w:r>
          <w:rPr>
            <w:rFonts w:ascii="仿宋" w:eastAsia="仿宋" w:hAnsi="仿宋" w:cs="仿宋" w:hint="eastAsia"/>
            <w:lang w:eastAsia="zh-CN"/>
          </w:rPr>
          <w:t>(四)、安全色及安全标志使用要求</w:t>
        </w:r>
        <w:r>
          <w:tab/>
        </w:r>
        <w:r>
          <w:fldChar w:fldCharType="begin"/>
        </w:r>
        <w:r>
          <w:instrText xml:space="preserve"> PAGEREF _Toc19703 \h </w:instrText>
        </w:r>
        <w:r>
          <w:fldChar w:fldCharType="separate"/>
        </w:r>
        <w:r>
          <w:t>25</w:t>
        </w:r>
        <w:r>
          <w:fldChar w:fldCharType="end"/>
        </w:r>
      </w:hyperlink>
    </w:p>
    <w:p>
      <w:pPr>
        <w:pStyle w:val="TOC2"/>
        <w:tabs>
          <w:tab w:val="right" w:leader="dot" w:pos="8306"/>
        </w:tabs>
      </w:pPr>
      <w:hyperlink w:anchor="_Toc3127" w:history="1">
        <w:r>
          <w:rPr>
            <w:rFonts w:ascii="仿宋" w:eastAsia="仿宋" w:hAnsi="仿宋" w:cs="仿宋" w:hint="eastAsia"/>
            <w:lang w:eastAsia="zh-CN"/>
          </w:rPr>
          <w:t>(五)、防尘防毒措施</w:t>
        </w:r>
        <w:r>
          <w:tab/>
        </w:r>
        <w:r>
          <w:fldChar w:fldCharType="begin"/>
        </w:r>
        <w:r>
          <w:instrText xml:space="preserve"> PAGEREF _Toc3127 \h </w:instrText>
        </w:r>
        <w:r>
          <w:fldChar w:fldCharType="separate"/>
        </w:r>
        <w:r>
          <w:t>26</w:t>
        </w:r>
        <w:r>
          <w:fldChar w:fldCharType="end"/>
        </w:r>
      </w:hyperlink>
    </w:p>
    <w:p>
      <w:pPr>
        <w:pStyle w:val="TOC2"/>
        <w:tabs>
          <w:tab w:val="right" w:leader="dot" w:pos="8306"/>
        </w:tabs>
      </w:pPr>
      <w:hyperlink w:anchor="_Toc11628" w:history="1">
        <w:r>
          <w:rPr>
            <w:rFonts w:ascii="仿宋" w:eastAsia="仿宋" w:hAnsi="仿宋" w:cs="仿宋" w:hint="eastAsia"/>
            <w:lang w:eastAsia="zh-CN"/>
          </w:rPr>
          <w:t>(六)、防静电、触电防护及防雷措施</w:t>
        </w:r>
        <w:r>
          <w:tab/>
        </w:r>
        <w:r>
          <w:fldChar w:fldCharType="begin"/>
        </w:r>
        <w:r>
          <w:instrText xml:space="preserve"> PAGEREF _Toc11628 \h </w:instrText>
        </w:r>
        <w:r>
          <w:fldChar w:fldCharType="separate"/>
        </w:r>
        <w:r>
          <w:t>27</w:t>
        </w:r>
        <w:r>
          <w:fldChar w:fldCharType="end"/>
        </w:r>
      </w:hyperlink>
    </w:p>
    <w:p>
      <w:pPr>
        <w:pStyle w:val="TOC2"/>
        <w:tabs>
          <w:tab w:val="right" w:leader="dot" w:pos="8306"/>
        </w:tabs>
      </w:pPr>
      <w:hyperlink w:anchor="_Toc26011" w:history="1">
        <w:r>
          <w:rPr>
            <w:rFonts w:ascii="仿宋" w:eastAsia="仿宋" w:hAnsi="仿宋" w:cs="仿宋" w:hint="eastAsia"/>
            <w:lang w:eastAsia="zh-CN"/>
          </w:rPr>
          <w:t>(七)、机械设备安全保障措施</w:t>
        </w:r>
        <w:r>
          <w:tab/>
        </w:r>
        <w:r>
          <w:fldChar w:fldCharType="begin"/>
        </w:r>
        <w:r>
          <w:instrText xml:space="preserve"> PAGEREF _Toc26011 \h </w:instrText>
        </w:r>
        <w:r>
          <w:fldChar w:fldCharType="separate"/>
        </w:r>
        <w:r>
          <w:t>29</w:t>
        </w:r>
        <w:r>
          <w:fldChar w:fldCharType="end"/>
        </w:r>
      </w:hyperlink>
    </w:p>
    <w:p>
      <w:pPr>
        <w:pStyle w:val="TOC1"/>
        <w:tabs>
          <w:tab w:val="right" w:leader="dot" w:pos="8306"/>
        </w:tabs>
      </w:pPr>
      <w:hyperlink w:anchor="_Toc32665" w:history="1">
        <w:r>
          <w:rPr>
            <w:rFonts w:ascii="仿宋" w:eastAsia="仿宋" w:hAnsi="仿宋" w:cs="仿宋" w:hint="eastAsia"/>
            <w:lang w:eastAsia="zh-CN"/>
          </w:rPr>
          <w:t>八、显示仪表项目计划安排</w:t>
        </w:r>
        <w:r>
          <w:tab/>
        </w:r>
        <w:r>
          <w:fldChar w:fldCharType="begin"/>
        </w:r>
        <w:r>
          <w:instrText xml:space="preserve"> PAGEREF _Toc32665 \h </w:instrText>
        </w:r>
        <w:r>
          <w:fldChar w:fldCharType="separate"/>
        </w:r>
        <w:r>
          <w:t>30</w:t>
        </w:r>
        <w:r>
          <w:fldChar w:fldCharType="end"/>
        </w:r>
      </w:hyperlink>
    </w:p>
    <w:p>
      <w:pPr>
        <w:pStyle w:val="TOC2"/>
        <w:tabs>
          <w:tab w:val="right" w:leader="dot" w:pos="8306"/>
        </w:tabs>
      </w:pPr>
      <w:hyperlink w:anchor="_Toc26674" w:history="1">
        <w:r>
          <w:rPr>
            <w:rFonts w:ascii="仿宋" w:eastAsia="仿宋" w:hAnsi="仿宋" w:cs="仿宋" w:hint="eastAsia"/>
            <w:lang w:eastAsia="zh-CN"/>
          </w:rPr>
          <w:t>(一)、建设周期</w:t>
        </w:r>
        <w:r>
          <w:tab/>
        </w:r>
        <w:r>
          <w:fldChar w:fldCharType="begin"/>
        </w:r>
        <w:r>
          <w:instrText xml:space="preserve"> PAGEREF _Toc26674 \h </w:instrText>
        </w:r>
        <w:r>
          <w:fldChar w:fldCharType="separate"/>
        </w:r>
        <w:r>
          <w:t>30</w:t>
        </w:r>
        <w:r>
          <w:fldChar w:fldCharType="end"/>
        </w:r>
      </w:hyperlink>
    </w:p>
    <w:p>
      <w:pPr>
        <w:pStyle w:val="TOC2"/>
        <w:tabs>
          <w:tab w:val="right" w:leader="dot" w:pos="8306"/>
        </w:tabs>
      </w:pPr>
      <w:hyperlink w:anchor="_Toc20511" w:history="1">
        <w:r>
          <w:rPr>
            <w:rFonts w:ascii="仿宋" w:eastAsia="仿宋" w:hAnsi="仿宋" w:cs="仿宋" w:hint="eastAsia"/>
            <w:lang w:eastAsia="zh-CN"/>
          </w:rPr>
          <w:t>(二)、建设进度</w:t>
        </w:r>
        <w:r>
          <w:tab/>
        </w:r>
        <w:r>
          <w:fldChar w:fldCharType="begin"/>
        </w:r>
        <w:r>
          <w:instrText xml:space="preserve"> PAGEREF _Toc20511 \h </w:instrText>
        </w:r>
        <w:r>
          <w:fldChar w:fldCharType="separate"/>
        </w:r>
        <w:r>
          <w:t>31</w:t>
        </w:r>
        <w:r>
          <w:fldChar w:fldCharType="end"/>
        </w:r>
      </w:hyperlink>
    </w:p>
    <w:p>
      <w:pPr>
        <w:pStyle w:val="TOC2"/>
        <w:tabs>
          <w:tab w:val="right" w:leader="dot" w:pos="8306"/>
        </w:tabs>
      </w:pPr>
      <w:hyperlink w:anchor="_Toc8926" w:history="1">
        <w:r>
          <w:rPr>
            <w:rFonts w:ascii="仿宋" w:eastAsia="仿宋" w:hAnsi="仿宋" w:cs="仿宋" w:hint="eastAsia"/>
            <w:lang w:eastAsia="zh-CN"/>
          </w:rPr>
          <w:t>(三)、进度安排注意事项</w:t>
        </w:r>
        <w:r>
          <w:tab/>
        </w:r>
        <w:r>
          <w:fldChar w:fldCharType="begin"/>
        </w:r>
        <w:r>
          <w:instrText xml:space="preserve"> PAGEREF _Toc8926 \h </w:instrText>
        </w:r>
        <w:r>
          <w:fldChar w:fldCharType="separate"/>
        </w:r>
        <w:r>
          <w:t>32</w:t>
        </w:r>
        <w:r>
          <w:fldChar w:fldCharType="end"/>
        </w:r>
      </w:hyperlink>
    </w:p>
    <w:p>
      <w:pPr>
        <w:pStyle w:val="TOC2"/>
        <w:tabs>
          <w:tab w:val="right" w:leader="dot" w:pos="8306"/>
        </w:tabs>
      </w:pPr>
      <w:hyperlink w:anchor="_Toc31740" w:history="1">
        <w:r>
          <w:rPr>
            <w:rFonts w:ascii="仿宋" w:eastAsia="仿宋" w:hAnsi="仿宋" w:cs="仿宋" w:hint="eastAsia"/>
            <w:lang w:eastAsia="zh-CN"/>
          </w:rPr>
          <w:t>(四)、人力资源配置</w:t>
        </w:r>
        <w:r>
          <w:tab/>
        </w:r>
        <w:r>
          <w:fldChar w:fldCharType="begin"/>
        </w:r>
        <w:r>
          <w:instrText xml:space="preserve"> PAGEREF _Toc31740 \h </w:instrText>
        </w:r>
        <w:r>
          <w:fldChar w:fldCharType="separate"/>
        </w:r>
        <w:r>
          <w:t>33</w:t>
        </w:r>
        <w:r>
          <w:fldChar w:fldCharType="end"/>
        </w:r>
      </w:hyperlink>
    </w:p>
    <w:p>
      <w:pPr>
        <w:pStyle w:val="TOC1"/>
        <w:tabs>
          <w:tab w:val="right" w:leader="dot" w:pos="8306"/>
        </w:tabs>
      </w:pPr>
      <w:hyperlink w:anchor="_Toc27077" w:history="1">
        <w:r>
          <w:rPr>
            <w:rFonts w:ascii="仿宋" w:eastAsia="仿宋" w:hAnsi="仿宋" w:cs="仿宋" w:hint="eastAsia"/>
            <w:lang w:eastAsia="zh-CN"/>
          </w:rPr>
          <w:t>九、显示仪表项目财务管理</w:t>
        </w:r>
        <w:r>
          <w:tab/>
        </w:r>
        <w:r>
          <w:fldChar w:fldCharType="begin"/>
        </w:r>
        <w:r>
          <w:instrText xml:space="preserve"> PAGEREF _Toc27077 \h </w:instrText>
        </w:r>
        <w:r>
          <w:fldChar w:fldCharType="separate"/>
        </w:r>
        <w:r>
          <w:t>34</w:t>
        </w:r>
        <w:r>
          <w:fldChar w:fldCharType="end"/>
        </w:r>
      </w:hyperlink>
    </w:p>
    <w:p>
      <w:pPr>
        <w:pStyle w:val="TOC2"/>
        <w:tabs>
          <w:tab w:val="right" w:leader="dot" w:pos="8306"/>
        </w:tabs>
      </w:pPr>
      <w:hyperlink w:anchor="_Toc11630" w:history="1">
        <w:r>
          <w:rPr>
            <w:rFonts w:ascii="仿宋" w:eastAsia="仿宋" w:hAnsi="仿宋" w:cs="仿宋" w:hint="eastAsia"/>
            <w:lang w:eastAsia="zh-CN"/>
          </w:rPr>
          <w:t>(一)、资金需求大</w:t>
        </w:r>
        <w:r>
          <w:tab/>
        </w:r>
        <w:r>
          <w:fldChar w:fldCharType="begin"/>
        </w:r>
        <w:r>
          <w:instrText xml:space="preserve"> PAGEREF _Toc11630 \h </w:instrText>
        </w:r>
        <w:r>
          <w:fldChar w:fldCharType="separate"/>
        </w:r>
        <w:r>
          <w:t>34</w:t>
        </w:r>
        <w:r>
          <w:fldChar w:fldCharType="end"/>
        </w:r>
      </w:hyperlink>
    </w:p>
    <w:p>
      <w:pPr>
        <w:pStyle w:val="TOC2"/>
        <w:tabs>
          <w:tab w:val="right" w:leader="dot" w:pos="8306"/>
        </w:tabs>
      </w:pPr>
      <w:hyperlink w:anchor="_Toc4627" w:history="1">
        <w:r>
          <w:rPr>
            <w:rFonts w:ascii="仿宋" w:eastAsia="仿宋" w:hAnsi="仿宋" w:cs="仿宋" w:hint="eastAsia"/>
            <w:lang w:eastAsia="zh-CN"/>
          </w:rPr>
          <w:t>(二)、研发周期长</w:t>
        </w:r>
        <w:r>
          <w:tab/>
        </w:r>
        <w:r>
          <w:fldChar w:fldCharType="begin"/>
        </w:r>
        <w:r>
          <w:instrText xml:space="preserve"> PAGEREF _Toc4627 \h </w:instrText>
        </w:r>
        <w:r>
          <w:fldChar w:fldCharType="separate"/>
        </w:r>
        <w:r>
          <w:t>35</w:t>
        </w:r>
        <w:r>
          <w:fldChar w:fldCharType="end"/>
        </w:r>
      </w:hyperlink>
    </w:p>
    <w:p>
      <w:pPr>
        <w:pStyle w:val="TOC2"/>
        <w:tabs>
          <w:tab w:val="right" w:leader="dot" w:pos="8306"/>
        </w:tabs>
      </w:pPr>
      <w:hyperlink w:anchor="_Toc4410" w:history="1">
        <w:r>
          <w:rPr>
            <w:rFonts w:ascii="仿宋" w:eastAsia="仿宋" w:hAnsi="仿宋" w:cs="仿宋" w:hint="eastAsia"/>
            <w:lang w:eastAsia="zh-CN"/>
          </w:rPr>
          <w:t>(三)、市场风险大</w:t>
        </w:r>
        <w:r>
          <w:tab/>
        </w:r>
        <w:r>
          <w:fldChar w:fldCharType="begin"/>
        </w:r>
        <w:r>
          <w:instrText xml:space="preserve"> PAGEREF _Toc4410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25" w:history="1">
        <w:r>
          <w:rPr>
            <w:rFonts w:ascii="仿宋" w:eastAsia="仿宋" w:hAnsi="仿宋" w:cs="仿宋" w:hint="eastAsia"/>
            <w:lang w:eastAsia="zh-CN"/>
          </w:rPr>
          <w:t>(四)、利润率高</w:t>
        </w:r>
        <w:r>
          <w:tab/>
        </w:r>
        <w:r>
          <w:fldChar w:fldCharType="begin"/>
        </w:r>
        <w:r>
          <w:instrText xml:space="preserve"> PAGEREF _Toc6325 \h </w:instrText>
        </w:r>
        <w:r>
          <w:fldChar w:fldCharType="separate"/>
        </w:r>
        <w:r>
          <w:t>39</w:t>
        </w:r>
        <w:r>
          <w:fldChar w:fldCharType="end"/>
        </w:r>
      </w:hyperlink>
    </w:p>
    <w:p>
      <w:pPr>
        <w:pStyle w:val="TOC1"/>
        <w:tabs>
          <w:tab w:val="right" w:leader="dot" w:pos="8306"/>
        </w:tabs>
      </w:pPr>
      <w:hyperlink w:anchor="_Toc3810" w:history="1">
        <w:r>
          <w:rPr>
            <w:rFonts w:ascii="仿宋" w:eastAsia="仿宋" w:hAnsi="仿宋" w:cs="仿宋" w:hint="eastAsia"/>
            <w:lang w:eastAsia="zh-CN"/>
          </w:rPr>
          <w:t>十、显示仪表项目创新与研发</w:t>
        </w:r>
        <w:r>
          <w:tab/>
        </w:r>
        <w:r>
          <w:fldChar w:fldCharType="begin"/>
        </w:r>
        <w:r>
          <w:instrText xml:space="preserve"> PAGEREF _Toc3810 \h </w:instrText>
        </w:r>
        <w:r>
          <w:fldChar w:fldCharType="separate"/>
        </w:r>
        <w:r>
          <w:t>41</w:t>
        </w:r>
        <w:r>
          <w:fldChar w:fldCharType="end"/>
        </w:r>
      </w:hyperlink>
    </w:p>
    <w:p>
      <w:pPr>
        <w:pStyle w:val="TOC2"/>
        <w:tabs>
          <w:tab w:val="right" w:leader="dot" w:pos="8306"/>
        </w:tabs>
      </w:pPr>
      <w:hyperlink w:anchor="_Toc29739" w:history="1">
        <w:r>
          <w:rPr>
            <w:rFonts w:ascii="仿宋" w:eastAsia="仿宋" w:hAnsi="仿宋" w:cs="仿宋" w:hint="eastAsia"/>
            <w:lang w:eastAsia="zh-CN"/>
          </w:rPr>
          <w:t>(一)、创新策略与方向</w:t>
        </w:r>
        <w:r>
          <w:tab/>
        </w:r>
        <w:r>
          <w:fldChar w:fldCharType="begin"/>
        </w:r>
        <w:r>
          <w:instrText xml:space="preserve"> PAGEREF _Toc29739 \h </w:instrText>
        </w:r>
        <w:r>
          <w:fldChar w:fldCharType="separate"/>
        </w:r>
        <w:r>
          <w:t>41</w:t>
        </w:r>
        <w:r>
          <w:fldChar w:fldCharType="end"/>
        </w:r>
      </w:hyperlink>
    </w:p>
    <w:p>
      <w:pPr>
        <w:pStyle w:val="TOC2"/>
        <w:tabs>
          <w:tab w:val="right" w:leader="dot" w:pos="8306"/>
        </w:tabs>
      </w:pPr>
      <w:hyperlink w:anchor="_Toc25550" w:history="1">
        <w:r>
          <w:rPr>
            <w:rFonts w:ascii="仿宋" w:eastAsia="仿宋" w:hAnsi="仿宋" w:cs="仿宋" w:hint="eastAsia"/>
            <w:lang w:eastAsia="zh-CN"/>
          </w:rPr>
          <w:t>(二)、研发规划与投入</w:t>
        </w:r>
        <w:r>
          <w:tab/>
        </w:r>
        <w:r>
          <w:fldChar w:fldCharType="begin"/>
        </w:r>
        <w:r>
          <w:instrText xml:space="preserve"> PAGEREF _Toc25550 \h </w:instrText>
        </w:r>
        <w:r>
          <w:fldChar w:fldCharType="separate"/>
        </w:r>
        <w:r>
          <w:t>43</w:t>
        </w:r>
        <w:r>
          <w:fldChar w:fldCharType="end"/>
        </w:r>
      </w:hyperlink>
    </w:p>
    <w:p>
      <w:pPr>
        <w:pStyle w:val="TOC1"/>
        <w:tabs>
          <w:tab w:val="right" w:leader="dot" w:pos="8306"/>
        </w:tabs>
      </w:pPr>
      <w:hyperlink w:anchor="_Toc4511" w:history="1">
        <w:r>
          <w:rPr>
            <w:rFonts w:ascii="仿宋" w:eastAsia="仿宋" w:hAnsi="仿宋" w:cs="仿宋" w:hint="eastAsia"/>
            <w:lang w:eastAsia="zh-CN"/>
          </w:rPr>
          <w:t>十一、显示仪表项目人力资源培养与发展</w:t>
        </w:r>
        <w:r>
          <w:tab/>
        </w:r>
        <w:r>
          <w:fldChar w:fldCharType="begin"/>
        </w:r>
        <w:r>
          <w:instrText xml:space="preserve"> PAGEREF _Toc4511 \h </w:instrText>
        </w:r>
        <w:r>
          <w:fldChar w:fldCharType="separate"/>
        </w:r>
        <w:r>
          <w:t>44</w:t>
        </w:r>
        <w:r>
          <w:fldChar w:fldCharType="end"/>
        </w:r>
      </w:hyperlink>
    </w:p>
    <w:p>
      <w:pPr>
        <w:pStyle w:val="TOC2"/>
        <w:tabs>
          <w:tab w:val="right" w:leader="dot" w:pos="8306"/>
        </w:tabs>
      </w:pPr>
      <w:hyperlink w:anchor="_Toc16498" w:history="1">
        <w:r>
          <w:rPr>
            <w:rFonts w:ascii="仿宋" w:eastAsia="仿宋" w:hAnsi="仿宋" w:cs="仿宋" w:hint="eastAsia"/>
            <w:lang w:eastAsia="zh-CN"/>
          </w:rPr>
          <w:t>(一)、人才需求与规划</w:t>
        </w:r>
        <w:r>
          <w:tab/>
        </w:r>
        <w:r>
          <w:fldChar w:fldCharType="begin"/>
        </w:r>
        <w:r>
          <w:instrText xml:space="preserve"> PAGEREF _Toc16498 \h </w:instrText>
        </w:r>
        <w:r>
          <w:fldChar w:fldCharType="separate"/>
        </w:r>
        <w:r>
          <w:t>44</w:t>
        </w:r>
        <w:r>
          <w:fldChar w:fldCharType="end"/>
        </w:r>
      </w:hyperlink>
    </w:p>
    <w:p>
      <w:pPr>
        <w:pStyle w:val="TOC2"/>
        <w:tabs>
          <w:tab w:val="right" w:leader="dot" w:pos="8306"/>
        </w:tabs>
      </w:pPr>
      <w:hyperlink w:anchor="_Toc16343" w:history="1">
        <w:r>
          <w:rPr>
            <w:rFonts w:ascii="仿宋" w:eastAsia="仿宋" w:hAnsi="仿宋" w:cs="仿宋" w:hint="eastAsia"/>
            <w:lang w:eastAsia="zh-CN"/>
          </w:rPr>
          <w:t>(二)、培训与发展计划</w:t>
        </w:r>
        <w:r>
          <w:tab/>
        </w:r>
        <w:r>
          <w:fldChar w:fldCharType="begin"/>
        </w:r>
        <w:r>
          <w:instrText xml:space="preserve"> PAGEREF _Toc16343 \h </w:instrText>
        </w:r>
        <w:r>
          <w:fldChar w:fldCharType="separate"/>
        </w:r>
        <w:r>
          <w:t>45</w:t>
        </w:r>
        <w:r>
          <w:fldChar w:fldCharType="end"/>
        </w:r>
      </w:hyperlink>
    </w:p>
    <w:p>
      <w:pPr>
        <w:pStyle w:val="TOC1"/>
        <w:tabs>
          <w:tab w:val="right" w:leader="dot" w:pos="8306"/>
        </w:tabs>
      </w:pPr>
      <w:hyperlink w:anchor="_Toc16377" w:history="1">
        <w:r>
          <w:rPr>
            <w:rFonts w:ascii="仿宋" w:eastAsia="仿宋" w:hAnsi="仿宋" w:cs="仿宋" w:hint="eastAsia"/>
            <w:lang w:eastAsia="zh-CN"/>
          </w:rPr>
          <w:t>十二、显示仪表项目社会影响</w:t>
        </w:r>
        <w:r>
          <w:tab/>
        </w:r>
        <w:r>
          <w:fldChar w:fldCharType="begin"/>
        </w:r>
        <w:r>
          <w:instrText xml:space="preserve"> PAGEREF _Toc16377 \h </w:instrText>
        </w:r>
        <w:r>
          <w:fldChar w:fldCharType="separate"/>
        </w:r>
        <w:r>
          <w:t>45</w:t>
        </w:r>
        <w:r>
          <w:fldChar w:fldCharType="end"/>
        </w:r>
      </w:hyperlink>
    </w:p>
    <w:p>
      <w:pPr>
        <w:pStyle w:val="TOC2"/>
        <w:tabs>
          <w:tab w:val="right" w:leader="dot" w:pos="8306"/>
        </w:tabs>
      </w:pPr>
      <w:hyperlink w:anchor="_Toc7888" w:history="1">
        <w:r>
          <w:rPr>
            <w:rFonts w:ascii="仿宋" w:eastAsia="仿宋" w:hAnsi="仿宋" w:cs="仿宋" w:hint="eastAsia"/>
            <w:lang w:eastAsia="zh-CN"/>
          </w:rPr>
          <w:t>(一)、社会责任与义务</w:t>
        </w:r>
        <w:r>
          <w:tab/>
        </w:r>
        <w:r>
          <w:fldChar w:fldCharType="begin"/>
        </w:r>
        <w:r>
          <w:instrText xml:space="preserve"> PAGEREF _Toc7888 \h </w:instrText>
        </w:r>
        <w:r>
          <w:fldChar w:fldCharType="separate"/>
        </w:r>
        <w:r>
          <w:t>45</w:t>
        </w:r>
        <w:r>
          <w:fldChar w:fldCharType="end"/>
        </w:r>
      </w:hyperlink>
    </w:p>
    <w:p>
      <w:pPr>
        <w:pStyle w:val="TOC2"/>
        <w:tabs>
          <w:tab w:val="right" w:leader="dot" w:pos="8306"/>
        </w:tabs>
      </w:pPr>
      <w:hyperlink w:anchor="_Toc5634" w:history="1">
        <w:r>
          <w:rPr>
            <w:rFonts w:ascii="仿宋" w:eastAsia="仿宋" w:hAnsi="仿宋" w:cs="仿宋" w:hint="eastAsia"/>
            <w:lang w:eastAsia="zh-CN"/>
          </w:rPr>
          <w:t>(二)、社会参与与沟通</w:t>
        </w:r>
        <w:r>
          <w:tab/>
        </w:r>
        <w:r>
          <w:fldChar w:fldCharType="begin"/>
        </w:r>
        <w:r>
          <w:instrText xml:space="preserve"> PAGEREF _Toc5634 \h </w:instrText>
        </w:r>
        <w:r>
          <w:fldChar w:fldCharType="separate"/>
        </w:r>
        <w:r>
          <w:t>46</w:t>
        </w:r>
        <w:r>
          <w:fldChar w:fldCharType="end"/>
        </w:r>
      </w:hyperlink>
    </w:p>
    <w:p>
      <w:pPr>
        <w:pStyle w:val="TOC1"/>
        <w:tabs>
          <w:tab w:val="right" w:leader="dot" w:pos="8306"/>
        </w:tabs>
      </w:pPr>
      <w:hyperlink w:anchor="_Toc8440" w:history="1">
        <w:r>
          <w:rPr>
            <w:rFonts w:ascii="仿宋" w:eastAsia="仿宋" w:hAnsi="仿宋" w:cs="仿宋" w:hint="eastAsia"/>
            <w:lang w:eastAsia="zh-CN"/>
          </w:rPr>
          <w:t>十三、显示仪表项目实施保障措施</w:t>
        </w:r>
        <w:r>
          <w:tab/>
        </w:r>
        <w:r>
          <w:fldChar w:fldCharType="begin"/>
        </w:r>
        <w:r>
          <w:instrText xml:space="preserve"> PAGEREF _Toc8440 \h </w:instrText>
        </w:r>
        <w:r>
          <w:fldChar w:fldCharType="separate"/>
        </w:r>
        <w:r>
          <w:t>47</w:t>
        </w:r>
        <w:r>
          <w:fldChar w:fldCharType="end"/>
        </w:r>
      </w:hyperlink>
    </w:p>
    <w:p>
      <w:pPr>
        <w:pStyle w:val="TOC2"/>
        <w:tabs>
          <w:tab w:val="right" w:leader="dot" w:pos="8306"/>
        </w:tabs>
      </w:pPr>
      <w:hyperlink w:anchor="_Toc27493" w:history="1">
        <w:r>
          <w:rPr>
            <w:rFonts w:ascii="仿宋" w:eastAsia="仿宋" w:hAnsi="仿宋" w:cs="仿宋" w:hint="eastAsia"/>
            <w:lang w:eastAsia="zh-CN"/>
          </w:rPr>
          <w:t>(一)、显示仪表项目实施保障机制</w:t>
        </w:r>
        <w:r>
          <w:tab/>
        </w:r>
        <w:r>
          <w:fldChar w:fldCharType="begin"/>
        </w:r>
        <w:r>
          <w:instrText xml:space="preserve"> PAGEREF _Toc27493 \h </w:instrText>
        </w:r>
        <w:r>
          <w:fldChar w:fldCharType="separate"/>
        </w:r>
        <w:r>
          <w:t>47</w:t>
        </w:r>
        <w:r>
          <w:fldChar w:fldCharType="end"/>
        </w:r>
      </w:hyperlink>
    </w:p>
    <w:p>
      <w:pPr>
        <w:pStyle w:val="TOC2"/>
        <w:tabs>
          <w:tab w:val="right" w:leader="dot" w:pos="8306"/>
        </w:tabs>
      </w:pPr>
      <w:hyperlink w:anchor="_Toc21341" w:history="1">
        <w:r>
          <w:rPr>
            <w:rFonts w:ascii="仿宋" w:eastAsia="仿宋" w:hAnsi="仿宋" w:cs="仿宋" w:hint="eastAsia"/>
            <w:lang w:eastAsia="zh-CN"/>
          </w:rPr>
          <w:t>(二)、显示仪表项目法律合规要求</w:t>
        </w:r>
        <w:r>
          <w:tab/>
        </w:r>
        <w:r>
          <w:fldChar w:fldCharType="begin"/>
        </w:r>
        <w:r>
          <w:instrText xml:space="preserve"> PAGEREF _Toc21341 \h </w:instrText>
        </w:r>
        <w:r>
          <w:fldChar w:fldCharType="separate"/>
        </w:r>
        <w:r>
          <w:t>51</w:t>
        </w:r>
        <w:r>
          <w:fldChar w:fldCharType="end"/>
        </w:r>
      </w:hyperlink>
    </w:p>
    <w:p>
      <w:pPr>
        <w:pStyle w:val="TOC2"/>
        <w:tabs>
          <w:tab w:val="right" w:leader="dot" w:pos="8306"/>
        </w:tabs>
      </w:pPr>
      <w:hyperlink w:anchor="_Toc27177" w:history="1">
        <w:r>
          <w:rPr>
            <w:rFonts w:ascii="仿宋" w:eastAsia="仿宋" w:hAnsi="仿宋" w:cs="仿宋" w:hint="eastAsia"/>
            <w:lang w:eastAsia="zh-CN"/>
          </w:rPr>
          <w:t>(三)、显示仪表项目合同管理与法律事务</w:t>
        </w:r>
        <w:r>
          <w:tab/>
        </w:r>
        <w:r>
          <w:fldChar w:fldCharType="begin"/>
        </w:r>
        <w:r>
          <w:instrText xml:space="preserve"> PAGEREF _Toc27177 \h </w:instrText>
        </w:r>
        <w:r>
          <w:fldChar w:fldCharType="separate"/>
        </w:r>
        <w:r>
          <w:t>55</w:t>
        </w:r>
        <w:r>
          <w:fldChar w:fldCharType="end"/>
        </w:r>
      </w:hyperlink>
    </w:p>
    <w:p>
      <w:pPr>
        <w:pStyle w:val="TOC2"/>
        <w:tabs>
          <w:tab w:val="right" w:leader="dot" w:pos="8306"/>
        </w:tabs>
      </w:pPr>
      <w:hyperlink w:anchor="_Toc3159" w:history="1">
        <w:r>
          <w:rPr>
            <w:rFonts w:ascii="仿宋" w:eastAsia="仿宋" w:hAnsi="仿宋" w:cs="仿宋" w:hint="eastAsia"/>
            <w:lang w:eastAsia="zh-CN"/>
          </w:rPr>
          <w:t>(四)、显示仪表项目知识产权保护策略</w:t>
        </w:r>
        <w:r>
          <w:tab/>
        </w:r>
        <w:r>
          <w:fldChar w:fldCharType="begin"/>
        </w:r>
        <w:r>
          <w:instrText xml:space="preserve"> PAGEREF _Toc3159 \h </w:instrText>
        </w:r>
        <w:r>
          <w:fldChar w:fldCharType="separate"/>
        </w:r>
        <w:r>
          <w:t>61</w:t>
        </w:r>
        <w:r>
          <w:fldChar w:fldCharType="end"/>
        </w:r>
      </w:hyperlink>
    </w:p>
    <w:p>
      <w:pPr>
        <w:pStyle w:val="TOC1"/>
        <w:tabs>
          <w:tab w:val="right" w:leader="dot" w:pos="8306"/>
        </w:tabs>
      </w:pPr>
      <w:hyperlink w:anchor="_Toc14857" w:history="1">
        <w:r>
          <w:rPr>
            <w:rFonts w:ascii="仿宋" w:eastAsia="仿宋" w:hAnsi="仿宋" w:cs="仿宋" w:hint="eastAsia"/>
            <w:lang w:eastAsia="zh-CN"/>
          </w:rPr>
          <w:t>十四、显示仪表项目工程方案分析</w:t>
        </w:r>
        <w:r>
          <w:tab/>
        </w:r>
        <w:r>
          <w:fldChar w:fldCharType="begin"/>
        </w:r>
        <w:r>
          <w:instrText xml:space="preserve"> PAGEREF _Toc14857 \h </w:instrText>
        </w:r>
        <w:r>
          <w:fldChar w:fldCharType="separate"/>
        </w:r>
        <w:r>
          <w:t>63</w:t>
        </w:r>
        <w:r>
          <w:fldChar w:fldCharType="end"/>
        </w:r>
      </w:hyperlink>
    </w:p>
    <w:p>
      <w:pPr>
        <w:pStyle w:val="TOC2"/>
        <w:tabs>
          <w:tab w:val="right" w:leader="dot" w:pos="8306"/>
        </w:tabs>
      </w:pPr>
      <w:hyperlink w:anchor="_Toc23665" w:history="1">
        <w:r>
          <w:rPr>
            <w:rFonts w:ascii="仿宋" w:eastAsia="仿宋" w:hAnsi="仿宋" w:cs="仿宋" w:hint="eastAsia"/>
            <w:lang w:eastAsia="zh-CN"/>
          </w:rPr>
          <w:t>(一)、建筑工程设计原则</w:t>
        </w:r>
        <w:r>
          <w:tab/>
        </w:r>
        <w:r>
          <w:fldChar w:fldCharType="begin"/>
        </w:r>
        <w:r>
          <w:instrText xml:space="preserve"> PAGEREF _Toc23665 \h </w:instrText>
        </w:r>
        <w:r>
          <w:fldChar w:fldCharType="separate"/>
        </w:r>
        <w:r>
          <w:t>63</w:t>
        </w:r>
        <w:r>
          <w:fldChar w:fldCharType="end"/>
        </w:r>
      </w:hyperlink>
    </w:p>
    <w:p>
      <w:pPr>
        <w:pStyle w:val="TOC2"/>
        <w:tabs>
          <w:tab w:val="right" w:leader="dot" w:pos="8306"/>
        </w:tabs>
      </w:pPr>
      <w:hyperlink w:anchor="_Toc31287" w:history="1">
        <w:r>
          <w:rPr>
            <w:rFonts w:ascii="仿宋" w:eastAsia="仿宋" w:hAnsi="仿宋" w:cs="仿宋" w:hint="eastAsia"/>
            <w:lang w:eastAsia="zh-CN"/>
          </w:rPr>
          <w:t>(二)、土建工程建设指标</w:t>
        </w:r>
        <w:r>
          <w:tab/>
        </w:r>
        <w:r>
          <w:fldChar w:fldCharType="begin"/>
        </w:r>
        <w:r>
          <w:instrText xml:space="preserve"> PAGEREF _Toc31287 \h </w:instrText>
        </w:r>
        <w:r>
          <w:fldChar w:fldCharType="separate"/>
        </w:r>
        <w:r>
          <w:t>67</w:t>
        </w:r>
        <w:r>
          <w:fldChar w:fldCharType="end"/>
        </w:r>
      </w:hyperlink>
    </w:p>
    <w:p>
      <w:pPr>
        <w:pStyle w:val="TOC1"/>
        <w:tabs>
          <w:tab w:val="right" w:leader="dot" w:pos="8306"/>
        </w:tabs>
      </w:pPr>
      <w:hyperlink w:anchor="_Toc15255" w:history="1">
        <w:r>
          <w:rPr>
            <w:rFonts w:ascii="仿宋" w:eastAsia="仿宋" w:hAnsi="仿宋" w:cs="仿宋" w:hint="eastAsia"/>
            <w:lang w:eastAsia="zh-CN"/>
          </w:rPr>
          <w:t>十五、利益相关者分析与沟通计划</w:t>
        </w:r>
        <w:r>
          <w:tab/>
        </w:r>
        <w:r>
          <w:fldChar w:fldCharType="begin"/>
        </w:r>
        <w:r>
          <w:instrText xml:space="preserve"> PAGEREF _Toc15255 \h </w:instrText>
        </w:r>
        <w:r>
          <w:fldChar w:fldCharType="separate"/>
        </w:r>
        <w:r>
          <w:t>68</w:t>
        </w:r>
        <w:r>
          <w:fldChar w:fldCharType="end"/>
        </w:r>
      </w:hyperlink>
    </w:p>
    <w:p>
      <w:pPr>
        <w:pStyle w:val="TOC2"/>
        <w:tabs>
          <w:tab w:val="right" w:leader="dot" w:pos="8306"/>
        </w:tabs>
      </w:pPr>
      <w:hyperlink w:anchor="_Toc27212" w:history="1">
        <w:r>
          <w:rPr>
            <w:rFonts w:ascii="仿宋" w:eastAsia="仿宋" w:hAnsi="仿宋" w:cs="仿宋" w:hint="eastAsia"/>
            <w:lang w:eastAsia="zh-CN"/>
          </w:rPr>
          <w:t>(一)、利益相关者分析</w:t>
        </w:r>
        <w:r>
          <w:tab/>
        </w:r>
        <w:r>
          <w:fldChar w:fldCharType="begin"/>
        </w:r>
        <w:r>
          <w:instrText xml:space="preserve"> PAGEREF _Toc27212 \h </w:instrText>
        </w:r>
        <w:r>
          <w:fldChar w:fldCharType="separate"/>
        </w:r>
        <w:r>
          <w:t>68</w:t>
        </w:r>
        <w:r>
          <w:fldChar w:fldCharType="end"/>
        </w:r>
      </w:hyperlink>
    </w:p>
    <w:p>
      <w:pPr>
        <w:pStyle w:val="TOC2"/>
        <w:tabs>
          <w:tab w:val="right" w:leader="dot" w:pos="8306"/>
        </w:tabs>
      </w:pPr>
      <w:hyperlink w:anchor="_Toc31969" w:history="1">
        <w:r>
          <w:rPr>
            <w:rFonts w:ascii="仿宋" w:eastAsia="仿宋" w:hAnsi="仿宋" w:cs="仿宋" w:hint="eastAsia"/>
            <w:lang w:eastAsia="zh-CN"/>
          </w:rPr>
          <w:t>(二)、沟通计划</w:t>
        </w:r>
        <w:r>
          <w:tab/>
        </w:r>
        <w:r>
          <w:fldChar w:fldCharType="begin"/>
        </w:r>
        <w:r>
          <w:instrText xml:space="preserve"> PAGEREF _Toc31969 \h </w:instrText>
        </w:r>
        <w:r>
          <w:fldChar w:fldCharType="separate"/>
        </w:r>
        <w:r>
          <w:t>70</w:t>
        </w:r>
        <w:r>
          <w:fldChar w:fldCharType="end"/>
        </w:r>
      </w:hyperlink>
    </w:p>
    <w:p>
      <w:pPr>
        <w:pStyle w:val="TOC1"/>
        <w:tabs>
          <w:tab w:val="right" w:leader="dot" w:pos="8306"/>
        </w:tabs>
      </w:pPr>
      <w:hyperlink w:anchor="_Toc17271" w:history="1">
        <w:r>
          <w:rPr>
            <w:rFonts w:ascii="仿宋" w:eastAsia="仿宋" w:hAnsi="仿宋" w:cs="仿宋" w:hint="eastAsia"/>
            <w:lang w:eastAsia="zh-CN"/>
          </w:rPr>
          <w:t>十六、质量管理体系</w:t>
        </w:r>
        <w:r>
          <w:tab/>
        </w:r>
        <w:r>
          <w:fldChar w:fldCharType="begin"/>
        </w:r>
        <w:r>
          <w:instrText xml:space="preserve"> PAGEREF _Toc17271 \h </w:instrText>
        </w:r>
        <w:r>
          <w:fldChar w:fldCharType="separate"/>
        </w:r>
        <w:r>
          <w:t>71</w:t>
        </w:r>
        <w:r>
          <w:fldChar w:fldCharType="end"/>
        </w:r>
      </w:hyperlink>
    </w:p>
    <w:p>
      <w:pPr>
        <w:pStyle w:val="TOC2"/>
        <w:tabs>
          <w:tab w:val="right" w:leader="dot" w:pos="8306"/>
        </w:tabs>
      </w:pPr>
      <w:hyperlink w:anchor="_Toc9576" w:history="1">
        <w:r>
          <w:rPr>
            <w:rFonts w:ascii="仿宋" w:eastAsia="仿宋" w:hAnsi="仿宋" w:cs="仿宋" w:hint="eastAsia"/>
            <w:lang w:eastAsia="zh-CN"/>
          </w:rPr>
          <w:t>(一)、质量目标与方针</w:t>
        </w:r>
        <w:r>
          <w:tab/>
        </w:r>
        <w:r>
          <w:fldChar w:fldCharType="begin"/>
        </w:r>
        <w:r>
          <w:instrText xml:space="preserve"> PAGEREF _Toc9576 \h </w:instrText>
        </w:r>
        <w:r>
          <w:fldChar w:fldCharType="separate"/>
        </w:r>
        <w:r>
          <w:t>71</w:t>
        </w:r>
        <w:r>
          <w:fldChar w:fldCharType="end"/>
        </w:r>
      </w:hyperlink>
    </w:p>
    <w:p>
      <w:pPr>
        <w:pStyle w:val="TOC2"/>
        <w:tabs>
          <w:tab w:val="right" w:leader="dot" w:pos="8306"/>
        </w:tabs>
      </w:pPr>
      <w:hyperlink w:anchor="_Toc3181" w:history="1">
        <w:r>
          <w:rPr>
            <w:rFonts w:ascii="仿宋" w:eastAsia="仿宋" w:hAnsi="仿宋" w:cs="仿宋" w:hint="eastAsia"/>
            <w:lang w:eastAsia="zh-CN"/>
          </w:rPr>
          <w:t>(二)、质量管理责任</w:t>
        </w:r>
        <w:r>
          <w:tab/>
        </w:r>
        <w:r>
          <w:fldChar w:fldCharType="begin"/>
        </w:r>
        <w:r>
          <w:instrText xml:space="preserve"> PAGEREF _Toc3181 \h </w:instrText>
        </w:r>
        <w:r>
          <w:fldChar w:fldCharType="separate"/>
        </w:r>
        <w:r>
          <w:t>72</w:t>
        </w:r>
        <w:r>
          <w:fldChar w:fldCharType="end"/>
        </w:r>
      </w:hyperlink>
    </w:p>
    <w:p>
      <w:pPr>
        <w:pStyle w:val="TOC2"/>
        <w:tabs>
          <w:tab w:val="right" w:leader="dot" w:pos="8306"/>
        </w:tabs>
      </w:pPr>
      <w:hyperlink w:anchor="_Toc26374" w:history="1">
        <w:r>
          <w:rPr>
            <w:rFonts w:ascii="仿宋" w:eastAsia="仿宋" w:hAnsi="仿宋" w:cs="仿宋" w:hint="eastAsia"/>
            <w:lang w:eastAsia="zh-CN"/>
          </w:rPr>
          <w:t>(三)、质量管理体系文件</w:t>
        </w:r>
        <w:r>
          <w:tab/>
        </w:r>
        <w:r>
          <w:fldChar w:fldCharType="begin"/>
        </w:r>
        <w:r>
          <w:instrText xml:space="preserve"> PAGEREF _Toc26374 \h </w:instrText>
        </w:r>
        <w:r>
          <w:fldChar w:fldCharType="separate"/>
        </w:r>
        <w:r>
          <w:t>73</w:t>
        </w:r>
        <w:r>
          <w:fldChar w:fldCharType="end"/>
        </w:r>
      </w:hyperlink>
    </w:p>
    <w:p>
      <w:pPr>
        <w:pStyle w:val="TOC2"/>
        <w:tabs>
          <w:tab w:val="right" w:leader="dot" w:pos="8306"/>
        </w:tabs>
      </w:pPr>
      <w:hyperlink w:anchor="_Toc17841" w:history="1">
        <w:r>
          <w:rPr>
            <w:rFonts w:ascii="仿宋" w:eastAsia="仿宋" w:hAnsi="仿宋" w:cs="仿宋" w:hint="eastAsia"/>
            <w:lang w:eastAsia="zh-CN"/>
          </w:rPr>
          <w:t>(四)、质量培训与教育</w:t>
        </w:r>
        <w:r>
          <w:tab/>
        </w:r>
        <w:r>
          <w:fldChar w:fldCharType="begin"/>
        </w:r>
        <w:r>
          <w:instrText xml:space="preserve"> PAGEREF _Toc17841 \h </w:instrText>
        </w:r>
        <w:r>
          <w:fldChar w:fldCharType="separate"/>
        </w:r>
        <w:r>
          <w:t>75</w:t>
        </w:r>
        <w:r>
          <w:fldChar w:fldCharType="end"/>
        </w:r>
      </w:hyperlink>
    </w:p>
    <w:p>
      <w:pPr>
        <w:pStyle w:val="TOC2"/>
        <w:tabs>
          <w:tab w:val="right" w:leader="dot" w:pos="8306"/>
        </w:tabs>
      </w:pPr>
      <w:hyperlink w:anchor="_Toc17917" w:history="1">
        <w:r>
          <w:rPr>
            <w:rFonts w:ascii="仿宋" w:eastAsia="仿宋" w:hAnsi="仿宋" w:cs="仿宋" w:hint="eastAsia"/>
            <w:lang w:eastAsia="zh-CN"/>
          </w:rPr>
          <w:t>(五)、质量审核与评价</w:t>
        </w:r>
        <w:r>
          <w:tab/>
        </w:r>
        <w:r>
          <w:fldChar w:fldCharType="begin"/>
        </w:r>
        <w:r>
          <w:instrText xml:space="preserve"> PAGEREF _Toc17917 \h </w:instrText>
        </w:r>
        <w:r>
          <w:fldChar w:fldCharType="separate"/>
        </w:r>
        <w:r>
          <w:t>76</w:t>
        </w:r>
        <w:r>
          <w:fldChar w:fldCharType="end"/>
        </w:r>
      </w:hyperlink>
    </w:p>
    <w:p>
      <w:pPr>
        <w:pStyle w:val="TOC2"/>
        <w:tabs>
          <w:tab w:val="right" w:leader="dot" w:pos="8306"/>
        </w:tabs>
      </w:pPr>
      <w:hyperlink w:anchor="_Toc31010" w:history="1">
        <w:r>
          <w:rPr>
            <w:rFonts w:ascii="仿宋" w:eastAsia="仿宋" w:hAnsi="仿宋" w:cs="仿宋" w:hint="eastAsia"/>
            <w:lang w:eastAsia="zh-CN"/>
          </w:rPr>
          <w:t>(六)、不符合与纠正措施</w:t>
        </w:r>
        <w:r>
          <w:tab/>
        </w:r>
        <w:r>
          <w:fldChar w:fldCharType="begin"/>
        </w:r>
        <w:r>
          <w:instrText xml:space="preserve"> PAGEREF _Toc31010 \h </w:instrText>
        </w:r>
        <w:r>
          <w:fldChar w:fldCharType="separate"/>
        </w:r>
        <w:r>
          <w:t>77</w:t>
        </w:r>
        <w:r>
          <w:fldChar w:fldCharType="end"/>
        </w:r>
      </w:hyperlink>
    </w:p>
    <w:p>
      <w:pPr>
        <w:pStyle w:val="TOC1"/>
        <w:tabs>
          <w:tab w:val="right" w:leader="dot" w:pos="8306"/>
        </w:tabs>
      </w:pPr>
      <w:hyperlink w:anchor="_Toc26827" w:history="1">
        <w:r>
          <w:rPr>
            <w:rFonts w:ascii="仿宋" w:eastAsia="仿宋" w:hAnsi="仿宋" w:cs="仿宋" w:hint="eastAsia"/>
            <w:lang w:eastAsia="zh-CN"/>
          </w:rPr>
          <w:t>十七、供应链管理</w:t>
        </w:r>
        <w:r>
          <w:tab/>
        </w:r>
        <w:r>
          <w:fldChar w:fldCharType="begin"/>
        </w:r>
        <w:r>
          <w:instrText xml:space="preserve"> PAGEREF _Toc26827 \h </w:instrText>
        </w:r>
        <w:r>
          <w:fldChar w:fldCharType="separate"/>
        </w:r>
        <w:r>
          <w:t>78</w:t>
        </w:r>
        <w:r>
          <w:fldChar w:fldCharType="end"/>
        </w:r>
      </w:hyperlink>
    </w:p>
    <w:p>
      <w:pPr>
        <w:pStyle w:val="TOC2"/>
        <w:tabs>
          <w:tab w:val="right" w:leader="dot" w:pos="8306"/>
        </w:tabs>
      </w:pPr>
      <w:hyperlink w:anchor="_Toc20211" w:history="1">
        <w:r>
          <w:rPr>
            <w:rFonts w:ascii="仿宋" w:eastAsia="仿宋" w:hAnsi="仿宋" w:cs="仿宋" w:hint="eastAsia"/>
            <w:lang w:eastAsia="zh-CN"/>
          </w:rPr>
          <w:t>(一)、供应链战略规划</w:t>
        </w:r>
        <w:r>
          <w:tab/>
        </w:r>
        <w:r>
          <w:fldChar w:fldCharType="begin"/>
        </w:r>
        <w:r>
          <w:instrText xml:space="preserve"> PAGEREF _Toc20211 \h </w:instrText>
        </w:r>
        <w:r>
          <w:fldChar w:fldCharType="separate"/>
        </w:r>
        <w:r>
          <w:t>78</w:t>
        </w:r>
        <w:r>
          <w:fldChar w:fldCharType="end"/>
        </w:r>
      </w:hyperlink>
    </w:p>
    <w:p>
      <w:pPr>
        <w:pStyle w:val="TOC2"/>
        <w:tabs>
          <w:tab w:val="right" w:leader="dot" w:pos="8306"/>
        </w:tabs>
      </w:pPr>
      <w:hyperlink w:anchor="_Toc19391" w:history="1">
        <w:r>
          <w:rPr>
            <w:rFonts w:ascii="仿宋" w:eastAsia="仿宋" w:hAnsi="仿宋" w:cs="仿宋" w:hint="eastAsia"/>
            <w:lang w:eastAsia="zh-CN"/>
          </w:rPr>
          <w:t>(二)、供应商选择与合作</w:t>
        </w:r>
        <w:r>
          <w:tab/>
        </w:r>
        <w:r>
          <w:fldChar w:fldCharType="begin"/>
        </w:r>
        <w:r>
          <w:instrText xml:space="preserve"> PAGEREF _Toc19391 \h </w:instrText>
        </w:r>
        <w:r>
          <w:fldChar w:fldCharType="separate"/>
        </w:r>
        <w:r>
          <w:t>80</w:t>
        </w:r>
        <w:r>
          <w:fldChar w:fldCharType="end"/>
        </w:r>
      </w:hyperlink>
    </w:p>
    <w:p>
      <w:pPr>
        <w:pStyle w:val="TOC2"/>
        <w:tabs>
          <w:tab w:val="right" w:leader="dot" w:pos="8306"/>
        </w:tabs>
      </w:pPr>
      <w:hyperlink w:anchor="_Toc7039" w:history="1">
        <w:r>
          <w:rPr>
            <w:rFonts w:ascii="仿宋" w:eastAsia="仿宋" w:hAnsi="仿宋" w:cs="仿宋" w:hint="eastAsia"/>
            <w:lang w:eastAsia="zh-CN"/>
          </w:rPr>
          <w:t>(三)、物流与库存管理</w:t>
        </w:r>
        <w:r>
          <w:tab/>
        </w:r>
        <w:r>
          <w:fldChar w:fldCharType="begin"/>
        </w:r>
        <w:r>
          <w:instrText xml:space="preserve"> PAGEREF _Toc7039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987"/>
      <w:r>
        <w:rPr>
          <w:rFonts w:ascii="仿宋" w:eastAsia="仿宋" w:hAnsi="仿宋" w:cs="仿宋" w:hint="eastAsia"/>
          <w:sz w:val="28"/>
          <w:lang w:eastAsia="zh-CN"/>
        </w:rPr>
        <w:t>一、显示仪表项目危机管理</w:t>
      </w:r>
      <w:bookmarkEnd w:id="2"/>
    </w:p>
    <w:p>
      <w:pPr>
        <w:pStyle w:val="Heading2"/>
        <w:rPr>
          <w:rFonts w:ascii="仿宋" w:eastAsia="仿宋" w:hAnsi="仿宋" w:cs="仿宋" w:hint="eastAsia"/>
          <w:lang w:eastAsia="zh-CN"/>
        </w:rPr>
      </w:pPr>
      <w:bookmarkStart w:id="3" w:name="_Toc742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显示仪表项目危机管理中，危机预警与识别是确保显示仪表项目稳健运行的核心步骤。通过建立全面的监测机制，显示仪表项目团队旨在及时发现和理解潜在的风险和危机因素，以便采取及时的预防和应对措施，确保显示仪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首先，通过深入的风险评估，显示仪表项目团队全面分析了整个显示仪表项目和各个阶段可能存在的威胁。这包括准确评估每个潜在风险的发生概率和可能影响的程度，为后续危机预警提供了有力支持。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显示仪表项目团队着重于明确定义显示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显示仪表项目进展的持续监控，团队能够及时发现潜在问题并作出迅速反应。显示仪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在这一阶段，团队的专业素养和反应速度将发挥至关重要的作用，以确保潜在危机能够在初期得到有效的处理，最大程度地减轻负面影响。通过危机预警与识别，显示仪表项目得以更有序、可控地推进。</w:t>
      </w:r>
    </w:p>
    <w:p>
      <w:pPr>
        <w:pStyle w:val="Heading2"/>
        <w:ind w:firstLine="560" w:firstLineChars="200"/>
        <w:rPr>
          <w:rFonts w:ascii="仿宋" w:eastAsia="仿宋" w:hAnsi="仿宋" w:cs="仿宋" w:hint="eastAsia"/>
          <w:sz w:val="28"/>
          <w:lang w:eastAsia="zh-CN"/>
        </w:rPr>
      </w:pPr>
      <w:bookmarkStart w:id="4" w:name="_Toc1476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在危机发生时，显示仪表项目团队立即行动，成立了应急小组。该小组的任务是迅速制定并实施紧急应对措施，以最小化潜在损失。以下是采取的主要措施：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暂停显示仪表项目进度：为遏制危机蔓延，显示仪表项目暂时停止进行，以便全面评估当前状况。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资源重新分配：重新评估显示仪表项目资源的分配，确保最大限度地减小损失。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实时沟通：与关键利益相关者建立实时沟通机制，向他们传递显示仪表项目危机的实际状况，保障显示仪表项目核心利益。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在紧急应对的同时，显示仪表项目团队强调了团队协作和有效沟通的重要性。以下是团队协作的关键举措：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信息共享机制：建立了信息共享平台，确保团队成员能够及时获取显示仪表项目危机的实时信息。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领导者沟通：显示仪表项目领导者通过定期会议和即时沟通工具，指导团队应对危机，保持团队稳定运行。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随着危机得到初步控制，显示仪表项目团队转向制定恢复计划，以确保显示仪表项目能够从中迅速恢复。主要恢复计划包括：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修复受损的进度计划：重新评估显示仪表项目进度，制定修复计划，确保显示仪表项目尽快回归正常进程。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重新调整资源分配：优化资源分配，确保显示仪表项目在有限资源下高效运转。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风险管理机制加强：对显示仪表项目风险进行全面评估，制定更强化的风险管理策略，以预防未来可能的危机。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775"/>
      <w:r>
        <w:rPr>
          <w:rFonts w:ascii="仿宋" w:eastAsia="仿宋" w:hAnsi="仿宋" w:cs="仿宋" w:hint="eastAsia"/>
          <w:sz w:val="28"/>
          <w:lang w:eastAsia="zh-CN"/>
        </w:rPr>
        <w:t>二、显示仪表项目选址可行性分析</w:t>
      </w:r>
      <w:bookmarkEnd w:id="5"/>
    </w:p>
    <w:p>
      <w:pPr>
        <w:pStyle w:val="Heading2"/>
        <w:rPr>
          <w:rFonts w:ascii="仿宋" w:eastAsia="仿宋" w:hAnsi="仿宋" w:cs="仿宋" w:hint="eastAsia"/>
          <w:lang w:eastAsia="zh-CN"/>
        </w:rPr>
      </w:pPr>
      <w:bookmarkStart w:id="6" w:name="_Toc2754"/>
      <w:r>
        <w:rPr>
          <w:rFonts w:ascii="仿宋" w:eastAsia="仿宋" w:hAnsi="仿宋" w:cs="仿宋" w:hint="eastAsia"/>
          <w:lang w:eastAsia="zh-CN"/>
        </w:rPr>
        <w:t>(一)、显示仪表项目选址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该显示仪表项目选址位于XX省XX市XX区XXX街道</w:t>
      </w:r>
    </w:p>
    <w:p>
      <w:pPr>
        <w:pStyle w:val="Heading2"/>
        <w:ind w:firstLine="560" w:firstLineChars="200"/>
        <w:rPr>
          <w:rFonts w:ascii="仿宋" w:eastAsia="仿宋" w:hAnsi="仿宋" w:cs="仿宋" w:hint="eastAsia"/>
          <w:sz w:val="28"/>
          <w:lang w:eastAsia="zh-CN"/>
        </w:rPr>
      </w:pPr>
      <w:bookmarkStart w:id="7" w:name="_Toc259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显示仪表项目的征地面积将根据显示仪表项目的实际规模和需求进行精确规划。具体面积XXX平方米，旨在确保显示仪表项目不仅能够满足当前的发展需求，还能够预留空间以适应未来的扩展。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净用地面积是在征地面积基础上去除不可利用面积后的实际可开发用地。具体面积XXX平方米，考虑到环保、交通、安全等多方面因素，以确保显示仪表项目在整体利用效率上达到最优。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显示仪表项目计划建设的建筑总规模具体面积XXX平方米。这一规模的确定综合考虑了显示仪表项目的性质、规模，以及城市规划的相关要求，确保建筑布局与周边环境协调一致。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绿地率是显示仪表项目用地中被规划为绿地的比例。具体面积XXX平方米，旨在通过合理规划绿地，改善显示仪表项目周边环境，提升居民生活质量，并符合城市整体绿化规划。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容积率是用地上可以建设的建筑总体积与用地面积之比。具体面积XXX，通过合理的容积率规划，确保显示仪表项目建筑规模与周边环境和谐共生。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确保显示仪表项目选址与当地城市规划相一致，具体面积XXX平方米。通过与城市规划部门深入沟通，确保显示仪表项目不仅符合城市的整体发展方向，还能够融入城市的发展布局，为城市的长远发展贡献力量。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显示仪表项目选址符合当地产业政策，具体面积XXX平方米。这包括显示仪表项目对当地经济的促进作用，以及对相关产业的带动效应，确保显示仪表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用地总体要求必须符合环保和可持续发展的原则，具体面积XXX平方米。通过采用绿色建筑设计、节能减排等措施，确保显示仪表项目在建设和运营过程中对环境的影响最小化，达到可持续发展的要求。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确保显示仪表项目选址具备必要的公共设施配套，具体面积XXX平方米。这包括交通便利性、教育、医疗等基础设施，以提高居民生活品质，使得显示仪表项目选址更具吸引力。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考虑用地总体要求对当地社会稳定性的影响，具体面积XXX平方米。通过深入了解当地社区反馈，确保显示仪表项目的选址和建设过程对当地社会和谐稳定产生积极作用。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显示仪表项目选址不仅符合法规和规划，还在实际操作中具有可行性。这一全面规划将为显示仪表项目的成功实施提供坚实的基础，确保显示仪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714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显示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显示仪表项目的设备规划和空间设计中，我们将采取灵活设备布局的措施。设备布局将根据实际需求进行灵活设计，避免不必要的浪费。通过合理规划设备摆放位置，我们将提高设备的利用率，减少设备间距，以确保显示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显示仪表项目内部引入共享设施的概念，例如共享会议室、办公区等。通过这种方式，我们可以减少对资源的重复建设，提高资源共享效率，从而减小显示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99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显示仪表项目的总图布置中，我们将不同功能区域进行明确的规划，以最大程度满足显示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898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显示仪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显示仪表项目对环境的影响是综合评价的重要因素之一。我们将详细考虑选址周边的自然环境、生态保护区、水源地等情况，确保显示仪表项目的建设和运营对环境影响最小化，并符合当地的环保法规标准。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对选址的评价还需充分考虑当地政府的产业政策和法规。我们将详细了解显示仪表项目所在地的相关政策，确保显示仪表项目的规划和运营与当地法规相符，降低不必要的法律风险。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考虑到社会稳定性对企业运营的重要性，我们将评估选址地区的社会安全情况、劳工关系、社区反馈等方面，以确保显示仪表项目的建设和运营不会受到社会稳定性的负面影响。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最后，我们将综合考虑用地成本，包括土地购置费用、土地开发成本等。通过对用地成本的详细评估，我们能够做出更为精确的经济效益分析，为显示仪表项目的投资决策提供有力支持。</w:t>
      </w:r>
    </w:p>
    <w:p>
      <w:pPr>
        <w:pStyle w:val="Heading1"/>
        <w:ind w:firstLine="560" w:firstLineChars="200"/>
        <w:rPr>
          <w:rFonts w:ascii="仿宋" w:eastAsia="仿宋" w:hAnsi="仿宋" w:cs="仿宋" w:hint="eastAsia"/>
          <w:sz w:val="28"/>
          <w:lang w:eastAsia="zh-CN"/>
        </w:rPr>
      </w:pPr>
      <w:bookmarkStart w:id="11" w:name="_Toc870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916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显示仪表项目的技术管理特点体现在其创新导向。通过引入最先进的技术趋势和解决方案，显示仪表项目致力于提升科技含量、提高质量和效率水平。这意味着我们将采用最新的工具和方法，确保显示仪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显示仪表项目技术管理的显著特征。通过整合不同领域的技术资源，我们实现了跨学科的协同工作。这有助于优化技术架构，提高整体效能。此外，整合性策略还促进了不同技术团队之间的紧密沟通和高效合作，确保显示仪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显示仪表项目所采用的技术。通过不断优化技术方案，显示仪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显示仪表项目团队将在显示仪表项目初期识别可能的技术风险，并采取相应的预防和应对措施。通过建立健全的风险评估机制，显示仪表项目能够在实施过程中及时发现并解决潜在的技术问题，保障显示仪表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显示仪表项目中，技术将成为显示仪表项目成功的有力支持。这一深度剖析揭示了技术管理在显示仪表项目实施中的关键作用，为显示仪表项目的技术基础奠定了坚实的基础。</w:t>
      </w:r>
    </w:p>
    <w:p>
      <w:pPr>
        <w:pStyle w:val="Heading2"/>
        <w:ind w:firstLine="560" w:firstLineChars="200"/>
        <w:rPr>
          <w:rFonts w:ascii="仿宋" w:eastAsia="仿宋" w:hAnsi="仿宋" w:cs="仿宋" w:hint="eastAsia"/>
          <w:sz w:val="28"/>
          <w:lang w:eastAsia="zh-CN"/>
        </w:rPr>
      </w:pPr>
      <w:bookmarkStart w:id="13" w:name="_Toc32094"/>
      <w:r>
        <w:rPr>
          <w:rFonts w:ascii="仿宋" w:eastAsia="仿宋" w:hAnsi="仿宋" w:cs="仿宋" w:hint="eastAsia"/>
          <w:sz w:val="28"/>
          <w:lang w:eastAsia="zh-CN"/>
        </w:rPr>
        <w:t>(二)、显示仪表项目工艺技术设计方案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显示仪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显示仪表项目将严格按照相关行业规范要求进行组织。通过有效控制产品质量，显示仪表项目将致力于为顾客提供优质的显示仪表项目产品和良好的服务。这体现了显示仪表项目对于生产活动合规性和质量标准的高度重视，为显示仪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显示仪表项目注重生态效益和清洁生产原则。显示仪表项目建设将紧密结合地方特色经济发展，与社会经济发展规划和区域环境保护规划方案相协调一致。通过与当地区域自然生态系统的结合，显示仪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产品方面，显示仪表项目产品具有多样化的客户需求和个性化的特点。因此，显示仪表项目产品规格品种多样，且单批生产数量较小。为满足这一特点，显示仪表项目承办单位将建设先进的柔性制造生产线。通过广泛应用柔性制造技术，显示仪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显示仪表项目采用的技术具有较高的技术含量和自动化水平，处于国内先进水平。这一技术选用不仅体现了对生产效率、质量和环境友好性的高标准要求，同时为显示仪表项目的可持续发展奠定了坚实的基础。</w:t>
      </w:r>
    </w:p>
    <w:p>
      <w:pPr>
        <w:pStyle w:val="Heading2"/>
        <w:ind w:firstLine="560" w:firstLineChars="200"/>
        <w:rPr>
          <w:rFonts w:ascii="仿宋" w:eastAsia="仿宋" w:hAnsi="仿宋" w:cs="仿宋" w:hint="eastAsia"/>
          <w:sz w:val="28"/>
          <w:lang w:eastAsia="zh-CN"/>
        </w:rPr>
      </w:pPr>
      <w:bookmarkStart w:id="14" w:name="_Toc48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为确保显示仪表项目的高效生产和技术实施，我们制定了一套精心设计的设备选型方案，以满足显示仪表项目生产、质量和环保的要求。该方案的主要特点如下：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显示仪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针对显示仪表项目产品的多样性和小批量生产的特点，我们将建设柔性制造生产线。通过在设备选型中考虑柔性制造技术，可以灵活应对不同产品规格和生产需求，实现生产线的高度灵活性和适应性。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0388"/>
      <w:r>
        <w:rPr>
          <w:rFonts w:ascii="仿宋" w:eastAsia="仿宋" w:hAnsi="仿宋" w:cs="仿宋" w:hint="eastAsia"/>
          <w:sz w:val="28"/>
          <w:lang w:eastAsia="zh-CN"/>
        </w:rPr>
        <w:t>四、显示仪表项目可持续发展</w:t>
      </w:r>
      <w:bookmarkEnd w:id="15"/>
    </w:p>
    <w:p>
      <w:pPr>
        <w:pStyle w:val="Heading2"/>
        <w:rPr>
          <w:rFonts w:ascii="仿宋" w:eastAsia="仿宋" w:hAnsi="仿宋" w:cs="仿宋" w:hint="eastAsia"/>
          <w:lang w:eastAsia="zh-CN"/>
        </w:rPr>
      </w:pPr>
      <w:bookmarkStart w:id="16" w:name="_Toc1991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显示仪表项目中，显示仪表项目团队着眼于未来，明确了可持续发展的战略方向。制定的具体可持续发展目标包括降低资源使用、采用环保技术、最大化社会效益等。这一步骤不仅有助于显示仪表项目在环保和社会责任方面达到最高标准，也为未来提供了明确的指引，确保显示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可持续实践的融入显示仪表项目管理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显示仪表项目管理周期。从显示仪表项目规划开始，显示仪表项目团队就考虑了环境和社会的因素。在执行阶段，显示仪表项目团队积极推动绿色技术的应用，优化资源利用。此外，关注员工的社会责任，通过培训和沟通活动提高员工对可持续发展的认知，使他们能够在日常工作中践行可持续实践。这些举措不仅为显示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281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扎根于显示仪表项目的可持续发展理念，我们深信环保与社会责任是显示仪表项目成功的关键支柱。在显示仪表项目的每一步，我们都致力于通过创新和实践，履行对环境和社会的坚定责任。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仪表项目团队通过引入先进的环保技术、建立高效的废物处理系统以及推动能源节约措施，积极履行环保责任。定期的环保监测和评估确保显示仪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显示仪表项目不仅致力于自身可持续发展，还注重对社会的回馈。通过支持社区显示仪表项目、参与慈善事业、提供培训机会等方式，显示仪表项目积极履行社会责任。与当地社区建立积极互动，关注员工的工作与生活平衡，以及员工的身心健康，是显示仪表项目在社会责任层面的关键举措。这样的实践不仅增强了显示仪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7348"/>
      <w:r>
        <w:rPr>
          <w:rFonts w:ascii="仿宋" w:eastAsia="仿宋" w:hAnsi="仿宋" w:cs="仿宋" w:hint="eastAsia"/>
          <w:sz w:val="28"/>
          <w:lang w:eastAsia="zh-CN"/>
        </w:rPr>
        <w:t>五、显示仪表项目文档管理</w:t>
      </w:r>
      <w:bookmarkEnd w:id="18"/>
    </w:p>
    <w:p>
      <w:pPr>
        <w:pStyle w:val="Heading2"/>
        <w:rPr>
          <w:rFonts w:ascii="仿宋" w:eastAsia="仿宋" w:hAnsi="仿宋" w:cs="仿宋" w:hint="eastAsia"/>
          <w:lang w:eastAsia="zh-CN"/>
        </w:rPr>
      </w:pPr>
      <w:bookmarkStart w:id="19" w:name="_Toc26888"/>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显示仪表项目高度重视文档的质量和准确性，以支持显示仪表项目的各项活动和决策。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仪表项目文档的编制始于显示仪表项目计划的初期，我们制定了详细的文档编制计划，明确了每个文档的内容、格式和编写责任人。在显示仪表项目启动阶段，我们首先编制了显示仪表项目章程，明确定义了显示仪表项目的目标、范围、风险等关键要素。随后，显示仪表项目团队根据计划陆续编制了需求文档、设计文档、测试文档等各类文档，确保显示仪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https://d.book118.com/065003231102011044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显示仪表项目规划设计纲要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显示仪表项目规划设计纲要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显示仪表项目规划设计纲要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显示仪表项目规划设计纲要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显示仪表项目规划设计纲要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显示仪表项目规划设计纲要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显示仪表项目规划设计纲要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显示仪表项目规划设计纲要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显示仪表项目规划设计纲要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显示仪表项目规划设计纲要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显示仪表项目规划设计纲要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显示仪表项目规划设计纲要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显示仪表项目规划设计纲要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显示仪表项目规划设计纲要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显示仪表项目规划设计纲要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显示仪表项目规划设计纲要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显示仪表项目规划设计纲要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EA76D9"/>
    <w:rsid w:val="56EA76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00323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2024-01-20T09:32:00Z</dcterms:created>
  <dcterms:modified xsi:type="dcterms:W3CDTF">2024-01-20T09:32:22Z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CFCE3E72A0E947A6BAAA11FBE1C7606B_11</vt:lpwstr>
  </property>
  <property fmtid="{D5CDD505-2E9C-101B-9397-08002B2CF9AE}" pid="3" name="KSOProductBuildVer">
    <vt:lpwstr>2052-12.1.0.16120</vt:lpwstr>
  </property>
</Properties>
</file>