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3" w:history="1">
        <w:r>
          <w:rPr>
            <w:rFonts w:ascii="仿宋" w:eastAsia="仿宋" w:hAnsi="仿宋" w:cs="仿宋" w:hint="eastAsia"/>
            <w:lang w:eastAsia="zh-CN"/>
          </w:rPr>
          <w:t>前言</w:t>
        </w:r>
        <w:r>
          <w:tab/>
        </w:r>
        <w:r>
          <w:fldChar w:fldCharType="begin"/>
        </w:r>
        <w:r>
          <w:instrText xml:space="preserve"> PAGEREF _Toc21763 \h </w:instrText>
        </w:r>
        <w:r>
          <w:fldChar w:fldCharType="separate"/>
        </w:r>
        <w:r>
          <w:t>3</w:t>
        </w:r>
        <w:r>
          <w:fldChar w:fldCharType="end"/>
        </w:r>
      </w:hyperlink>
    </w:p>
    <w:p>
      <w:pPr>
        <w:pStyle w:val="TOC1"/>
        <w:tabs>
          <w:tab w:val="right" w:leader="dot" w:pos="8306"/>
        </w:tabs>
      </w:pPr>
      <w:hyperlink w:anchor="_Toc11831" w:history="1">
        <w:r>
          <w:rPr>
            <w:rFonts w:ascii="仿宋" w:eastAsia="仿宋" w:hAnsi="仿宋" w:cs="仿宋" w:hint="eastAsia"/>
            <w:lang w:eastAsia="zh-CN"/>
          </w:rPr>
          <w:t>一、网卡项目建设背景及必要性分析</w:t>
        </w:r>
        <w:r>
          <w:tab/>
        </w:r>
        <w:r>
          <w:fldChar w:fldCharType="begin"/>
        </w:r>
        <w:r>
          <w:instrText xml:space="preserve"> PAGEREF _Toc11831 \h </w:instrText>
        </w:r>
        <w:r>
          <w:fldChar w:fldCharType="separate"/>
        </w:r>
        <w:r>
          <w:t>3</w:t>
        </w:r>
        <w:r>
          <w:fldChar w:fldCharType="end"/>
        </w:r>
      </w:hyperlink>
    </w:p>
    <w:p>
      <w:pPr>
        <w:pStyle w:val="TOC2"/>
        <w:tabs>
          <w:tab w:val="right" w:leader="dot" w:pos="8306"/>
        </w:tabs>
      </w:pPr>
      <w:hyperlink w:anchor="_Toc22557" w:history="1">
        <w:r>
          <w:rPr>
            <w:rFonts w:ascii="仿宋" w:eastAsia="仿宋" w:hAnsi="仿宋" w:cs="仿宋" w:hint="eastAsia"/>
            <w:lang w:eastAsia="zh-CN"/>
          </w:rPr>
          <w:t>(一)、网卡项目背景分析</w:t>
        </w:r>
        <w:r>
          <w:tab/>
        </w:r>
        <w:r>
          <w:fldChar w:fldCharType="begin"/>
        </w:r>
        <w:r>
          <w:instrText xml:space="preserve"> PAGEREF _Toc22557 \h </w:instrText>
        </w:r>
        <w:r>
          <w:fldChar w:fldCharType="separate"/>
        </w:r>
        <w:r>
          <w:t>3</w:t>
        </w:r>
        <w:r>
          <w:fldChar w:fldCharType="end"/>
        </w:r>
      </w:hyperlink>
    </w:p>
    <w:p>
      <w:pPr>
        <w:pStyle w:val="TOC2"/>
        <w:tabs>
          <w:tab w:val="right" w:leader="dot" w:pos="8306"/>
        </w:tabs>
      </w:pPr>
      <w:hyperlink w:anchor="_Toc30233" w:history="1">
        <w:r>
          <w:rPr>
            <w:rFonts w:ascii="仿宋" w:eastAsia="仿宋" w:hAnsi="仿宋" w:cs="仿宋" w:hint="eastAsia"/>
            <w:lang w:eastAsia="zh-CN"/>
          </w:rPr>
          <w:t>(二)、网卡项目建设必要性分析</w:t>
        </w:r>
        <w:r>
          <w:tab/>
        </w:r>
        <w:r>
          <w:fldChar w:fldCharType="begin"/>
        </w:r>
        <w:r>
          <w:instrText xml:space="preserve"> PAGEREF _Toc30233 \h </w:instrText>
        </w:r>
        <w:r>
          <w:fldChar w:fldCharType="separate"/>
        </w:r>
        <w:r>
          <w:t>5</w:t>
        </w:r>
        <w:r>
          <w:fldChar w:fldCharType="end"/>
        </w:r>
      </w:hyperlink>
    </w:p>
    <w:p>
      <w:pPr>
        <w:pStyle w:val="TOC1"/>
        <w:tabs>
          <w:tab w:val="right" w:leader="dot" w:pos="8306"/>
        </w:tabs>
      </w:pPr>
      <w:hyperlink w:anchor="_Toc21649" w:history="1">
        <w:r>
          <w:rPr>
            <w:rFonts w:ascii="仿宋" w:eastAsia="仿宋" w:hAnsi="仿宋" w:cs="仿宋" w:hint="eastAsia"/>
            <w:lang w:eastAsia="zh-CN"/>
          </w:rPr>
          <w:t>二、网卡项目可持续发展</w:t>
        </w:r>
        <w:r>
          <w:tab/>
        </w:r>
        <w:r>
          <w:fldChar w:fldCharType="begin"/>
        </w:r>
        <w:r>
          <w:instrText xml:space="preserve"> PAGEREF _Toc21649 \h </w:instrText>
        </w:r>
        <w:r>
          <w:fldChar w:fldCharType="separate"/>
        </w:r>
        <w:r>
          <w:t>6</w:t>
        </w:r>
        <w:r>
          <w:fldChar w:fldCharType="end"/>
        </w:r>
      </w:hyperlink>
    </w:p>
    <w:p>
      <w:pPr>
        <w:pStyle w:val="TOC2"/>
        <w:tabs>
          <w:tab w:val="right" w:leader="dot" w:pos="8306"/>
        </w:tabs>
      </w:pPr>
      <w:hyperlink w:anchor="_Toc11670" w:history="1">
        <w:r>
          <w:rPr>
            <w:rFonts w:ascii="仿宋" w:eastAsia="仿宋" w:hAnsi="仿宋" w:cs="仿宋" w:hint="eastAsia"/>
            <w:lang w:eastAsia="zh-CN"/>
          </w:rPr>
          <w:t>(一)、可持续战略与实践</w:t>
        </w:r>
        <w:r>
          <w:tab/>
        </w:r>
        <w:r>
          <w:fldChar w:fldCharType="begin"/>
        </w:r>
        <w:r>
          <w:instrText xml:space="preserve"> PAGEREF _Toc11670 \h </w:instrText>
        </w:r>
        <w:r>
          <w:fldChar w:fldCharType="separate"/>
        </w:r>
        <w:r>
          <w:t>6</w:t>
        </w:r>
        <w:r>
          <w:fldChar w:fldCharType="end"/>
        </w:r>
      </w:hyperlink>
    </w:p>
    <w:p>
      <w:pPr>
        <w:pStyle w:val="TOC2"/>
        <w:tabs>
          <w:tab w:val="right" w:leader="dot" w:pos="8306"/>
        </w:tabs>
      </w:pPr>
      <w:hyperlink w:anchor="_Toc11311" w:history="1">
        <w:r>
          <w:rPr>
            <w:rFonts w:ascii="仿宋" w:eastAsia="仿宋" w:hAnsi="仿宋" w:cs="仿宋" w:hint="eastAsia"/>
            <w:lang w:eastAsia="zh-CN"/>
          </w:rPr>
          <w:t>(二)、环保与社会责任</w:t>
        </w:r>
        <w:r>
          <w:tab/>
        </w:r>
        <w:r>
          <w:fldChar w:fldCharType="begin"/>
        </w:r>
        <w:r>
          <w:instrText xml:space="preserve"> PAGEREF _Toc11311 \h </w:instrText>
        </w:r>
        <w:r>
          <w:fldChar w:fldCharType="separate"/>
        </w:r>
        <w:r>
          <w:t>7</w:t>
        </w:r>
        <w:r>
          <w:fldChar w:fldCharType="end"/>
        </w:r>
      </w:hyperlink>
    </w:p>
    <w:p>
      <w:pPr>
        <w:pStyle w:val="TOC1"/>
        <w:tabs>
          <w:tab w:val="right" w:leader="dot" w:pos="8306"/>
        </w:tabs>
      </w:pPr>
      <w:hyperlink w:anchor="_Toc7833" w:history="1">
        <w:r>
          <w:rPr>
            <w:rFonts w:ascii="仿宋" w:eastAsia="仿宋" w:hAnsi="仿宋" w:cs="仿宋" w:hint="eastAsia"/>
            <w:lang w:eastAsia="zh-CN"/>
          </w:rPr>
          <w:t>三、网卡项目危机管理</w:t>
        </w:r>
        <w:r>
          <w:tab/>
        </w:r>
        <w:r>
          <w:fldChar w:fldCharType="begin"/>
        </w:r>
        <w:r>
          <w:instrText xml:space="preserve"> PAGEREF _Toc7833 \h </w:instrText>
        </w:r>
        <w:r>
          <w:fldChar w:fldCharType="separate"/>
        </w:r>
        <w:r>
          <w:t>7</w:t>
        </w:r>
        <w:r>
          <w:fldChar w:fldCharType="end"/>
        </w:r>
      </w:hyperlink>
    </w:p>
    <w:p>
      <w:pPr>
        <w:pStyle w:val="TOC2"/>
        <w:tabs>
          <w:tab w:val="right" w:leader="dot" w:pos="8306"/>
        </w:tabs>
      </w:pPr>
      <w:hyperlink w:anchor="_Toc6956" w:history="1">
        <w:r>
          <w:rPr>
            <w:rFonts w:ascii="仿宋" w:eastAsia="仿宋" w:hAnsi="仿宋" w:cs="仿宋" w:hint="eastAsia"/>
            <w:lang w:eastAsia="zh-CN"/>
          </w:rPr>
          <w:t>(一)、危机预警与识别</w:t>
        </w:r>
        <w:r>
          <w:tab/>
        </w:r>
        <w:r>
          <w:fldChar w:fldCharType="begin"/>
        </w:r>
        <w:r>
          <w:instrText xml:space="preserve"> PAGEREF _Toc6956 \h </w:instrText>
        </w:r>
        <w:r>
          <w:fldChar w:fldCharType="separate"/>
        </w:r>
        <w:r>
          <w:t>7</w:t>
        </w:r>
        <w:r>
          <w:fldChar w:fldCharType="end"/>
        </w:r>
      </w:hyperlink>
    </w:p>
    <w:p>
      <w:pPr>
        <w:pStyle w:val="TOC2"/>
        <w:tabs>
          <w:tab w:val="right" w:leader="dot" w:pos="8306"/>
        </w:tabs>
      </w:pPr>
      <w:hyperlink w:anchor="_Toc3758" w:history="1">
        <w:r>
          <w:rPr>
            <w:rFonts w:ascii="仿宋" w:eastAsia="仿宋" w:hAnsi="仿宋" w:cs="仿宋" w:hint="eastAsia"/>
            <w:lang w:eastAsia="zh-CN"/>
          </w:rPr>
          <w:t>(二)、危机应对与恢复</w:t>
        </w:r>
        <w:r>
          <w:tab/>
        </w:r>
        <w:r>
          <w:fldChar w:fldCharType="begin"/>
        </w:r>
        <w:r>
          <w:instrText xml:space="preserve"> PAGEREF _Toc3758 \h </w:instrText>
        </w:r>
        <w:r>
          <w:fldChar w:fldCharType="separate"/>
        </w:r>
        <w:r>
          <w:t>8</w:t>
        </w:r>
        <w:r>
          <w:fldChar w:fldCharType="end"/>
        </w:r>
      </w:hyperlink>
    </w:p>
    <w:p>
      <w:pPr>
        <w:pStyle w:val="TOC1"/>
        <w:tabs>
          <w:tab w:val="right" w:leader="dot" w:pos="8306"/>
        </w:tabs>
      </w:pPr>
      <w:hyperlink w:anchor="_Toc2661" w:history="1">
        <w:r>
          <w:rPr>
            <w:rFonts w:ascii="仿宋" w:eastAsia="仿宋" w:hAnsi="仿宋" w:cs="仿宋" w:hint="eastAsia"/>
            <w:lang w:eastAsia="zh-CN"/>
          </w:rPr>
          <w:t>四、网卡项目建设单位说明</w:t>
        </w:r>
        <w:r>
          <w:tab/>
        </w:r>
        <w:r>
          <w:fldChar w:fldCharType="begin"/>
        </w:r>
        <w:r>
          <w:instrText xml:space="preserve"> PAGEREF _Toc2661 \h </w:instrText>
        </w:r>
        <w:r>
          <w:fldChar w:fldCharType="separate"/>
        </w:r>
        <w:r>
          <w:t>10</w:t>
        </w:r>
        <w:r>
          <w:fldChar w:fldCharType="end"/>
        </w:r>
      </w:hyperlink>
    </w:p>
    <w:p>
      <w:pPr>
        <w:pStyle w:val="TOC2"/>
        <w:tabs>
          <w:tab w:val="right" w:leader="dot" w:pos="8306"/>
        </w:tabs>
      </w:pPr>
      <w:hyperlink w:anchor="_Toc7866" w:history="1">
        <w:r>
          <w:rPr>
            <w:rFonts w:ascii="仿宋" w:eastAsia="仿宋" w:hAnsi="仿宋" w:cs="仿宋" w:hint="eastAsia"/>
            <w:lang w:eastAsia="zh-CN"/>
          </w:rPr>
          <w:t>(一)、网卡项目承办单位基本情况</w:t>
        </w:r>
        <w:r>
          <w:tab/>
        </w:r>
        <w:r>
          <w:fldChar w:fldCharType="begin"/>
        </w:r>
        <w:r>
          <w:instrText xml:space="preserve"> PAGEREF _Toc7866 \h </w:instrText>
        </w:r>
        <w:r>
          <w:fldChar w:fldCharType="separate"/>
        </w:r>
        <w:r>
          <w:t>10</w:t>
        </w:r>
        <w:r>
          <w:fldChar w:fldCharType="end"/>
        </w:r>
      </w:hyperlink>
    </w:p>
    <w:p>
      <w:pPr>
        <w:pStyle w:val="TOC2"/>
        <w:tabs>
          <w:tab w:val="right" w:leader="dot" w:pos="8306"/>
        </w:tabs>
      </w:pPr>
      <w:hyperlink w:anchor="_Toc27839" w:history="1">
        <w:r>
          <w:rPr>
            <w:rFonts w:ascii="仿宋" w:eastAsia="仿宋" w:hAnsi="仿宋" w:cs="仿宋" w:hint="eastAsia"/>
            <w:lang w:eastAsia="zh-CN"/>
          </w:rPr>
          <w:t>(二)、公司经济效益分析</w:t>
        </w:r>
        <w:r>
          <w:tab/>
        </w:r>
        <w:r>
          <w:fldChar w:fldCharType="begin"/>
        </w:r>
        <w:r>
          <w:instrText xml:space="preserve"> PAGEREF _Toc27839 \h </w:instrText>
        </w:r>
        <w:r>
          <w:fldChar w:fldCharType="separate"/>
        </w:r>
        <w:r>
          <w:t>10</w:t>
        </w:r>
        <w:r>
          <w:fldChar w:fldCharType="end"/>
        </w:r>
      </w:hyperlink>
    </w:p>
    <w:p>
      <w:pPr>
        <w:pStyle w:val="TOC1"/>
        <w:tabs>
          <w:tab w:val="right" w:leader="dot" w:pos="8306"/>
        </w:tabs>
      </w:pPr>
      <w:hyperlink w:anchor="_Toc15702" w:history="1">
        <w:r>
          <w:rPr>
            <w:rFonts w:ascii="仿宋" w:eastAsia="仿宋" w:hAnsi="仿宋" w:cs="仿宋" w:hint="eastAsia"/>
            <w:lang w:eastAsia="zh-CN"/>
          </w:rPr>
          <w:t>五、网卡项目选址可行性分析</w:t>
        </w:r>
        <w:r>
          <w:tab/>
        </w:r>
        <w:r>
          <w:fldChar w:fldCharType="begin"/>
        </w:r>
        <w:r>
          <w:instrText xml:space="preserve"> PAGEREF _Toc15702 \h </w:instrText>
        </w:r>
        <w:r>
          <w:fldChar w:fldCharType="separate"/>
        </w:r>
        <w:r>
          <w:t>11</w:t>
        </w:r>
        <w:r>
          <w:fldChar w:fldCharType="end"/>
        </w:r>
      </w:hyperlink>
    </w:p>
    <w:p>
      <w:pPr>
        <w:pStyle w:val="TOC2"/>
        <w:tabs>
          <w:tab w:val="right" w:leader="dot" w:pos="8306"/>
        </w:tabs>
      </w:pPr>
      <w:hyperlink w:anchor="_Toc18573" w:history="1">
        <w:r>
          <w:rPr>
            <w:rFonts w:ascii="仿宋" w:eastAsia="仿宋" w:hAnsi="仿宋" w:cs="仿宋" w:hint="eastAsia"/>
            <w:lang w:eastAsia="zh-CN"/>
          </w:rPr>
          <w:t>(一)、网卡项目选址</w:t>
        </w:r>
        <w:r>
          <w:tab/>
        </w:r>
        <w:r>
          <w:fldChar w:fldCharType="begin"/>
        </w:r>
        <w:r>
          <w:instrText xml:space="preserve"> PAGEREF _Toc18573 \h </w:instrText>
        </w:r>
        <w:r>
          <w:fldChar w:fldCharType="separate"/>
        </w:r>
        <w:r>
          <w:t>11</w:t>
        </w:r>
        <w:r>
          <w:fldChar w:fldCharType="end"/>
        </w:r>
      </w:hyperlink>
    </w:p>
    <w:p>
      <w:pPr>
        <w:pStyle w:val="TOC2"/>
        <w:tabs>
          <w:tab w:val="right" w:leader="dot" w:pos="8306"/>
        </w:tabs>
      </w:pPr>
      <w:hyperlink w:anchor="_Toc26914" w:history="1">
        <w:r>
          <w:rPr>
            <w:rFonts w:ascii="仿宋" w:eastAsia="仿宋" w:hAnsi="仿宋" w:cs="仿宋" w:hint="eastAsia"/>
            <w:lang w:eastAsia="zh-CN"/>
          </w:rPr>
          <w:t>(二)、用地控制指标</w:t>
        </w:r>
        <w:r>
          <w:tab/>
        </w:r>
        <w:r>
          <w:fldChar w:fldCharType="begin"/>
        </w:r>
        <w:r>
          <w:instrText xml:space="preserve"> PAGEREF _Toc26914 \h </w:instrText>
        </w:r>
        <w:r>
          <w:fldChar w:fldCharType="separate"/>
        </w:r>
        <w:r>
          <w:t>11</w:t>
        </w:r>
        <w:r>
          <w:fldChar w:fldCharType="end"/>
        </w:r>
      </w:hyperlink>
    </w:p>
    <w:p>
      <w:pPr>
        <w:pStyle w:val="TOC2"/>
        <w:tabs>
          <w:tab w:val="right" w:leader="dot" w:pos="8306"/>
        </w:tabs>
      </w:pPr>
      <w:hyperlink w:anchor="_Toc21797" w:history="1">
        <w:r>
          <w:rPr>
            <w:rFonts w:ascii="仿宋" w:eastAsia="仿宋" w:hAnsi="仿宋" w:cs="仿宋" w:hint="eastAsia"/>
            <w:lang w:eastAsia="zh-CN"/>
          </w:rPr>
          <w:t>(三)、节约用地措施</w:t>
        </w:r>
        <w:r>
          <w:tab/>
        </w:r>
        <w:r>
          <w:fldChar w:fldCharType="begin"/>
        </w:r>
        <w:r>
          <w:instrText xml:space="preserve"> PAGEREF _Toc21797 \h </w:instrText>
        </w:r>
        <w:r>
          <w:fldChar w:fldCharType="separate"/>
        </w:r>
        <w:r>
          <w:t>13</w:t>
        </w:r>
        <w:r>
          <w:fldChar w:fldCharType="end"/>
        </w:r>
      </w:hyperlink>
    </w:p>
    <w:p>
      <w:pPr>
        <w:pStyle w:val="TOC2"/>
        <w:tabs>
          <w:tab w:val="right" w:leader="dot" w:pos="8306"/>
        </w:tabs>
      </w:pPr>
      <w:hyperlink w:anchor="_Toc10890" w:history="1">
        <w:r>
          <w:rPr>
            <w:rFonts w:ascii="仿宋" w:eastAsia="仿宋" w:hAnsi="仿宋" w:cs="仿宋" w:hint="eastAsia"/>
            <w:lang w:eastAsia="zh-CN"/>
          </w:rPr>
          <w:t>(四)、总图布置方案</w:t>
        </w:r>
        <w:r>
          <w:tab/>
        </w:r>
        <w:r>
          <w:fldChar w:fldCharType="begin"/>
        </w:r>
        <w:r>
          <w:instrText xml:space="preserve"> PAGEREF _Toc10890 \h </w:instrText>
        </w:r>
        <w:r>
          <w:fldChar w:fldCharType="separate"/>
        </w:r>
        <w:r>
          <w:t>14</w:t>
        </w:r>
        <w:r>
          <w:fldChar w:fldCharType="end"/>
        </w:r>
      </w:hyperlink>
    </w:p>
    <w:p>
      <w:pPr>
        <w:pStyle w:val="TOC2"/>
        <w:tabs>
          <w:tab w:val="right" w:leader="dot" w:pos="8306"/>
        </w:tabs>
      </w:pPr>
      <w:hyperlink w:anchor="_Toc5634" w:history="1">
        <w:r>
          <w:rPr>
            <w:rFonts w:ascii="仿宋" w:eastAsia="仿宋" w:hAnsi="仿宋" w:cs="仿宋" w:hint="eastAsia"/>
            <w:lang w:eastAsia="zh-CN"/>
          </w:rPr>
          <w:t>(五)、选址综合评价</w:t>
        </w:r>
        <w:r>
          <w:tab/>
        </w:r>
        <w:r>
          <w:fldChar w:fldCharType="begin"/>
        </w:r>
        <w:r>
          <w:instrText xml:space="preserve"> PAGEREF _Toc5634 \h </w:instrText>
        </w:r>
        <w:r>
          <w:fldChar w:fldCharType="separate"/>
        </w:r>
        <w:r>
          <w:t>15</w:t>
        </w:r>
        <w:r>
          <w:fldChar w:fldCharType="end"/>
        </w:r>
      </w:hyperlink>
    </w:p>
    <w:p>
      <w:pPr>
        <w:pStyle w:val="TOC1"/>
        <w:tabs>
          <w:tab w:val="right" w:leader="dot" w:pos="8306"/>
        </w:tabs>
      </w:pPr>
      <w:hyperlink w:anchor="_Toc10448" w:history="1">
        <w:r>
          <w:rPr>
            <w:rFonts w:ascii="仿宋" w:eastAsia="仿宋" w:hAnsi="仿宋" w:cs="仿宋" w:hint="eastAsia"/>
            <w:lang w:eastAsia="zh-CN"/>
          </w:rPr>
          <w:t>六、产品规划分析</w:t>
        </w:r>
        <w:r>
          <w:tab/>
        </w:r>
        <w:r>
          <w:fldChar w:fldCharType="begin"/>
        </w:r>
        <w:r>
          <w:instrText xml:space="preserve"> PAGEREF _Toc10448 \h </w:instrText>
        </w:r>
        <w:r>
          <w:fldChar w:fldCharType="separate"/>
        </w:r>
        <w:r>
          <w:t>17</w:t>
        </w:r>
        <w:r>
          <w:fldChar w:fldCharType="end"/>
        </w:r>
      </w:hyperlink>
    </w:p>
    <w:p>
      <w:pPr>
        <w:pStyle w:val="TOC2"/>
        <w:tabs>
          <w:tab w:val="right" w:leader="dot" w:pos="8306"/>
        </w:tabs>
      </w:pPr>
      <w:hyperlink w:anchor="_Toc26672" w:history="1">
        <w:r>
          <w:rPr>
            <w:rFonts w:ascii="仿宋" w:eastAsia="仿宋" w:hAnsi="仿宋" w:cs="仿宋" w:hint="eastAsia"/>
            <w:lang w:eastAsia="zh-CN"/>
          </w:rPr>
          <w:t>(一)、产品规划</w:t>
        </w:r>
        <w:r>
          <w:tab/>
        </w:r>
        <w:r>
          <w:fldChar w:fldCharType="begin"/>
        </w:r>
        <w:r>
          <w:instrText xml:space="preserve"> PAGEREF _Toc26672 \h </w:instrText>
        </w:r>
        <w:r>
          <w:fldChar w:fldCharType="separate"/>
        </w:r>
        <w:r>
          <w:t>17</w:t>
        </w:r>
        <w:r>
          <w:fldChar w:fldCharType="end"/>
        </w:r>
      </w:hyperlink>
    </w:p>
    <w:p>
      <w:pPr>
        <w:pStyle w:val="TOC2"/>
        <w:tabs>
          <w:tab w:val="right" w:leader="dot" w:pos="8306"/>
        </w:tabs>
      </w:pPr>
      <w:hyperlink w:anchor="_Toc7264" w:history="1">
        <w:r>
          <w:rPr>
            <w:rFonts w:ascii="仿宋" w:eastAsia="仿宋" w:hAnsi="仿宋" w:cs="仿宋" w:hint="eastAsia"/>
            <w:lang w:eastAsia="zh-CN"/>
          </w:rPr>
          <w:t>(二)、建设规模</w:t>
        </w:r>
        <w:r>
          <w:tab/>
        </w:r>
        <w:r>
          <w:fldChar w:fldCharType="begin"/>
        </w:r>
        <w:r>
          <w:instrText xml:space="preserve"> PAGEREF _Toc7264 \h </w:instrText>
        </w:r>
        <w:r>
          <w:fldChar w:fldCharType="separate"/>
        </w:r>
        <w:r>
          <w:t>17</w:t>
        </w:r>
        <w:r>
          <w:fldChar w:fldCharType="end"/>
        </w:r>
      </w:hyperlink>
    </w:p>
    <w:p>
      <w:pPr>
        <w:pStyle w:val="TOC1"/>
        <w:tabs>
          <w:tab w:val="right" w:leader="dot" w:pos="8306"/>
        </w:tabs>
      </w:pPr>
      <w:hyperlink w:anchor="_Toc23504" w:history="1">
        <w:r>
          <w:rPr>
            <w:rFonts w:ascii="仿宋" w:eastAsia="仿宋" w:hAnsi="仿宋" w:cs="仿宋" w:hint="eastAsia"/>
            <w:lang w:eastAsia="zh-CN"/>
          </w:rPr>
          <w:t>七、网卡项目风险管理</w:t>
        </w:r>
        <w:r>
          <w:tab/>
        </w:r>
        <w:r>
          <w:fldChar w:fldCharType="begin"/>
        </w:r>
        <w:r>
          <w:instrText xml:space="preserve"> PAGEREF _Toc23504 \h </w:instrText>
        </w:r>
        <w:r>
          <w:fldChar w:fldCharType="separate"/>
        </w:r>
        <w:r>
          <w:t>19</w:t>
        </w:r>
        <w:r>
          <w:fldChar w:fldCharType="end"/>
        </w:r>
      </w:hyperlink>
    </w:p>
    <w:p>
      <w:pPr>
        <w:pStyle w:val="TOC2"/>
        <w:tabs>
          <w:tab w:val="right" w:leader="dot" w:pos="8306"/>
        </w:tabs>
      </w:pPr>
      <w:hyperlink w:anchor="_Toc12464" w:history="1">
        <w:r>
          <w:rPr>
            <w:rFonts w:ascii="仿宋" w:eastAsia="仿宋" w:hAnsi="仿宋" w:cs="仿宋" w:hint="eastAsia"/>
            <w:lang w:eastAsia="zh-CN"/>
          </w:rPr>
          <w:t>(一)、风险识别与评估</w:t>
        </w:r>
        <w:r>
          <w:tab/>
        </w:r>
        <w:r>
          <w:fldChar w:fldCharType="begin"/>
        </w:r>
        <w:r>
          <w:instrText xml:space="preserve"> PAGEREF _Toc12464 \h </w:instrText>
        </w:r>
        <w:r>
          <w:fldChar w:fldCharType="separate"/>
        </w:r>
        <w:r>
          <w:t>19</w:t>
        </w:r>
        <w:r>
          <w:fldChar w:fldCharType="end"/>
        </w:r>
      </w:hyperlink>
    </w:p>
    <w:p>
      <w:pPr>
        <w:pStyle w:val="TOC2"/>
        <w:tabs>
          <w:tab w:val="right" w:leader="dot" w:pos="8306"/>
        </w:tabs>
      </w:pPr>
      <w:hyperlink w:anchor="_Toc17137" w:history="1">
        <w:r>
          <w:rPr>
            <w:rFonts w:ascii="仿宋" w:eastAsia="仿宋" w:hAnsi="仿宋" w:cs="仿宋" w:hint="eastAsia"/>
            <w:lang w:eastAsia="zh-CN"/>
          </w:rPr>
          <w:t>(二)、风险应对策略</w:t>
        </w:r>
        <w:r>
          <w:tab/>
        </w:r>
        <w:r>
          <w:fldChar w:fldCharType="begin"/>
        </w:r>
        <w:r>
          <w:instrText xml:space="preserve"> PAGEREF _Toc17137 \h </w:instrText>
        </w:r>
        <w:r>
          <w:fldChar w:fldCharType="separate"/>
        </w:r>
        <w:r>
          <w:t>20</w:t>
        </w:r>
        <w:r>
          <w:fldChar w:fldCharType="end"/>
        </w:r>
      </w:hyperlink>
    </w:p>
    <w:p>
      <w:pPr>
        <w:pStyle w:val="TOC2"/>
        <w:tabs>
          <w:tab w:val="right" w:leader="dot" w:pos="8306"/>
        </w:tabs>
      </w:pPr>
      <w:hyperlink w:anchor="_Toc14910" w:history="1">
        <w:r>
          <w:rPr>
            <w:rFonts w:ascii="仿宋" w:eastAsia="仿宋" w:hAnsi="仿宋" w:cs="仿宋" w:hint="eastAsia"/>
            <w:lang w:eastAsia="zh-CN"/>
          </w:rPr>
          <w:t>(三)、风险监控与控制</w:t>
        </w:r>
        <w:r>
          <w:tab/>
        </w:r>
        <w:r>
          <w:fldChar w:fldCharType="begin"/>
        </w:r>
        <w:r>
          <w:instrText xml:space="preserve"> PAGEREF _Toc14910 \h </w:instrText>
        </w:r>
        <w:r>
          <w:fldChar w:fldCharType="separate"/>
        </w:r>
        <w:r>
          <w:t>22</w:t>
        </w:r>
        <w:r>
          <w:fldChar w:fldCharType="end"/>
        </w:r>
      </w:hyperlink>
    </w:p>
    <w:p>
      <w:pPr>
        <w:pStyle w:val="TOC1"/>
        <w:tabs>
          <w:tab w:val="right" w:leader="dot" w:pos="8306"/>
        </w:tabs>
      </w:pPr>
      <w:hyperlink w:anchor="_Toc26649" w:history="1">
        <w:r>
          <w:rPr>
            <w:rFonts w:ascii="仿宋" w:eastAsia="仿宋" w:hAnsi="仿宋" w:cs="仿宋" w:hint="eastAsia"/>
            <w:lang w:eastAsia="zh-CN"/>
          </w:rPr>
          <w:t>八、生产安全保护</w:t>
        </w:r>
        <w:r>
          <w:tab/>
        </w:r>
        <w:r>
          <w:fldChar w:fldCharType="begin"/>
        </w:r>
        <w:r>
          <w:instrText xml:space="preserve"> PAGEREF _Toc26649 \h </w:instrText>
        </w:r>
        <w:r>
          <w:fldChar w:fldCharType="separate"/>
        </w:r>
        <w:r>
          <w:t>23</w:t>
        </w:r>
        <w:r>
          <w:fldChar w:fldCharType="end"/>
        </w:r>
      </w:hyperlink>
    </w:p>
    <w:p>
      <w:pPr>
        <w:pStyle w:val="TOC2"/>
        <w:tabs>
          <w:tab w:val="right" w:leader="dot" w:pos="8306"/>
        </w:tabs>
      </w:pPr>
      <w:hyperlink w:anchor="_Toc2413" w:history="1">
        <w:r>
          <w:rPr>
            <w:rFonts w:ascii="仿宋" w:eastAsia="仿宋" w:hAnsi="仿宋" w:cs="仿宋" w:hint="eastAsia"/>
            <w:lang w:eastAsia="zh-CN"/>
          </w:rPr>
          <w:t>(一)、消防安全</w:t>
        </w:r>
        <w:r>
          <w:tab/>
        </w:r>
        <w:r>
          <w:fldChar w:fldCharType="begin"/>
        </w:r>
        <w:r>
          <w:instrText xml:space="preserve"> PAGEREF _Toc2413 \h </w:instrText>
        </w:r>
        <w:r>
          <w:fldChar w:fldCharType="separate"/>
        </w:r>
        <w:r>
          <w:t>23</w:t>
        </w:r>
        <w:r>
          <w:fldChar w:fldCharType="end"/>
        </w:r>
      </w:hyperlink>
    </w:p>
    <w:p>
      <w:pPr>
        <w:pStyle w:val="TOC2"/>
        <w:tabs>
          <w:tab w:val="right" w:leader="dot" w:pos="8306"/>
        </w:tabs>
      </w:pPr>
      <w:hyperlink w:anchor="_Toc12851" w:history="1">
        <w:r>
          <w:rPr>
            <w:rFonts w:ascii="仿宋" w:eastAsia="仿宋" w:hAnsi="仿宋" w:cs="仿宋" w:hint="eastAsia"/>
            <w:lang w:eastAsia="zh-CN"/>
          </w:rPr>
          <w:t>(二)、防火防爆总图布置措施</w:t>
        </w:r>
        <w:r>
          <w:tab/>
        </w:r>
        <w:r>
          <w:fldChar w:fldCharType="begin"/>
        </w:r>
        <w:r>
          <w:instrText xml:space="preserve"> PAGEREF _Toc12851 \h </w:instrText>
        </w:r>
        <w:r>
          <w:fldChar w:fldCharType="separate"/>
        </w:r>
        <w:r>
          <w:t>24</w:t>
        </w:r>
        <w:r>
          <w:fldChar w:fldCharType="end"/>
        </w:r>
      </w:hyperlink>
    </w:p>
    <w:p>
      <w:pPr>
        <w:pStyle w:val="TOC2"/>
        <w:tabs>
          <w:tab w:val="right" w:leader="dot" w:pos="8306"/>
        </w:tabs>
      </w:pPr>
      <w:hyperlink w:anchor="_Toc10571" w:history="1">
        <w:r>
          <w:rPr>
            <w:rFonts w:ascii="仿宋" w:eastAsia="仿宋" w:hAnsi="仿宋" w:cs="仿宋" w:hint="eastAsia"/>
            <w:lang w:eastAsia="zh-CN"/>
          </w:rPr>
          <w:t>(三)、自然灾害防范措施</w:t>
        </w:r>
        <w:r>
          <w:tab/>
        </w:r>
        <w:r>
          <w:fldChar w:fldCharType="begin"/>
        </w:r>
        <w:r>
          <w:instrText xml:space="preserve"> PAGEREF _Toc10571 \h </w:instrText>
        </w:r>
        <w:r>
          <w:fldChar w:fldCharType="separate"/>
        </w:r>
        <w:r>
          <w:t>25</w:t>
        </w:r>
        <w:r>
          <w:fldChar w:fldCharType="end"/>
        </w:r>
      </w:hyperlink>
    </w:p>
    <w:p>
      <w:pPr>
        <w:pStyle w:val="TOC2"/>
        <w:tabs>
          <w:tab w:val="right" w:leader="dot" w:pos="8306"/>
        </w:tabs>
      </w:pPr>
      <w:hyperlink w:anchor="_Toc26808" w:history="1">
        <w:r>
          <w:rPr>
            <w:rFonts w:ascii="仿宋" w:eastAsia="仿宋" w:hAnsi="仿宋" w:cs="仿宋" w:hint="eastAsia"/>
            <w:lang w:eastAsia="zh-CN"/>
          </w:rPr>
          <w:t>(四)、安全色及安全标志使用要求</w:t>
        </w:r>
        <w:r>
          <w:tab/>
        </w:r>
        <w:r>
          <w:fldChar w:fldCharType="begin"/>
        </w:r>
        <w:r>
          <w:instrText xml:space="preserve"> PAGEREF _Toc26808 \h </w:instrText>
        </w:r>
        <w:r>
          <w:fldChar w:fldCharType="separate"/>
        </w:r>
        <w:r>
          <w:t>26</w:t>
        </w:r>
        <w:r>
          <w:fldChar w:fldCharType="end"/>
        </w:r>
      </w:hyperlink>
    </w:p>
    <w:p>
      <w:pPr>
        <w:pStyle w:val="TOC2"/>
        <w:tabs>
          <w:tab w:val="right" w:leader="dot" w:pos="8306"/>
        </w:tabs>
      </w:pPr>
      <w:hyperlink w:anchor="_Toc4487" w:history="1">
        <w:r>
          <w:rPr>
            <w:rFonts w:ascii="仿宋" w:eastAsia="仿宋" w:hAnsi="仿宋" w:cs="仿宋" w:hint="eastAsia"/>
            <w:lang w:eastAsia="zh-CN"/>
          </w:rPr>
          <w:t>(五)、防尘防毒措施</w:t>
        </w:r>
        <w:r>
          <w:tab/>
        </w:r>
        <w:r>
          <w:fldChar w:fldCharType="begin"/>
        </w:r>
        <w:r>
          <w:instrText xml:space="preserve"> PAGEREF _Toc4487 \h </w:instrText>
        </w:r>
        <w:r>
          <w:fldChar w:fldCharType="separate"/>
        </w:r>
        <w:r>
          <w:t>27</w:t>
        </w:r>
        <w:r>
          <w:fldChar w:fldCharType="end"/>
        </w:r>
      </w:hyperlink>
    </w:p>
    <w:p>
      <w:pPr>
        <w:pStyle w:val="TOC2"/>
        <w:tabs>
          <w:tab w:val="right" w:leader="dot" w:pos="8306"/>
        </w:tabs>
      </w:pPr>
      <w:hyperlink w:anchor="_Toc8777" w:history="1">
        <w:r>
          <w:rPr>
            <w:rFonts w:ascii="仿宋" w:eastAsia="仿宋" w:hAnsi="仿宋" w:cs="仿宋" w:hint="eastAsia"/>
            <w:lang w:eastAsia="zh-CN"/>
          </w:rPr>
          <w:t>(六)、防静电、触电防护及防雷措施</w:t>
        </w:r>
        <w:r>
          <w:tab/>
        </w:r>
        <w:r>
          <w:fldChar w:fldCharType="begin"/>
        </w:r>
        <w:r>
          <w:instrText xml:space="preserve"> PAGEREF _Toc8777 \h </w:instrText>
        </w:r>
        <w:r>
          <w:fldChar w:fldCharType="separate"/>
        </w:r>
        <w:r>
          <w:t>28</w:t>
        </w:r>
        <w:r>
          <w:fldChar w:fldCharType="end"/>
        </w:r>
      </w:hyperlink>
    </w:p>
    <w:p>
      <w:pPr>
        <w:pStyle w:val="TOC2"/>
        <w:tabs>
          <w:tab w:val="right" w:leader="dot" w:pos="8306"/>
        </w:tabs>
      </w:pPr>
      <w:hyperlink w:anchor="_Toc19747" w:history="1">
        <w:r>
          <w:rPr>
            <w:rFonts w:ascii="仿宋" w:eastAsia="仿宋" w:hAnsi="仿宋" w:cs="仿宋" w:hint="eastAsia"/>
            <w:lang w:eastAsia="zh-CN"/>
          </w:rPr>
          <w:t>(七)、机械设备安全保障措施</w:t>
        </w:r>
        <w:r>
          <w:tab/>
        </w:r>
        <w:r>
          <w:fldChar w:fldCharType="begin"/>
        </w:r>
        <w:r>
          <w:instrText xml:space="preserve"> PAGEREF _Toc19747 \h </w:instrText>
        </w:r>
        <w:r>
          <w:fldChar w:fldCharType="separate"/>
        </w:r>
        <w:r>
          <w:t>29</w:t>
        </w:r>
        <w:r>
          <w:fldChar w:fldCharType="end"/>
        </w:r>
      </w:hyperlink>
    </w:p>
    <w:p>
      <w:pPr>
        <w:pStyle w:val="TOC1"/>
        <w:tabs>
          <w:tab w:val="right" w:leader="dot" w:pos="8306"/>
        </w:tabs>
      </w:pPr>
      <w:hyperlink w:anchor="_Toc31011" w:history="1">
        <w:r>
          <w:rPr>
            <w:rFonts w:ascii="仿宋" w:eastAsia="仿宋" w:hAnsi="仿宋" w:cs="仿宋" w:hint="eastAsia"/>
            <w:lang w:eastAsia="zh-CN"/>
          </w:rPr>
          <w:t>九、网卡项目社会影响</w:t>
        </w:r>
        <w:r>
          <w:tab/>
        </w:r>
        <w:r>
          <w:fldChar w:fldCharType="begin"/>
        </w:r>
        <w:r>
          <w:instrText xml:space="preserve"> PAGEREF _Toc31011 \h </w:instrText>
        </w:r>
        <w:r>
          <w:fldChar w:fldCharType="separate"/>
        </w:r>
        <w:r>
          <w:t>30</w:t>
        </w:r>
        <w:r>
          <w:fldChar w:fldCharType="end"/>
        </w:r>
      </w:hyperlink>
    </w:p>
    <w:p>
      <w:pPr>
        <w:pStyle w:val="TOC2"/>
        <w:tabs>
          <w:tab w:val="right" w:leader="dot" w:pos="8306"/>
        </w:tabs>
      </w:pPr>
      <w:hyperlink w:anchor="_Toc25509" w:history="1">
        <w:r>
          <w:rPr>
            <w:rFonts w:ascii="仿宋" w:eastAsia="仿宋" w:hAnsi="仿宋" w:cs="仿宋" w:hint="eastAsia"/>
            <w:lang w:eastAsia="zh-CN"/>
          </w:rPr>
          <w:t>(一)、社会责任与义务</w:t>
        </w:r>
        <w:r>
          <w:tab/>
        </w:r>
        <w:r>
          <w:fldChar w:fldCharType="begin"/>
        </w:r>
        <w:r>
          <w:instrText xml:space="preserve"> PAGEREF _Toc25509 \h </w:instrText>
        </w:r>
        <w:r>
          <w:fldChar w:fldCharType="separate"/>
        </w:r>
        <w:r>
          <w:t>30</w:t>
        </w:r>
        <w:r>
          <w:fldChar w:fldCharType="end"/>
        </w:r>
      </w:hyperlink>
    </w:p>
    <w:p>
      <w:pPr>
        <w:pStyle w:val="TOC2"/>
        <w:tabs>
          <w:tab w:val="right" w:leader="dot" w:pos="8306"/>
        </w:tabs>
      </w:pPr>
      <w:hyperlink w:anchor="_Toc15370" w:history="1">
        <w:r>
          <w:rPr>
            <w:rFonts w:ascii="仿宋" w:eastAsia="仿宋" w:hAnsi="仿宋" w:cs="仿宋" w:hint="eastAsia"/>
            <w:lang w:eastAsia="zh-CN"/>
          </w:rPr>
          <w:t>(二)、社会参与与沟通</w:t>
        </w:r>
        <w:r>
          <w:tab/>
        </w:r>
        <w:r>
          <w:fldChar w:fldCharType="begin"/>
        </w:r>
        <w:r>
          <w:instrText xml:space="preserve"> PAGEREF _Toc15370 \h </w:instrText>
        </w:r>
        <w:r>
          <w:fldChar w:fldCharType="separate"/>
        </w:r>
        <w:r>
          <w:t>31</w:t>
        </w:r>
        <w:r>
          <w:fldChar w:fldCharType="end"/>
        </w:r>
      </w:hyperlink>
    </w:p>
    <w:p>
      <w:pPr>
        <w:pStyle w:val="TOC1"/>
        <w:tabs>
          <w:tab w:val="right" w:leader="dot" w:pos="8306"/>
        </w:tabs>
      </w:pPr>
      <w:hyperlink w:anchor="_Toc207" w:history="1">
        <w:r>
          <w:rPr>
            <w:rFonts w:ascii="仿宋" w:eastAsia="仿宋" w:hAnsi="仿宋" w:cs="仿宋" w:hint="eastAsia"/>
            <w:lang w:eastAsia="zh-CN"/>
          </w:rPr>
          <w:t>十、网卡项目投资规划</w:t>
        </w:r>
        <w:r>
          <w:tab/>
        </w:r>
        <w:r>
          <w:fldChar w:fldCharType="begin"/>
        </w:r>
        <w:r>
          <w:instrText xml:space="preserve"> PAGEREF _Toc207 \h </w:instrText>
        </w:r>
        <w:r>
          <w:fldChar w:fldCharType="separate"/>
        </w:r>
        <w:r>
          <w:t>32</w:t>
        </w:r>
        <w:r>
          <w:fldChar w:fldCharType="end"/>
        </w:r>
      </w:hyperlink>
    </w:p>
    <w:p>
      <w:pPr>
        <w:pStyle w:val="TOC2"/>
        <w:tabs>
          <w:tab w:val="right" w:leader="dot" w:pos="8306"/>
        </w:tabs>
      </w:pPr>
      <w:hyperlink w:anchor="_Toc18326" w:history="1">
        <w:r>
          <w:rPr>
            <w:rFonts w:ascii="仿宋" w:eastAsia="仿宋" w:hAnsi="仿宋" w:cs="仿宋" w:hint="eastAsia"/>
            <w:lang w:eastAsia="zh-CN"/>
          </w:rPr>
          <w:t>(一)、网卡项目总投资估算</w:t>
        </w:r>
        <w:r>
          <w:tab/>
        </w:r>
        <w:r>
          <w:fldChar w:fldCharType="begin"/>
        </w:r>
        <w:r>
          <w:instrText xml:space="preserve"> PAGEREF _Toc18326 \h </w:instrText>
        </w:r>
        <w:r>
          <w:fldChar w:fldCharType="separate"/>
        </w:r>
        <w:r>
          <w:t>32</w:t>
        </w:r>
        <w:r>
          <w:fldChar w:fldCharType="end"/>
        </w:r>
      </w:hyperlink>
    </w:p>
    <w:p>
      <w:pPr>
        <w:pStyle w:val="TOC2"/>
        <w:tabs>
          <w:tab w:val="right" w:leader="dot" w:pos="8306"/>
        </w:tabs>
      </w:pPr>
      <w:hyperlink w:anchor="_Toc30508" w:history="1">
        <w:r>
          <w:rPr>
            <w:rFonts w:ascii="仿宋" w:eastAsia="仿宋" w:hAnsi="仿宋" w:cs="仿宋" w:hint="eastAsia"/>
            <w:lang w:eastAsia="zh-CN"/>
          </w:rPr>
          <w:t>(二)、资金筹措</w:t>
        </w:r>
        <w:r>
          <w:tab/>
        </w:r>
        <w:r>
          <w:fldChar w:fldCharType="begin"/>
        </w:r>
        <w:r>
          <w:instrText xml:space="preserve"> PAGEREF _Toc30508 \h </w:instrText>
        </w:r>
        <w:r>
          <w:fldChar w:fldCharType="separate"/>
        </w:r>
        <w:r>
          <w:t>33</w:t>
        </w:r>
        <w:r>
          <w:fldChar w:fldCharType="end"/>
        </w:r>
      </w:hyperlink>
    </w:p>
    <w:p>
      <w:pPr>
        <w:pStyle w:val="TOC1"/>
        <w:tabs>
          <w:tab w:val="right" w:leader="dot" w:pos="8306"/>
        </w:tabs>
      </w:pPr>
      <w:hyperlink w:anchor="_Toc21273" w:history="1">
        <w:r>
          <w:rPr>
            <w:rFonts w:ascii="仿宋" w:eastAsia="仿宋" w:hAnsi="仿宋" w:cs="仿宋" w:hint="eastAsia"/>
            <w:lang w:eastAsia="zh-CN"/>
          </w:rPr>
          <w:t>十一、网卡项目创新与研发</w:t>
        </w:r>
        <w:r>
          <w:tab/>
        </w:r>
        <w:r>
          <w:fldChar w:fldCharType="begin"/>
        </w:r>
        <w:r>
          <w:instrText xml:space="preserve"> PAGEREF _Toc21273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40" w:history="1">
        <w:r>
          <w:rPr>
            <w:rFonts w:ascii="仿宋" w:eastAsia="仿宋" w:hAnsi="仿宋" w:cs="仿宋" w:hint="eastAsia"/>
            <w:lang w:eastAsia="zh-CN"/>
          </w:rPr>
          <w:t>(一)、创新策略与方向</w:t>
        </w:r>
        <w:r>
          <w:tab/>
        </w:r>
        <w:r>
          <w:fldChar w:fldCharType="begin"/>
        </w:r>
        <w:r>
          <w:instrText xml:space="preserve"> PAGEREF _Toc23540 \h </w:instrText>
        </w:r>
        <w:r>
          <w:fldChar w:fldCharType="separate"/>
        </w:r>
        <w:r>
          <w:t>34</w:t>
        </w:r>
        <w:r>
          <w:fldChar w:fldCharType="end"/>
        </w:r>
      </w:hyperlink>
    </w:p>
    <w:p>
      <w:pPr>
        <w:pStyle w:val="TOC2"/>
        <w:tabs>
          <w:tab w:val="right" w:leader="dot" w:pos="8306"/>
        </w:tabs>
      </w:pPr>
      <w:hyperlink w:anchor="_Toc5486" w:history="1">
        <w:r>
          <w:rPr>
            <w:rFonts w:ascii="仿宋" w:eastAsia="仿宋" w:hAnsi="仿宋" w:cs="仿宋" w:hint="eastAsia"/>
            <w:lang w:eastAsia="zh-CN"/>
          </w:rPr>
          <w:t>(二)、研发规划与投入</w:t>
        </w:r>
        <w:r>
          <w:tab/>
        </w:r>
        <w:r>
          <w:fldChar w:fldCharType="begin"/>
        </w:r>
        <w:r>
          <w:instrText xml:space="preserve"> PAGEREF _Toc5486 \h </w:instrText>
        </w:r>
        <w:r>
          <w:fldChar w:fldCharType="separate"/>
        </w:r>
        <w:r>
          <w:t>35</w:t>
        </w:r>
        <w:r>
          <w:fldChar w:fldCharType="end"/>
        </w:r>
      </w:hyperlink>
    </w:p>
    <w:p>
      <w:pPr>
        <w:pStyle w:val="TOC1"/>
        <w:tabs>
          <w:tab w:val="right" w:leader="dot" w:pos="8306"/>
        </w:tabs>
      </w:pPr>
      <w:hyperlink w:anchor="_Toc12048" w:history="1">
        <w:r>
          <w:rPr>
            <w:rFonts w:ascii="仿宋" w:eastAsia="仿宋" w:hAnsi="仿宋" w:cs="仿宋" w:hint="eastAsia"/>
            <w:lang w:eastAsia="zh-CN"/>
          </w:rPr>
          <w:t>十二、网卡项目人力资源管理</w:t>
        </w:r>
        <w:r>
          <w:tab/>
        </w:r>
        <w:r>
          <w:fldChar w:fldCharType="begin"/>
        </w:r>
        <w:r>
          <w:instrText xml:space="preserve"> PAGEREF _Toc12048 \h </w:instrText>
        </w:r>
        <w:r>
          <w:fldChar w:fldCharType="separate"/>
        </w:r>
        <w:r>
          <w:t>37</w:t>
        </w:r>
        <w:r>
          <w:fldChar w:fldCharType="end"/>
        </w:r>
      </w:hyperlink>
    </w:p>
    <w:p>
      <w:pPr>
        <w:pStyle w:val="TOC2"/>
        <w:tabs>
          <w:tab w:val="right" w:leader="dot" w:pos="8306"/>
        </w:tabs>
      </w:pPr>
      <w:hyperlink w:anchor="_Toc2410" w:history="1">
        <w:r>
          <w:rPr>
            <w:rFonts w:ascii="仿宋" w:eastAsia="仿宋" w:hAnsi="仿宋" w:cs="仿宋" w:hint="eastAsia"/>
            <w:lang w:eastAsia="zh-CN"/>
          </w:rPr>
          <w:t>(一)、建立健全的预算管理制度</w:t>
        </w:r>
        <w:r>
          <w:tab/>
        </w:r>
        <w:r>
          <w:fldChar w:fldCharType="begin"/>
        </w:r>
        <w:r>
          <w:instrText xml:space="preserve"> PAGEREF _Toc2410 \h </w:instrText>
        </w:r>
        <w:r>
          <w:fldChar w:fldCharType="separate"/>
        </w:r>
        <w:r>
          <w:t>37</w:t>
        </w:r>
        <w:r>
          <w:fldChar w:fldCharType="end"/>
        </w:r>
      </w:hyperlink>
    </w:p>
    <w:p>
      <w:pPr>
        <w:pStyle w:val="TOC2"/>
        <w:tabs>
          <w:tab w:val="right" w:leader="dot" w:pos="8306"/>
        </w:tabs>
      </w:pPr>
      <w:hyperlink w:anchor="_Toc22602" w:history="1">
        <w:r>
          <w:rPr>
            <w:rFonts w:ascii="仿宋" w:eastAsia="仿宋" w:hAnsi="仿宋" w:cs="仿宋" w:hint="eastAsia"/>
            <w:lang w:eastAsia="zh-CN"/>
          </w:rPr>
          <w:t>(二)、加强资金流动监控</w:t>
        </w:r>
        <w:r>
          <w:tab/>
        </w:r>
        <w:r>
          <w:fldChar w:fldCharType="begin"/>
        </w:r>
        <w:r>
          <w:instrText xml:space="preserve"> PAGEREF _Toc22602 \h </w:instrText>
        </w:r>
        <w:r>
          <w:fldChar w:fldCharType="separate"/>
        </w:r>
        <w:r>
          <w:t>38</w:t>
        </w:r>
        <w:r>
          <w:fldChar w:fldCharType="end"/>
        </w:r>
      </w:hyperlink>
    </w:p>
    <w:p>
      <w:pPr>
        <w:pStyle w:val="TOC2"/>
        <w:tabs>
          <w:tab w:val="right" w:leader="dot" w:pos="8306"/>
        </w:tabs>
      </w:pPr>
      <w:hyperlink w:anchor="_Toc5843" w:history="1">
        <w:r>
          <w:rPr>
            <w:rFonts w:ascii="仿宋" w:eastAsia="仿宋" w:hAnsi="仿宋" w:cs="仿宋" w:hint="eastAsia"/>
            <w:lang w:eastAsia="zh-CN"/>
          </w:rPr>
          <w:t>(三)、制定完善的风险控制机制</w:t>
        </w:r>
        <w:r>
          <w:tab/>
        </w:r>
        <w:r>
          <w:fldChar w:fldCharType="begin"/>
        </w:r>
        <w:r>
          <w:instrText xml:space="preserve"> PAGEREF _Toc5843 \h </w:instrText>
        </w:r>
        <w:r>
          <w:fldChar w:fldCharType="separate"/>
        </w:r>
        <w:r>
          <w:t>39</w:t>
        </w:r>
        <w:r>
          <w:fldChar w:fldCharType="end"/>
        </w:r>
      </w:hyperlink>
    </w:p>
    <w:p>
      <w:pPr>
        <w:pStyle w:val="TOC2"/>
        <w:tabs>
          <w:tab w:val="right" w:leader="dot" w:pos="8306"/>
        </w:tabs>
      </w:pPr>
      <w:hyperlink w:anchor="_Toc19179" w:history="1">
        <w:r>
          <w:rPr>
            <w:rFonts w:ascii="仿宋" w:eastAsia="仿宋" w:hAnsi="仿宋" w:cs="仿宋" w:hint="eastAsia"/>
            <w:lang w:eastAsia="zh-CN"/>
          </w:rPr>
          <w:t>(四)、优化成本管理</w:t>
        </w:r>
        <w:r>
          <w:tab/>
        </w:r>
        <w:r>
          <w:fldChar w:fldCharType="begin"/>
        </w:r>
        <w:r>
          <w:instrText xml:space="preserve"> PAGEREF _Toc19179 \h </w:instrText>
        </w:r>
        <w:r>
          <w:fldChar w:fldCharType="separate"/>
        </w:r>
        <w:r>
          <w:t>41</w:t>
        </w:r>
        <w:r>
          <w:fldChar w:fldCharType="end"/>
        </w:r>
      </w:hyperlink>
    </w:p>
    <w:p>
      <w:pPr>
        <w:pStyle w:val="TOC1"/>
        <w:tabs>
          <w:tab w:val="right" w:leader="dot" w:pos="8306"/>
        </w:tabs>
      </w:pPr>
      <w:hyperlink w:anchor="_Toc19457" w:history="1">
        <w:r>
          <w:rPr>
            <w:rFonts w:ascii="仿宋" w:eastAsia="仿宋" w:hAnsi="仿宋" w:cs="仿宋" w:hint="eastAsia"/>
            <w:lang w:eastAsia="zh-CN"/>
          </w:rPr>
          <w:t>十三、质量管理体系</w:t>
        </w:r>
        <w:r>
          <w:tab/>
        </w:r>
        <w:r>
          <w:fldChar w:fldCharType="begin"/>
        </w:r>
        <w:r>
          <w:instrText xml:space="preserve"> PAGEREF _Toc19457 \h </w:instrText>
        </w:r>
        <w:r>
          <w:fldChar w:fldCharType="separate"/>
        </w:r>
        <w:r>
          <w:t>42</w:t>
        </w:r>
        <w:r>
          <w:fldChar w:fldCharType="end"/>
        </w:r>
      </w:hyperlink>
    </w:p>
    <w:p>
      <w:pPr>
        <w:pStyle w:val="TOC2"/>
        <w:tabs>
          <w:tab w:val="right" w:leader="dot" w:pos="8306"/>
        </w:tabs>
      </w:pPr>
      <w:hyperlink w:anchor="_Toc27472" w:history="1">
        <w:r>
          <w:rPr>
            <w:rFonts w:ascii="仿宋" w:eastAsia="仿宋" w:hAnsi="仿宋" w:cs="仿宋" w:hint="eastAsia"/>
            <w:lang w:eastAsia="zh-CN"/>
          </w:rPr>
          <w:t>(一)、质量目标与方针</w:t>
        </w:r>
        <w:r>
          <w:tab/>
        </w:r>
        <w:r>
          <w:fldChar w:fldCharType="begin"/>
        </w:r>
        <w:r>
          <w:instrText xml:space="preserve"> PAGEREF _Toc27472 \h </w:instrText>
        </w:r>
        <w:r>
          <w:fldChar w:fldCharType="separate"/>
        </w:r>
        <w:r>
          <w:t>42</w:t>
        </w:r>
        <w:r>
          <w:fldChar w:fldCharType="end"/>
        </w:r>
      </w:hyperlink>
    </w:p>
    <w:p>
      <w:pPr>
        <w:pStyle w:val="TOC2"/>
        <w:tabs>
          <w:tab w:val="right" w:leader="dot" w:pos="8306"/>
        </w:tabs>
      </w:pPr>
      <w:hyperlink w:anchor="_Toc30105" w:history="1">
        <w:r>
          <w:rPr>
            <w:rFonts w:ascii="仿宋" w:eastAsia="仿宋" w:hAnsi="仿宋" w:cs="仿宋" w:hint="eastAsia"/>
            <w:lang w:eastAsia="zh-CN"/>
          </w:rPr>
          <w:t>(二)、质量管理责任</w:t>
        </w:r>
        <w:r>
          <w:tab/>
        </w:r>
        <w:r>
          <w:fldChar w:fldCharType="begin"/>
        </w:r>
        <w:r>
          <w:instrText xml:space="preserve"> PAGEREF _Toc30105 \h </w:instrText>
        </w:r>
        <w:r>
          <w:fldChar w:fldCharType="separate"/>
        </w:r>
        <w:r>
          <w:t>43</w:t>
        </w:r>
        <w:r>
          <w:fldChar w:fldCharType="end"/>
        </w:r>
      </w:hyperlink>
    </w:p>
    <w:p>
      <w:pPr>
        <w:pStyle w:val="TOC2"/>
        <w:tabs>
          <w:tab w:val="right" w:leader="dot" w:pos="8306"/>
        </w:tabs>
      </w:pPr>
      <w:hyperlink w:anchor="_Toc28236" w:history="1">
        <w:r>
          <w:rPr>
            <w:rFonts w:ascii="仿宋" w:eastAsia="仿宋" w:hAnsi="仿宋" w:cs="仿宋" w:hint="eastAsia"/>
            <w:lang w:eastAsia="zh-CN"/>
          </w:rPr>
          <w:t>(三)、质量管理体系文件</w:t>
        </w:r>
        <w:r>
          <w:tab/>
        </w:r>
        <w:r>
          <w:fldChar w:fldCharType="begin"/>
        </w:r>
        <w:r>
          <w:instrText xml:space="preserve"> PAGEREF _Toc28236 \h </w:instrText>
        </w:r>
        <w:r>
          <w:fldChar w:fldCharType="separate"/>
        </w:r>
        <w:r>
          <w:t>44</w:t>
        </w:r>
        <w:r>
          <w:fldChar w:fldCharType="end"/>
        </w:r>
      </w:hyperlink>
    </w:p>
    <w:p>
      <w:pPr>
        <w:pStyle w:val="TOC2"/>
        <w:tabs>
          <w:tab w:val="right" w:leader="dot" w:pos="8306"/>
        </w:tabs>
      </w:pPr>
      <w:hyperlink w:anchor="_Toc3325" w:history="1">
        <w:r>
          <w:rPr>
            <w:rFonts w:ascii="仿宋" w:eastAsia="仿宋" w:hAnsi="仿宋" w:cs="仿宋" w:hint="eastAsia"/>
            <w:lang w:eastAsia="zh-CN"/>
          </w:rPr>
          <w:t>(四)、质量培训与教育</w:t>
        </w:r>
        <w:r>
          <w:tab/>
        </w:r>
        <w:r>
          <w:fldChar w:fldCharType="begin"/>
        </w:r>
        <w:r>
          <w:instrText xml:space="preserve"> PAGEREF _Toc3325 \h </w:instrText>
        </w:r>
        <w:r>
          <w:fldChar w:fldCharType="separate"/>
        </w:r>
        <w:r>
          <w:t>46</w:t>
        </w:r>
        <w:r>
          <w:fldChar w:fldCharType="end"/>
        </w:r>
      </w:hyperlink>
    </w:p>
    <w:p>
      <w:pPr>
        <w:pStyle w:val="TOC2"/>
        <w:tabs>
          <w:tab w:val="right" w:leader="dot" w:pos="8306"/>
        </w:tabs>
      </w:pPr>
      <w:hyperlink w:anchor="_Toc26687" w:history="1">
        <w:r>
          <w:rPr>
            <w:rFonts w:ascii="仿宋" w:eastAsia="仿宋" w:hAnsi="仿宋" w:cs="仿宋" w:hint="eastAsia"/>
            <w:lang w:eastAsia="zh-CN"/>
          </w:rPr>
          <w:t>(五)、质量审核与评价</w:t>
        </w:r>
        <w:r>
          <w:tab/>
        </w:r>
        <w:r>
          <w:fldChar w:fldCharType="begin"/>
        </w:r>
        <w:r>
          <w:instrText xml:space="preserve"> PAGEREF _Toc26687 \h </w:instrText>
        </w:r>
        <w:r>
          <w:fldChar w:fldCharType="separate"/>
        </w:r>
        <w:r>
          <w:t>48</w:t>
        </w:r>
        <w:r>
          <w:fldChar w:fldCharType="end"/>
        </w:r>
      </w:hyperlink>
    </w:p>
    <w:p>
      <w:pPr>
        <w:pStyle w:val="TOC2"/>
        <w:tabs>
          <w:tab w:val="right" w:leader="dot" w:pos="8306"/>
        </w:tabs>
      </w:pPr>
      <w:hyperlink w:anchor="_Toc31592" w:history="1">
        <w:r>
          <w:rPr>
            <w:rFonts w:ascii="仿宋" w:eastAsia="仿宋" w:hAnsi="仿宋" w:cs="仿宋" w:hint="eastAsia"/>
            <w:lang w:eastAsia="zh-CN"/>
          </w:rPr>
          <w:t>(六)、不符合与纠正措施</w:t>
        </w:r>
        <w:r>
          <w:tab/>
        </w:r>
        <w:r>
          <w:fldChar w:fldCharType="begin"/>
        </w:r>
        <w:r>
          <w:instrText xml:space="preserve"> PAGEREF _Toc31592 \h </w:instrText>
        </w:r>
        <w:r>
          <w:fldChar w:fldCharType="separate"/>
        </w:r>
        <w:r>
          <w:t>49</w:t>
        </w:r>
        <w:r>
          <w:fldChar w:fldCharType="end"/>
        </w:r>
      </w:hyperlink>
    </w:p>
    <w:p>
      <w:pPr>
        <w:pStyle w:val="TOC1"/>
        <w:tabs>
          <w:tab w:val="right" w:leader="dot" w:pos="8306"/>
        </w:tabs>
      </w:pPr>
      <w:hyperlink w:anchor="_Toc12881" w:history="1">
        <w:r>
          <w:rPr>
            <w:rFonts w:ascii="仿宋" w:eastAsia="仿宋" w:hAnsi="仿宋" w:cs="仿宋" w:hint="eastAsia"/>
            <w:lang w:eastAsia="zh-CN"/>
          </w:rPr>
          <w:t>十四、供应链管理</w:t>
        </w:r>
        <w:r>
          <w:tab/>
        </w:r>
        <w:r>
          <w:fldChar w:fldCharType="begin"/>
        </w:r>
        <w:r>
          <w:instrText xml:space="preserve"> PAGEREF _Toc12881 \h </w:instrText>
        </w:r>
        <w:r>
          <w:fldChar w:fldCharType="separate"/>
        </w:r>
        <w:r>
          <w:t>50</w:t>
        </w:r>
        <w:r>
          <w:fldChar w:fldCharType="end"/>
        </w:r>
      </w:hyperlink>
    </w:p>
    <w:p>
      <w:pPr>
        <w:pStyle w:val="TOC2"/>
        <w:tabs>
          <w:tab w:val="right" w:leader="dot" w:pos="8306"/>
        </w:tabs>
      </w:pPr>
      <w:hyperlink w:anchor="_Toc24278" w:history="1">
        <w:r>
          <w:rPr>
            <w:rFonts w:ascii="仿宋" w:eastAsia="仿宋" w:hAnsi="仿宋" w:cs="仿宋" w:hint="eastAsia"/>
            <w:lang w:eastAsia="zh-CN"/>
          </w:rPr>
          <w:t>(一)、供应链战略规划</w:t>
        </w:r>
        <w:r>
          <w:tab/>
        </w:r>
        <w:r>
          <w:fldChar w:fldCharType="begin"/>
        </w:r>
        <w:r>
          <w:instrText xml:space="preserve"> PAGEREF _Toc24278 \h </w:instrText>
        </w:r>
        <w:r>
          <w:fldChar w:fldCharType="separate"/>
        </w:r>
        <w:r>
          <w:t>50</w:t>
        </w:r>
        <w:r>
          <w:fldChar w:fldCharType="end"/>
        </w:r>
      </w:hyperlink>
    </w:p>
    <w:p>
      <w:pPr>
        <w:pStyle w:val="TOC2"/>
        <w:tabs>
          <w:tab w:val="right" w:leader="dot" w:pos="8306"/>
        </w:tabs>
      </w:pPr>
      <w:hyperlink w:anchor="_Toc15932" w:history="1">
        <w:r>
          <w:rPr>
            <w:rFonts w:ascii="仿宋" w:eastAsia="仿宋" w:hAnsi="仿宋" w:cs="仿宋" w:hint="eastAsia"/>
            <w:lang w:eastAsia="zh-CN"/>
          </w:rPr>
          <w:t>(二)、供应商选择与合作</w:t>
        </w:r>
        <w:r>
          <w:tab/>
        </w:r>
        <w:r>
          <w:fldChar w:fldCharType="begin"/>
        </w:r>
        <w:r>
          <w:instrText xml:space="preserve"> PAGEREF _Toc15932 \h </w:instrText>
        </w:r>
        <w:r>
          <w:fldChar w:fldCharType="separate"/>
        </w:r>
        <w:r>
          <w:t>51</w:t>
        </w:r>
        <w:r>
          <w:fldChar w:fldCharType="end"/>
        </w:r>
      </w:hyperlink>
    </w:p>
    <w:p>
      <w:pPr>
        <w:pStyle w:val="TOC2"/>
        <w:tabs>
          <w:tab w:val="right" w:leader="dot" w:pos="8306"/>
        </w:tabs>
      </w:pPr>
      <w:hyperlink w:anchor="_Toc10011" w:history="1">
        <w:r>
          <w:rPr>
            <w:rFonts w:ascii="仿宋" w:eastAsia="仿宋" w:hAnsi="仿宋" w:cs="仿宋" w:hint="eastAsia"/>
            <w:lang w:eastAsia="zh-CN"/>
          </w:rPr>
          <w:t>(三)、物流与库存管理</w:t>
        </w:r>
        <w:r>
          <w:tab/>
        </w:r>
        <w:r>
          <w:fldChar w:fldCharType="begin"/>
        </w:r>
        <w:r>
          <w:instrText xml:space="preserve"> PAGEREF _Toc10011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31"/>
      <w:r>
        <w:rPr>
          <w:rFonts w:ascii="仿宋" w:eastAsia="仿宋" w:hAnsi="仿宋" w:cs="仿宋" w:hint="eastAsia"/>
          <w:sz w:val="28"/>
          <w:lang w:eastAsia="zh-CN"/>
        </w:rPr>
        <w:t>一、网卡项目建设背景及必要性分析</w:t>
      </w:r>
      <w:bookmarkEnd w:id="2"/>
    </w:p>
    <w:p>
      <w:pPr>
        <w:pStyle w:val="Heading2"/>
        <w:rPr>
          <w:rFonts w:ascii="仿宋" w:eastAsia="仿宋" w:hAnsi="仿宋" w:cs="仿宋" w:hint="eastAsia"/>
          <w:lang w:eastAsia="zh-CN"/>
        </w:rPr>
      </w:pPr>
      <w:bookmarkStart w:id="3" w:name="_Toc22557"/>
      <w:r>
        <w:rPr>
          <w:rFonts w:ascii="仿宋" w:eastAsia="仿宋" w:hAnsi="仿宋" w:cs="仿宋" w:hint="eastAsia"/>
          <w:lang w:eastAsia="zh-CN"/>
        </w:rPr>
        <w:t>(一)、网卡项目背景分析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我们的背景分析将深入挖掘当前行业的发展趋势，通过对竞争态势的全面审视，找到网卡项目在这个潮流中的定位。同时，我们将关注行业内涌现的新兴机遇，以便网卡项目更好地融入行业发展的潮流中。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卡项目提供了强大的发展动力。我们将聚焦于行业内最新的技术发展趋势，包括但不限于人工智能、大数据分析、物联网等领域。通过深度的技术研究，我们将确保网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卡项目发展的源泉。我们将投入更多的精力对市场需求进行深入剖析，超越表面的需求，深入挖掘潜在的市场痛点和机遇。通过对市场需求的细致了解，网卡项目将更有针对性地设计解决方案，满足市场的多样化需求，从而更好地促进网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卡项目战略至关重要。我们将对竞争态势进行更为深入的分析，包括但不限于市场份额、产品特点、客户满意度等多个维度。通过深度的竞争分析，网卡项目将能够更准确地把握市场脉搏，制定具有竞争力的网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网卡项目的发展具有直接的影响。我们将进行更为全面的法规和政策分析，了解行业发展中的潜在法律风险和合规挑战。通过充分了解和遵守相关法规，网卡项目将确保在法律框架内合法合规运营，为网卡项目的稳健发展提供有力支持。</w:t>
      </w:r>
    </w:p>
    <w:p>
      <w:pPr>
        <w:pStyle w:val="Heading2"/>
        <w:ind w:firstLine="560" w:firstLineChars="200"/>
        <w:rPr>
          <w:rFonts w:ascii="仿宋" w:eastAsia="仿宋" w:hAnsi="仿宋" w:cs="仿宋" w:hint="eastAsia"/>
          <w:sz w:val="28"/>
          <w:lang w:eastAsia="zh-CN"/>
        </w:rPr>
      </w:pPr>
      <w:bookmarkStart w:id="4" w:name="_Toc30233"/>
      <w:r>
        <w:rPr>
          <w:rFonts w:ascii="仿宋" w:eastAsia="仿宋" w:hAnsi="仿宋" w:cs="仿宋" w:hint="eastAsia"/>
          <w:sz w:val="28"/>
          <w:lang w:eastAsia="zh-CN"/>
        </w:rPr>
        <w:t>(二)、网卡项目建设必要性分析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的迫切性源于对行业发展趋势的深刻洞察。我们正处于一个行业变革的时代，科技创新、数字化转型成为企业发展的关键动力。网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不仅仅是为了跟上潮流，更是为了通过技术创新推动企业的持续发展。通过引入先进的技术和解决方案，网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卡项目的建设成为必然选择，通过提高产品质量、拓展服务领域，从而在竞争中获得更多的机会。网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网卡项目建设的必要性体现在对客户需求更精准的满足。通过网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建设的背后是对企业持续创新的追求。只有通过不断创新，企业才能在竞争中立于不败之地。网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49"/>
      <w:r>
        <w:rPr>
          <w:rFonts w:ascii="仿宋" w:eastAsia="仿宋" w:hAnsi="仿宋" w:cs="仿宋" w:hint="eastAsia"/>
          <w:sz w:val="28"/>
          <w:lang w:eastAsia="zh-CN"/>
        </w:rPr>
        <w:t>二、网卡项目可持续发展</w:t>
      </w:r>
      <w:bookmarkEnd w:id="5"/>
    </w:p>
    <w:p>
      <w:pPr>
        <w:pStyle w:val="Heading2"/>
        <w:rPr>
          <w:rFonts w:ascii="仿宋" w:eastAsia="仿宋" w:hAnsi="仿宋" w:cs="仿宋" w:hint="eastAsia"/>
          <w:lang w:eastAsia="zh-CN"/>
        </w:rPr>
      </w:pPr>
      <w:bookmarkStart w:id="6" w:name="_Toc116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中，网卡项目团队着眼于未来，明确了可持续发展的战略方向。制定的具体可持续发展目标包括降低资源使用、采用环保技术、最大化社会效益等。这一步骤不仅有助于网卡项目在环保和社会责任方面达到最高标准，也为未来提供了明确的指引，确保网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网卡项目管理周期。从网卡项目规划开始，网卡项目团队就考虑了环境和社会的因素。在执行阶段，网卡项目团队积极推动绿色技术的应用，优化资源利用。此外，关注员工的社会责任，通过培训和沟通活动提高员工对可持续发展的认知，使他们能够在日常工作中践行可持续实践。这些举措不仅为网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3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扎根于网卡项目的可持续发展理念，我们深信环保与社会责任是网卡项目成功的关键支柱。在网卡项目的每一步，我们都致力于通过创新和实践，履行对环境和社会的坚定责任。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团队通过引入先进的环保技术、建立高效的废物处理系统以及推动能源节约措施，积极履行环保责任。定期的环保监测和评估确保网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不仅致力于自身可持续发展，还注重对社会的回馈。通过支持社区网卡项目、参与慈善事业、提供培训机会等方式，网卡项目积极履行社会责任。与当地社区建立积极互动，关注员工的工作与生活平衡，以及员工的身心健康，是网卡项目在社会责任层面的关键举措。这样的实践不仅增强了网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833"/>
      <w:r>
        <w:rPr>
          <w:rFonts w:ascii="仿宋" w:eastAsia="仿宋" w:hAnsi="仿宋" w:cs="仿宋" w:hint="eastAsia"/>
          <w:sz w:val="28"/>
          <w:lang w:eastAsia="zh-CN"/>
        </w:rPr>
        <w:t>三、网卡项目危机管理</w:t>
      </w:r>
      <w:bookmarkEnd w:id="8"/>
    </w:p>
    <w:p>
      <w:pPr>
        <w:pStyle w:val="Heading2"/>
        <w:rPr>
          <w:rFonts w:ascii="仿宋" w:eastAsia="仿宋" w:hAnsi="仿宋" w:cs="仿宋" w:hint="eastAsia"/>
          <w:lang w:eastAsia="zh-CN"/>
        </w:rPr>
      </w:pPr>
      <w:bookmarkStart w:id="9" w:name="_Toc695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危机管理中，危机预警与识别是确保网卡项目稳健运行的核心步骤。通过建立全面的监测机制，网卡项目团队旨在及时发现和理解潜在的风险和危机因素，以便采取及时的预防和应对措施，确保网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首先，通过深入的风险评估，网卡项目团队全面分析了整个网卡项目和各个阶段可能存在的威胁。这包括准确评估每个潜在风险的发生概率和可能影响的程度，为后续危机预警提供了有力支持。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卡项目团队着重于明确定义网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卡项目进展的持续监控，团队能够及时发现潜在问题并作出迅速反应。网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在这一阶段，团队的专业素养和反应速度将发挥至关重要的作用，以确保潜在危机能够在初期得到有效的处理，最大程度地减轻负面影响。通过危机预警与识别，网卡项目得以更有序、可控地推进。</w:t>
      </w:r>
    </w:p>
    <w:p>
      <w:pPr>
        <w:pStyle w:val="Heading2"/>
        <w:ind w:firstLine="560" w:firstLineChars="200"/>
        <w:rPr>
          <w:rFonts w:ascii="仿宋" w:eastAsia="仿宋" w:hAnsi="仿宋" w:cs="仿宋" w:hint="eastAsia"/>
          <w:sz w:val="28"/>
          <w:lang w:eastAsia="zh-CN"/>
        </w:rPr>
      </w:pPr>
      <w:bookmarkStart w:id="10" w:name="_Toc37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暂停网卡项目进度：为遏制危机蔓延，网卡项目暂时停止进行，以便全面评估当前状况。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实时沟通：与关键利益相关者建立实时沟通机制，向他们传递网卡项目危机的实际状况，保障网卡项目核心利益。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随着危机得到初步控制，网卡项目团队转向制定恢复计划，以确保网卡项目能够从中迅速恢复。主要恢复计划包括：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修复受损的进度计划：重新评估网卡项目进度，制定修复计划，确保网卡项目尽快回归正常进程。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61"/>
      <w:r>
        <w:rPr>
          <w:rFonts w:ascii="仿宋" w:eastAsia="仿宋" w:hAnsi="仿宋" w:cs="仿宋" w:hint="eastAsia"/>
          <w:sz w:val="28"/>
          <w:lang w:eastAsia="zh-CN"/>
        </w:rPr>
        <w:t>四、网卡项目建设单位说明</w:t>
      </w:r>
      <w:bookmarkEnd w:id="11"/>
    </w:p>
    <w:p>
      <w:pPr>
        <w:pStyle w:val="Heading2"/>
        <w:rPr>
          <w:rFonts w:ascii="仿宋" w:eastAsia="仿宋" w:hAnsi="仿宋" w:cs="仿宋" w:hint="eastAsia"/>
          <w:lang w:eastAsia="zh-CN"/>
        </w:rPr>
      </w:pPr>
      <w:bookmarkStart w:id="12" w:name="_Toc7866"/>
      <w:r>
        <w:rPr>
          <w:rFonts w:ascii="仿宋" w:eastAsia="仿宋" w:hAnsi="仿宋" w:cs="仿宋" w:hint="eastAsia"/>
          <w:lang w:eastAsia="zh-CN"/>
        </w:rPr>
        <w:t>(一)、网卡项目承办单位基本情况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8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卡项目承办单位的XXXX，我们着眼于实现可持续的经济效益。通过技术创新和解决方案的提供，公司预计在网卡项目执行期间将获得可观的收入增长。这一收入来源主要包括网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同时，我们注重成本控制和效率提升，以确保网卡项目的可持续盈利。透过精细的管理和资源优化，公司期望实现网卡项目利润最大化。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卡项目实施进行全面的投资评估，包括网卡项目启动阶段的资金投入和后续运营成本。通过对网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为确保公司在网卡项目实施过程中具备足够的资金流动性，公司将进行详尽的现金流分析。这包括资金需求的合理预测、网卡项目周期内的资金峰谷分析以及灵活的财务管理策略，以应对各种潜在的经济变动。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702"/>
      <w:r>
        <w:rPr>
          <w:rFonts w:ascii="仿宋" w:eastAsia="仿宋" w:hAnsi="仿宋" w:cs="仿宋" w:hint="eastAsia"/>
          <w:sz w:val="28"/>
          <w:lang w:eastAsia="zh-CN"/>
        </w:rPr>
        <w:t>五、网卡项目选址可行性分析</w:t>
      </w:r>
      <w:bookmarkEnd w:id="14"/>
    </w:p>
    <w:p>
      <w:pPr>
        <w:pStyle w:val="Heading2"/>
        <w:rPr>
          <w:rFonts w:ascii="仿宋" w:eastAsia="仿宋" w:hAnsi="仿宋" w:cs="仿宋" w:hint="eastAsia"/>
          <w:lang w:eastAsia="zh-CN"/>
        </w:rPr>
      </w:pPr>
      <w:bookmarkStart w:id="15" w:name="_Toc18573"/>
      <w:r>
        <w:rPr>
          <w:rFonts w:ascii="仿宋" w:eastAsia="仿宋" w:hAnsi="仿宋" w:cs="仿宋" w:hint="eastAsia"/>
          <w:lang w:eastAsia="zh-CN"/>
        </w:rPr>
        <w:t>(一)、网卡项目选址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该网卡项目选址位于XX省XX市XX区XXX街道</w:t>
      </w:r>
    </w:p>
    <w:p>
      <w:pPr>
        <w:pStyle w:val="Heading2"/>
        <w:ind w:firstLine="560" w:firstLineChars="200"/>
        <w:rPr>
          <w:rFonts w:ascii="仿宋" w:eastAsia="仿宋" w:hAnsi="仿宋" w:cs="仿宋" w:hint="eastAsia"/>
          <w:sz w:val="28"/>
          <w:lang w:eastAsia="zh-CN"/>
        </w:rPr>
      </w:pPr>
      <w:bookmarkStart w:id="16" w:name="_Toc2691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网卡项目的征地面积将根据网卡项目的实际规模和需求进行精确规划。具体面积XXX平方米，旨在确保网卡项目不仅能够满足当前的发展需求，还能够预留空间以适应未来的扩展。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网卡项目计划建设的建筑总规模具体面积XXX平方米。这一规模的确定综合考虑了网卡项目的性质、规模，以及城市规划的相关要求，确保建筑布局与周边环境协调一致。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绿地率是网卡项目用地中被规划为绿地的比例。具体面积XXX平方米，旨在通过合理规划绿地，改善网卡项目周边环境，提升居民生活质量，并符合城市整体绿化规划。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确保网卡项目选址与当地城市规划相一致，具体面积XXX平方米。通过与城市规划部门深入沟通，确保网卡项目不仅符合城市的整体发展方向，还能够融入城市的发展布局，为城市的长远发展贡献力量。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充分了解并确保网卡项目选址符合当地产业政策，具体面积XXX平方米。这包括网卡项目对当地经济的促进作用，以及对相关产业的带动效应，确保网卡项目与地方政府的产业政策保持一致，促进共赢合作。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确保网卡项目选址具备必要的公共设施配套，具体面积XXX平方米。这包括交通便利性、教育、医疗等基础设施，以提高居民生活品质，使得网卡项目选址更具吸引力。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卡项目选址不仅符合法规和规划，还在实际操作中具有可行性。这一全面规划将为网卡项目的成功实施提供坚实的基础，确保网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79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卡项目的设备规划和空间设计中，我们将采取灵活设备布局的措施。设备布局将根据实际需求进行灵活设计，避免不必要的浪费。通过合理规划设备摆放位置，我们将提高设备的利用率，减少设备间距，以确保网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卡项目内部引入共享设施的概念，例如共享会议室、办公区等。通过这种方式，我们可以减少对资源的重复建设，提高资源共享效率，从而减小网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8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网卡项目的总图布置中，我们将不同功能区域进行明确的规划，以最大程度满足网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63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我们首先关注市场因素，包括潜在客户分布、竞争对手位置、市场需求等。通过深入的市场调研，我们能够更准确地评估选址对于市场开拓和产品销售的影响，确保网卡项目能够在有利的市场环境中蓬勃发展。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网卡项目对环境的影响是综合评价的重要因素之一。我们将详细考虑选址周边的自然环境、生态保护区、水源地等情况，确保网卡项目的建设和运营对环境影响最小化，并符合当地的环保法规标准。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对选址的评价还需充分考虑当地政府的产业政策和法规。我们将详细了解网卡项目所在地的相关政策，确保网卡项目的规划和运营与当地法规相符，降低不必要的法律风险。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https://d.book118.com/065042144310011034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03119"/>
    <w:rsid w:val="627031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4214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2024-01-04T21:17:00Z</dcterms:created>
  <dcterms:modified xsi:type="dcterms:W3CDTF">2024-01-04T21:17:24Z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09EF55F5373A404793A8AA482548D96E_11</vt:lpwstr>
  </property>
  <property fmtid="{D5CDD505-2E9C-101B-9397-08002B2CF9AE}" pid="3" name="KSOProductBuildVer">
    <vt:lpwstr>2052-12.1.0.16120</vt:lpwstr>
  </property>
</Properties>
</file>