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578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偶氮化合物项目创业计划书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37930751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、偶氮化合物项目总平面设计要求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二、制度建设与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四、偶氮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化合物项目选址说明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一)、偶氮化合物项目选址原则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偶氮化合物项目选址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五、偶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氮化合物项目概论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一)、偶氮化合物项目承办单位基本情况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(二)、偶氮化合物项目概况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偶氮化合物项目评价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、社会责任与可持续发展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)、社会责任偶氮化合物项目与计划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28535531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七、风险评估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)、偶氮化合物项目风险分析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、偶氮化合物项目风险对策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36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52401174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7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三)、偶氮化合物项目对环境的主要影响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50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、质量管理与持续改进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)、用户反馈与质量改进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、公司治理与法律合规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(一)、公司治理结构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64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十二、人力资源管理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66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66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78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68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项目商业计划书旨在全面介绍和规划一个创新性的偶氮化合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以满足需求。该方案的目的是为了提供偶氮化合物项目的全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概览，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包括项目的目标、范围、关键利益相关者和实施计划。通过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本方案的学习交流，希望能为相关人员提供一个深入了解项目的平台，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以</w:t>
      </w:r>
      <w:r>
        <w:rPr>
          <w:rFonts w:ascii="FangSong" w:eastAsia="FangSong" w:hAnsi="FangSong" w:cs="FangSong"/>
          <w:spacing w:val="-12"/>
          <w:sz w:val="28"/>
          <w:szCs w:val="28"/>
        </w:rPr>
        <w:t>促进进一步的合作和研究。请注意，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用作学习交流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1" w:right="7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在偶</w:t>
      </w:r>
      <w:r>
        <w:rPr>
          <w:rFonts w:ascii="FangSong" w:eastAsia="FangSong" w:hAnsi="FangSong" w:cs="FangSong"/>
          <w:spacing w:val="-15"/>
          <w:sz w:val="28"/>
          <w:szCs w:val="28"/>
        </w:rPr>
        <w:t>氮</w:t>
      </w:r>
      <w:r>
        <w:rPr>
          <w:rFonts w:ascii="FangSong" w:eastAsia="FangSong" w:hAnsi="FangSong" w:cs="FangSong"/>
          <w:spacing w:val="-8"/>
          <w:sz w:val="28"/>
          <w:szCs w:val="28"/>
        </w:rPr>
        <w:t>化合物项目的建筑工程设计过程中，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计</w:t>
      </w:r>
      <w:r>
        <w:rPr>
          <w:rFonts w:ascii="FangSong" w:eastAsia="FangSong" w:hAnsi="FangSong" w:cs="FangSong"/>
          <w:spacing w:val="-9"/>
          <w:sz w:val="28"/>
          <w:szCs w:val="28"/>
        </w:rPr>
        <w:t>原则，以确保偶氮化合物项目的可持续发展和建筑结构的安全性：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76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ectPr>
          <w:pgSz w:w="11906" w:h="16839"/>
          <w:pgMar w:top="1431" w:right="1623" w:bottom="0" w:left="1785" w:header="0" w:footer="0" w:gutter="0"/>
          <w:pgNumType w:start="5"/>
          <w:cols w:space="708"/>
        </w:sectPr>
      </w:pPr>
    </w:p>
    <w:p>
      <w:pPr>
        <w:spacing w:before="185" w:line="411" w:lineRule="auto"/>
        <w:ind w:left="32" w:right="56" w:firstLine="559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0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、偶氮化合物项目总平面设计要求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偶氮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合物项目总平面设计将充分考虑以下要求，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以确保整体设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计满足</w:t>
      </w:r>
      <w:r>
        <w:rPr>
          <w:rFonts w:ascii="FangSong" w:eastAsia="FangSong" w:hAnsi="FangSong" w:cs="FangSong"/>
          <w:spacing w:val="-4"/>
          <w:sz w:val="28"/>
          <w:szCs w:val="28"/>
        </w:rPr>
        <w:t>工程的需要并符合相关规范：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ectPr>
          <w:pgSz w:w="11906" w:h="16839"/>
          <w:pgMar w:top="1431" w:right="1743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89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90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定，适应偶氮化</w:t>
      </w:r>
      <w:r>
        <w:rPr>
          <w:rFonts w:ascii="FangSong" w:eastAsia="FangSong" w:hAnsi="FangSong" w:cs="FangSong"/>
          <w:spacing w:val="-2"/>
          <w:sz w:val="28"/>
          <w:szCs w:val="28"/>
        </w:rPr>
        <w:t>合物项目的实际使用需要。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7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4" w:line="416" w:lineRule="auto"/>
        <w:ind w:left="49" w:right="82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偶</w:t>
      </w:r>
      <w:r>
        <w:rPr>
          <w:rFonts w:ascii="FangSong" w:eastAsia="FangSong" w:hAnsi="FangSong" w:cs="FangSong"/>
          <w:spacing w:val="-8"/>
          <w:sz w:val="28"/>
          <w:szCs w:val="28"/>
        </w:rPr>
        <w:t>氮化合物项目所处地区的地质条件和地震风险，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的抗</w:t>
      </w:r>
      <w:r>
        <w:rPr>
          <w:rFonts w:ascii="FangSong" w:eastAsia="FangSong" w:hAnsi="FangSong" w:cs="FangSong"/>
          <w:spacing w:val="-6"/>
          <w:sz w:val="28"/>
          <w:szCs w:val="28"/>
        </w:rPr>
        <w:t>震</w:t>
      </w:r>
      <w:r>
        <w:rPr>
          <w:rFonts w:ascii="FangSong" w:eastAsia="FangSong" w:hAnsi="FangSong" w:cs="FangSong"/>
          <w:spacing w:val="-4"/>
          <w:sz w:val="28"/>
          <w:szCs w:val="28"/>
        </w:rPr>
        <w:t>设防烈度。结构将被设计以保证在地震发生时能够安全稳定地</w:t>
      </w:r>
    </w:p>
    <w:p>
      <w:pPr>
        <w:sectPr>
          <w:pgSz w:w="11906" w:h="16839"/>
          <w:pgMar w:top="1431" w:right="1718" w:bottom="0" w:left="1785" w:header="0" w:footer="0" w:gutter="0"/>
          <w:pgNumType w:start="7"/>
          <w:cols w:space="708"/>
        </w:sectPr>
      </w:pPr>
    </w:p>
    <w:p>
      <w:pPr>
        <w:spacing w:before="183" w:line="220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承受地震作用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289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2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结合偶氮化合物项目的实际需求和环境条件，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</w:t>
      </w:r>
      <w:r>
        <w:rPr>
          <w:rFonts w:ascii="FangSong" w:eastAsia="FangSong" w:hAnsi="FangSong" w:cs="FangSong"/>
          <w:spacing w:val="-7"/>
          <w:sz w:val="28"/>
          <w:szCs w:val="28"/>
        </w:rPr>
        <w:t>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久</w:t>
      </w:r>
      <w:r>
        <w:rPr>
          <w:rFonts w:ascii="FangSong" w:eastAsia="FangSong" w:hAnsi="FangSong" w:cs="FangSong"/>
          <w:spacing w:val="-8"/>
          <w:sz w:val="28"/>
          <w:szCs w:val="28"/>
        </w:rPr>
        <w:t>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够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持良好的结构性能和外观状态。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29" w:right="4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建筑工程</w:t>
      </w:r>
      <w:r>
        <w:rPr>
          <w:rFonts w:ascii="FangSong" w:eastAsia="FangSong" w:hAnsi="FangSong" w:cs="FangSong"/>
          <w:spacing w:val="-2"/>
          <w:sz w:val="28"/>
          <w:szCs w:val="28"/>
        </w:rPr>
        <w:t>的设计总体要求是确保偶氮化合物项目实现预期功能、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并在美学、经济和可持续性等方面取得平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衡。下面</w:t>
      </w:r>
      <w:r>
        <w:rPr>
          <w:rFonts w:ascii="FangSong" w:eastAsia="FangSong" w:hAnsi="FangSong" w:cs="FangSong"/>
          <w:spacing w:val="-5"/>
          <w:sz w:val="28"/>
          <w:szCs w:val="28"/>
        </w:rPr>
        <w:t>是</w:t>
      </w:r>
      <w:r>
        <w:rPr>
          <w:rFonts w:ascii="FangSong" w:eastAsia="FangSong" w:hAnsi="FangSong" w:cs="FangSong"/>
          <w:spacing w:val="-3"/>
          <w:sz w:val="28"/>
          <w:szCs w:val="28"/>
        </w:rPr>
        <w:t>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2" w:line="411" w:lineRule="auto"/>
        <w:ind w:left="40" w:right="95" w:firstLine="11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建筑的功能布局满足偶氮化合物项目需求，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合理分布，形成高效的空间利用。</w:t>
      </w:r>
    </w:p>
    <w:p>
      <w:pPr>
        <w:spacing w:before="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ectPr>
          <w:pgSz w:w="11906" w:h="16839"/>
          <w:pgMar w:top="1431" w:right="1704" w:bottom="0" w:left="1785" w:header="0" w:footer="0" w:gutter="0"/>
          <w:pgNumType w:start="8"/>
          <w:cols w:space="708"/>
        </w:sectPr>
      </w:pPr>
    </w:p>
    <w:p>
      <w:pPr>
        <w:spacing w:before="183" w:line="219" w:lineRule="auto"/>
        <w:ind w:right="16"/>
        <w:jc w:val="right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2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before="1"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ectPr>
          <w:pgSz w:w="11906" w:h="16839"/>
          <w:pgMar w:top="1431" w:right="1724" w:bottom="0" w:left="1785" w:header="0" w:footer="0" w:gutter="0"/>
          <w:pgNumType w:start="9"/>
          <w:cols w:space="708"/>
        </w:sectPr>
      </w:pPr>
    </w:p>
    <w:p>
      <w:pPr>
        <w:spacing w:before="184" w:line="411" w:lineRule="auto"/>
        <w:ind w:left="37" w:right="196" w:firstLine="1116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19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line="416" w:lineRule="auto"/>
        <w:ind w:left="49" w:right="19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能够达到高标准，满足</w:t>
      </w:r>
      <w:r>
        <w:rPr>
          <w:rFonts w:ascii="FangSong" w:eastAsia="FangSong" w:hAnsi="FangSong" w:cs="FangSong"/>
          <w:spacing w:val="-2"/>
          <w:sz w:val="28"/>
          <w:szCs w:val="28"/>
        </w:rPr>
        <w:t>偶氮化合物项目的长期发展需求。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偶氮化合物项</w:t>
      </w:r>
      <w:r>
        <w:rPr>
          <w:rFonts w:ascii="FangSong" w:eastAsia="FangSong" w:hAnsi="FangSong" w:cs="FangSong"/>
          <w:spacing w:val="-5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规划的总建筑面积为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偶</w:t>
      </w:r>
      <w:r>
        <w:rPr>
          <w:rFonts w:ascii="FangSong" w:eastAsia="FangSong" w:hAnsi="FangSong" w:cs="FangSong"/>
          <w:spacing w:val="-10"/>
          <w:sz w:val="28"/>
          <w:szCs w:val="28"/>
        </w:rPr>
        <w:t>氮</w:t>
      </w:r>
      <w:r>
        <w:rPr>
          <w:rFonts w:ascii="FangSong" w:eastAsia="FangSong" w:hAnsi="FangSong" w:cs="FangSong"/>
          <w:spacing w:val="-6"/>
          <w:sz w:val="28"/>
          <w:szCs w:val="28"/>
        </w:rPr>
        <w:t>化合物项目的功能布局和需求，确保各功能区域得到合理的利用。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9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占</w:t>
      </w:r>
      <w:r>
        <w:rPr>
          <w:rFonts w:ascii="FangSong" w:eastAsia="FangSong" w:hAnsi="FangSong" w:cs="FangSong"/>
          <w:spacing w:val="-8"/>
          <w:sz w:val="28"/>
          <w:szCs w:val="28"/>
        </w:rPr>
        <w:t>偶氮化合物项目总投资比例：</w:t>
      </w:r>
    </w:p>
    <w:p>
      <w:pPr>
        <w:spacing w:before="291" w:line="411" w:lineRule="auto"/>
        <w:ind w:left="46" w:right="19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偶</w:t>
      </w:r>
      <w:r>
        <w:rPr>
          <w:rFonts w:ascii="FangSong" w:eastAsia="FangSong" w:hAnsi="FangSong" w:cs="FangSong"/>
          <w:spacing w:val="-3"/>
          <w:sz w:val="28"/>
          <w:szCs w:val="28"/>
        </w:rPr>
        <w:t>氮化合物项目总投资的比例为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结构中占有合理比例，确保资金分配的均衡性。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ectPr>
          <w:pgSz w:w="11906" w:h="16839"/>
          <w:pgMar w:top="1431" w:right="1603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满</w:t>
      </w:r>
      <w:r>
        <w:rPr>
          <w:rFonts w:ascii="FangSong" w:eastAsia="FangSong" w:hAnsi="FangSong" w:cs="FangSong"/>
          <w:spacing w:val="-2"/>
          <w:sz w:val="28"/>
          <w:szCs w:val="28"/>
        </w:rPr>
        <w:t>足未来偶氮化合物项目运营的需求，同时避免了过度浪费。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偶</w:t>
      </w:r>
      <w:r>
        <w:rPr>
          <w:rFonts w:ascii="FangSong" w:eastAsia="FangSong" w:hAnsi="FangSong" w:cs="FangSong"/>
          <w:spacing w:val="-6"/>
          <w:sz w:val="28"/>
          <w:szCs w:val="28"/>
        </w:rPr>
        <w:t>氮化合物项目整体布局：</w:t>
      </w:r>
    </w:p>
    <w:p>
      <w:pPr>
        <w:spacing w:before="292" w:line="411" w:lineRule="auto"/>
        <w:ind w:left="40" w:right="17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3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使偶氮化合物项目更好地适应当地的自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然</w:t>
      </w:r>
      <w:r>
        <w:rPr>
          <w:rFonts w:ascii="FangSong" w:eastAsia="FangSong" w:hAnsi="FangSong" w:cs="FangSong"/>
          <w:spacing w:val="-7"/>
          <w:sz w:val="28"/>
          <w:szCs w:val="28"/>
        </w:rPr>
        <w:t>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二、制度建设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right="8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1" w:line="219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</w:p>
    <w:p>
      <w:pPr>
        <w:sectPr>
          <w:pgSz w:w="11906" w:h="16839"/>
          <w:pgMar w:top="1431" w:right="1623" w:bottom="0" w:left="1785" w:header="0" w:footer="0" w:gutter="0"/>
          <w:pgNumType w:start="11"/>
          <w:cols w:space="708"/>
        </w:sectPr>
      </w:pPr>
    </w:p>
    <w:p>
      <w:pPr>
        <w:spacing w:before="185" w:line="411" w:lineRule="auto"/>
        <w:ind w:left="31" w:right="102" w:firstLine="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会</w:t>
      </w:r>
      <w:r>
        <w:rPr>
          <w:rFonts w:ascii="FangSong" w:eastAsia="FangSong" w:hAnsi="FangSong" w:cs="FangSong"/>
          <w:spacing w:val="-18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3" w:lineRule="auto"/>
        <w:ind w:left="32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90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219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</w:p>
    <w:p>
      <w:pPr>
        <w:sectPr>
          <w:pgSz w:w="11906" w:h="16839"/>
          <w:pgMar w:top="1431" w:right="1697" w:bottom="0" w:left="1785" w:header="0" w:footer="0" w:gutter="0"/>
          <w:pgNumType w:start="12"/>
          <w:cols w:space="708"/>
        </w:sectPr>
      </w:pPr>
    </w:p>
    <w:p>
      <w:pPr>
        <w:spacing w:before="183" w:line="219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292" w:line="411" w:lineRule="auto"/>
        <w:ind w:left="61" w:right="126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76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2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ectPr>
          <w:pgSz w:w="11906" w:h="16839"/>
          <w:pgMar w:top="1431" w:right="1623" w:bottom="0" w:left="1785" w:header="0" w:footer="0" w:gutter="0"/>
          <w:pgNumType w:start="13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8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9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9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89" w:line="416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</w:p>
    <w:p>
      <w:pPr>
        <w:sectPr>
          <w:pgSz w:w="11906" w:h="16839"/>
          <w:pgMar w:top="1431" w:right="1743" w:bottom="0" w:left="1785" w:header="0" w:footer="0" w:gutter="0"/>
          <w:pgNumType w:start="14"/>
          <w:cols w:space="708"/>
        </w:sectPr>
      </w:pPr>
    </w:p>
    <w:p>
      <w:pPr>
        <w:spacing w:before="182" w:line="224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84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6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7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2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2" w:line="221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88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90" w:line="411" w:lineRule="auto"/>
        <w:ind w:left="32" w:right="16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ectPr>
          <w:pgSz w:w="11906" w:h="16839"/>
          <w:pgMar w:top="1431" w:right="1603" w:bottom="0" w:left="1785" w:header="0" w:footer="0" w:gutter="0"/>
          <w:pgNumType w:start="16"/>
          <w:cols w:space="708"/>
        </w:sectPr>
      </w:pPr>
    </w:p>
    <w:p>
      <w:pPr>
        <w:spacing w:before="182" w:line="416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0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3" w:line="414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ectPr>
          <w:pgSz w:w="11906" w:h="16839"/>
          <w:pgMar w:top="1431" w:right="1785" w:bottom="0" w:left="1785" w:header="0" w:footer="0" w:gutter="0"/>
          <w:pgNumType w:start="17"/>
          <w:cols w:space="708"/>
        </w:sectPr>
      </w:pPr>
    </w:p>
    <w:p>
      <w:pPr>
        <w:spacing w:before="182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9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2" w:line="411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3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偶氮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合物行业作为一个充满活力的领域，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涵盖了广泛的产品和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服</w:t>
      </w:r>
      <w:r>
        <w:rPr>
          <w:rFonts w:ascii="FangSong" w:eastAsia="FangSong" w:hAnsi="FangSong" w:cs="FangSong"/>
          <w:spacing w:val="-8"/>
          <w:sz w:val="28"/>
          <w:szCs w:val="28"/>
        </w:rPr>
        <w:t>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得该行业成为科技进步、市场需求不断演变的前沿阵地。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5" w:line="411" w:lineRule="auto"/>
        <w:ind w:left="33" w:right="36" w:firstLine="12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bookmarkStart w:id="17" w:name="_bookmark18"/>
      <w:bookmarkEnd w:id="17"/>
      <w:r>
        <w:rPr>
          <w:rFonts w:ascii="FangSong" w:eastAsia="FangSong" w:hAnsi="FangSong" w:cs="FangSong"/>
          <w:spacing w:val="-8"/>
          <w:sz w:val="28"/>
          <w:szCs w:val="28"/>
        </w:rPr>
        <w:t>受</w:t>
      </w:r>
      <w:r>
        <w:rPr>
          <w:rFonts w:ascii="FangSong" w:eastAsia="FangSong" w:hAnsi="FangSong" w:cs="FangSong"/>
          <w:spacing w:val="-6"/>
          <w:sz w:val="28"/>
          <w:szCs w:val="28"/>
        </w:rPr>
        <w:t>益</w:t>
      </w:r>
      <w:r>
        <w:rPr>
          <w:rFonts w:ascii="FangSong" w:eastAsia="FangSong" w:hAnsi="FangSong" w:cs="FangSong"/>
          <w:spacing w:val="-4"/>
          <w:sz w:val="28"/>
          <w:szCs w:val="28"/>
        </w:rPr>
        <w:t>于消费者对高品质产品和创新服务的持续追求。随着消费者对技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right="3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偶氮化合物行业在技术上取得了显著的突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破</w:t>
      </w:r>
      <w:r>
        <w:rPr>
          <w:rFonts w:ascii="FangSong" w:eastAsia="FangSong" w:hAnsi="FangSong" w:cs="FangSong"/>
          <w:spacing w:val="-12"/>
          <w:sz w:val="28"/>
          <w:szCs w:val="28"/>
        </w:rPr>
        <w:t>。高新技术的广泛应用，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生</w:t>
      </w:r>
      <w:r>
        <w:rPr>
          <w:rFonts w:ascii="FangSong" w:eastAsia="FangSong" w:hAnsi="FangSong" w:cs="FangSong"/>
          <w:spacing w:val="-8"/>
          <w:sz w:val="28"/>
          <w:szCs w:val="28"/>
        </w:rPr>
        <w:t>产效率，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带</w:t>
      </w:r>
      <w:r>
        <w:rPr>
          <w:rFonts w:ascii="FangSong" w:eastAsia="FangSong" w:hAnsi="FangSong" w:cs="FangSong"/>
          <w:spacing w:val="-8"/>
          <w:sz w:val="28"/>
          <w:szCs w:val="28"/>
        </w:rPr>
        <w:t>来了更多的发展可能性，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向</w:t>
      </w:r>
      <w:r>
        <w:rPr>
          <w:rFonts w:ascii="FangSong" w:eastAsia="FangSong" w:hAnsi="FangSong" w:cs="FangSong"/>
          <w:spacing w:val="-7"/>
          <w:sz w:val="28"/>
          <w:szCs w:val="28"/>
        </w:rPr>
        <w:t>迅速发展。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2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**偶氮化合物行业**是一片充满活力的领域，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</w:t>
      </w:r>
      <w:r>
        <w:rPr>
          <w:rFonts w:ascii="FangSong" w:eastAsia="FangSong" w:hAnsi="FangSong" w:cs="FangSong"/>
          <w:spacing w:val="-3"/>
          <w:sz w:val="28"/>
          <w:szCs w:val="28"/>
        </w:rPr>
        <w:t>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和服务。根据最新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统计数据，该行业在过去几年保持了平稳增长，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为国家经济的健</w:t>
      </w:r>
      <w:r>
        <w:rPr>
          <w:rFonts w:ascii="FangSong" w:eastAsia="FangSong" w:hAnsi="FangSong" w:cs="FangSong"/>
          <w:spacing w:val="-5"/>
          <w:sz w:val="28"/>
          <w:szCs w:val="28"/>
        </w:rPr>
        <w:t>康</w:t>
      </w:r>
      <w:r>
        <w:rPr>
          <w:rFonts w:ascii="FangSong" w:eastAsia="FangSong" w:hAnsi="FangSong" w:cs="FangSong"/>
          <w:spacing w:val="-3"/>
          <w:sz w:val="28"/>
          <w:szCs w:val="28"/>
        </w:rPr>
        <w:t>发展做出了积极贡献。行业内涉及的领域包括但不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限</w:t>
      </w:r>
      <w:r>
        <w:rPr>
          <w:rFonts w:ascii="FangSong" w:eastAsia="FangSong" w:hAnsi="FangSong" w:cs="FangSong"/>
          <w:spacing w:val="-14"/>
          <w:sz w:val="28"/>
          <w:szCs w:val="28"/>
        </w:rPr>
        <w:t>于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ectPr>
          <w:pgSz w:w="11906" w:h="16839"/>
          <w:pgMar w:top="1431" w:right="1763" w:bottom="0" w:left="1785" w:header="0" w:footer="0" w:gutter="0"/>
          <w:pgNumType w:start="19"/>
          <w:cols w:space="708"/>
        </w:sectPr>
      </w:pPr>
    </w:p>
    <w:p>
      <w:pPr>
        <w:spacing w:before="185" w:line="411" w:lineRule="auto"/>
        <w:ind w:left="33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1" w:lineRule="auto"/>
        <w:ind w:left="35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偶氮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合物行业市场规模庞大，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年复一年的增长势头不减。这主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要受益于消费者对高品质产品和创新服务的不断追求。市场规模的</w:t>
      </w:r>
      <w:r>
        <w:rPr>
          <w:rFonts w:ascii="FangSong" w:eastAsia="FangSong" w:hAnsi="FangSong" w:cs="FangSong"/>
          <w:sz w:val="28"/>
          <w:szCs w:val="28"/>
        </w:rPr>
        <w:t>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大也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新进入者提供了更多的机遇，加剧了行业内的竞争。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9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偶氮化合物行业在技术上取得了显著的突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破</w:t>
      </w:r>
      <w:r>
        <w:rPr>
          <w:rFonts w:ascii="FangSong" w:eastAsia="FangSong" w:hAnsi="FangSong" w:cs="FangSong"/>
          <w:spacing w:val="-12"/>
          <w:sz w:val="28"/>
          <w:szCs w:val="28"/>
        </w:rPr>
        <w:t>。高新技术的应用，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效</w:t>
      </w:r>
      <w:r>
        <w:rPr>
          <w:rFonts w:ascii="FangSong" w:eastAsia="FangSong" w:hAnsi="FangSong" w:cs="FangSong"/>
          <w:spacing w:val="-13"/>
          <w:sz w:val="28"/>
          <w:szCs w:val="28"/>
        </w:rPr>
        <w:t>率，也拓展了产品和服务的边界，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为行业带来了更多的发展可能性。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21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四、偶氮化合物项目选址说明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)、偶氮化合物项目选址原则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0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偶</w:t>
      </w:r>
      <w:r>
        <w:rPr>
          <w:rFonts w:ascii="FangSong" w:eastAsia="FangSong" w:hAnsi="FangSong" w:cs="FangSong"/>
          <w:spacing w:val="-15"/>
          <w:sz w:val="28"/>
          <w:szCs w:val="28"/>
        </w:rPr>
        <w:t>氮</w:t>
      </w:r>
      <w:r>
        <w:rPr>
          <w:rFonts w:ascii="FangSong" w:eastAsia="FangSong" w:hAnsi="FangSong" w:cs="FangSong"/>
          <w:spacing w:val="-8"/>
          <w:sz w:val="28"/>
          <w:szCs w:val="28"/>
        </w:rPr>
        <w:t>化合物项目选址必须与城乡建设总体规划保持一致，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确保偶</w:t>
      </w:r>
    </w:p>
    <w:p>
      <w:pPr>
        <w:sectPr>
          <w:pgSz w:w="11906" w:h="16839"/>
          <w:pgMar w:top="1431" w:right="1697" w:bottom="0" w:left="1785" w:header="0" w:footer="0" w:gutter="0"/>
          <w:pgNumType w:start="20"/>
          <w:cols w:space="708"/>
        </w:sectPr>
      </w:pPr>
    </w:p>
    <w:p>
      <w:pPr>
        <w:spacing w:before="185" w:line="411" w:lineRule="auto"/>
        <w:ind w:left="37" w:right="56" w:firstLine="1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4"/>
          <w:sz w:val="28"/>
          <w:szCs w:val="28"/>
        </w:rPr>
        <w:t>氮化合物项目的发展与当地城市规划和政府规划相契合。通过与规</w:t>
      </w:r>
      <w:r>
        <w:rPr>
          <w:rFonts w:ascii="FangSong" w:eastAsia="FangSong" w:hAnsi="FangSong" w:cs="FangSong"/>
          <w:spacing w:val="-3"/>
          <w:sz w:val="28"/>
          <w:szCs w:val="28"/>
        </w:rPr>
        <w:t>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一</w:t>
      </w:r>
      <w:r>
        <w:rPr>
          <w:rFonts w:ascii="FangSong" w:eastAsia="FangSong" w:hAnsi="FangSong" w:cs="FangSong"/>
          <w:spacing w:val="-14"/>
          <w:sz w:val="28"/>
          <w:szCs w:val="28"/>
        </w:rPr>
        <w:t>致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偶氮化合物项目有望更好地融入城市发展大局，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为城市功能提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升和社会</w:t>
      </w:r>
      <w:r>
        <w:rPr>
          <w:rFonts w:ascii="FangSong" w:eastAsia="FangSong" w:hAnsi="FangSong" w:cs="FangSong"/>
          <w:spacing w:val="-3"/>
          <w:sz w:val="28"/>
          <w:szCs w:val="28"/>
        </w:rPr>
        <w:t>经济发展作出积极贡献。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2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越的交通条件是偶氮化合物项目成功的关键因素之一。选址地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应</w:t>
      </w:r>
      <w:r>
        <w:rPr>
          <w:rFonts w:ascii="FangSong" w:eastAsia="FangSong" w:hAnsi="FangSong" w:cs="FangSong"/>
          <w:spacing w:val="-12"/>
          <w:sz w:val="28"/>
          <w:szCs w:val="28"/>
        </w:rPr>
        <w:t>该具备便捷的陆路交通，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为员工提供方便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通勤途径。这有助于提高整体生产效率并降低物流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成</w:t>
      </w:r>
      <w:r>
        <w:rPr>
          <w:rFonts w:ascii="FangSong" w:eastAsia="FangSong" w:hAnsi="FangSong" w:cs="FangSong"/>
          <w:spacing w:val="-12"/>
          <w:sz w:val="28"/>
          <w:szCs w:val="28"/>
        </w:rPr>
        <w:t>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考</w:t>
      </w:r>
      <w:r>
        <w:rPr>
          <w:rFonts w:ascii="FangSong" w:eastAsia="FangSong" w:hAnsi="FangSong" w:cs="FangSong"/>
          <w:spacing w:val="-2"/>
          <w:sz w:val="28"/>
          <w:szCs w:val="28"/>
        </w:rPr>
        <w:t>虑到偶氮化合物项目建设阶段，选址地的施工条件至关重要。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平整的场地、容</w:t>
      </w:r>
      <w:r>
        <w:rPr>
          <w:rFonts w:ascii="FangSong" w:eastAsia="FangSong" w:hAnsi="FangSong" w:cs="FangSong"/>
          <w:spacing w:val="-5"/>
          <w:sz w:val="28"/>
          <w:szCs w:val="28"/>
        </w:rPr>
        <w:t>易</w:t>
      </w:r>
      <w:r>
        <w:rPr>
          <w:rFonts w:ascii="FangSong" w:eastAsia="FangSong" w:hAnsi="FangSong" w:cs="FangSong"/>
          <w:spacing w:val="-3"/>
          <w:sz w:val="28"/>
          <w:szCs w:val="28"/>
        </w:rPr>
        <w:t>获取的建筑材料以及适宜的施工场址都将直接影响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偶氮化合物项目建设的顺利进行。这有助于提高工程效率，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程</w:t>
      </w:r>
      <w:r>
        <w:rPr>
          <w:rFonts w:ascii="FangSong" w:eastAsia="FangSong" w:hAnsi="FangSong" w:cs="FangSong"/>
          <w:spacing w:val="-10"/>
          <w:sz w:val="28"/>
          <w:szCs w:val="28"/>
        </w:rPr>
        <w:t>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4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偶</w:t>
      </w:r>
      <w:r>
        <w:rPr>
          <w:rFonts w:ascii="FangSong" w:eastAsia="FangSong" w:hAnsi="FangSong" w:cs="FangSong"/>
          <w:spacing w:val="-4"/>
          <w:sz w:val="28"/>
          <w:szCs w:val="28"/>
        </w:rPr>
        <w:t>氮化合物项目选址应与当地大气污染防治、水资源利用以及自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然生态环境保护政策相一致。我们将致力于在偶氮化合物项目建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运</w:t>
      </w:r>
      <w:r>
        <w:rPr>
          <w:rFonts w:ascii="FangSong" w:eastAsia="FangSong" w:hAnsi="FangSong" w:cs="FangSong"/>
          <w:spacing w:val="-8"/>
          <w:sz w:val="28"/>
          <w:szCs w:val="28"/>
        </w:rPr>
        <w:t>营过程中最大限度地减少对环境的影响，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确保偶氮化合物项目的可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</w:t>
      </w:r>
      <w:r>
        <w:rPr>
          <w:rFonts w:ascii="FangSong" w:eastAsia="FangSong" w:hAnsi="FangSong" w:cs="FangSong"/>
          <w:spacing w:val="-3"/>
          <w:sz w:val="28"/>
          <w:szCs w:val="28"/>
        </w:rPr>
        <w:t>续发展，并履行环境保护的社会责任。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87" w:line="415" w:lineRule="auto"/>
        <w:ind w:left="31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我们将有效平衡偶氮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合物项目的需求与用地法规的要求，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避免可能出现的法律和环境纠</w:t>
      </w:r>
    </w:p>
    <w:p>
      <w:pPr>
        <w:sectPr>
          <w:pgSz w:w="11906" w:h="16839"/>
          <w:pgMar w:top="1431" w:right="1743" w:bottom="0" w:left="1785" w:header="0" w:footer="0" w:gutter="0"/>
          <w:pgNumType w:start="21"/>
          <w:cols w:space="708"/>
        </w:sectPr>
      </w:pPr>
    </w:p>
    <w:p>
      <w:pPr>
        <w:spacing w:before="183" w:line="224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15"/>
          <w:sz w:val="28"/>
          <w:szCs w:val="28"/>
        </w:rPr>
        <w:t>纷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84"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8" w:line="411" w:lineRule="auto"/>
        <w:ind w:left="32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在偶</w:t>
      </w:r>
      <w:r>
        <w:rPr>
          <w:rFonts w:ascii="FangSong" w:eastAsia="FangSong" w:hAnsi="FangSong" w:cs="FangSong"/>
          <w:spacing w:val="-2"/>
          <w:sz w:val="28"/>
          <w:szCs w:val="28"/>
        </w:rPr>
        <w:t>氮化合物项目的实施过程中获得更多的理解和支持。</w:t>
      </w:r>
    </w:p>
    <w:p>
      <w:pPr>
        <w:spacing w:line="416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保偶氮化合物项目的长期成功和对社会的积极贡献。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、偶氮化合物项目选址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在</w:t>
      </w:r>
      <w:r>
        <w:rPr>
          <w:rFonts w:ascii="FangSong" w:eastAsia="FangSong" w:hAnsi="FangSong" w:cs="FangSong"/>
          <w:spacing w:val="-8"/>
          <w:sz w:val="28"/>
          <w:szCs w:val="28"/>
        </w:rPr>
        <w:t>选择偶氮化合物项目的地理位置时，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经济技术开发区的理想位置。选址的一些关键因素和考虑：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63" w:right="14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</w:t>
      </w:r>
      <w:r>
        <w:rPr>
          <w:rFonts w:ascii="FangSong" w:eastAsia="FangSong" w:hAnsi="FangSong" w:cs="FangSong"/>
          <w:spacing w:val="-3"/>
          <w:sz w:val="28"/>
          <w:szCs w:val="28"/>
        </w:rPr>
        <w:t>分销，为偶氮化合物项目的顺利推进提供了有力支持。</w:t>
      </w:r>
    </w:p>
    <w:p>
      <w:pPr>
        <w:spacing w:before="1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优惠等方面的支持。这将显著减轻偶氮化合物项目的财务压力，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</w:t>
      </w:r>
      <w:r>
        <w:rPr>
          <w:rFonts w:ascii="FangSong" w:eastAsia="FangSong" w:hAnsi="FangSong" w:cs="FangSong"/>
          <w:spacing w:val="-6"/>
          <w:sz w:val="28"/>
          <w:szCs w:val="28"/>
        </w:rPr>
        <w:t>了投资回报率。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88" w:line="416" w:lineRule="auto"/>
        <w:ind w:left="35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众</w:t>
      </w:r>
      <w:r>
        <w:rPr>
          <w:rFonts w:ascii="FangSong" w:eastAsia="FangSong" w:hAnsi="FangSong" w:cs="FangSong"/>
          <w:spacing w:val="-12"/>
          <w:sz w:val="28"/>
          <w:szCs w:val="28"/>
        </w:rPr>
        <w:t>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为偶氮化合物项目提供了丰富的合作机</w:t>
      </w:r>
    </w:p>
    <w:p>
      <w:pPr>
        <w:sectPr>
          <w:pgSz w:w="11906" w:h="16839"/>
          <w:pgMar w:top="1431" w:right="1785" w:bottom="0" w:left="1785" w:header="0" w:footer="0" w:gutter="0"/>
          <w:pgNumType w:start="22"/>
          <w:cols w:space="708"/>
        </w:sectPr>
      </w:pPr>
    </w:p>
    <w:p>
      <w:pPr>
        <w:spacing w:before="183" w:line="222" w:lineRule="auto"/>
        <w:ind w:left="41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5"/>
          <w:sz w:val="28"/>
          <w:szCs w:val="28"/>
        </w:rPr>
        <w:t>会</w:t>
      </w:r>
      <w:r>
        <w:rPr>
          <w:rFonts w:ascii="FangSong" w:eastAsia="FangSong" w:hAnsi="FangSong" w:cs="FangSong"/>
          <w:spacing w:val="-4"/>
          <w:sz w:val="28"/>
          <w:szCs w:val="28"/>
        </w:rPr>
        <w:t>，有利于资源共享和技术交流。</w:t>
      </w:r>
    </w:p>
    <w:p>
      <w:pPr>
        <w:spacing w:before="287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411" w:lineRule="auto"/>
        <w:ind w:left="33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境的保护。选址处有利于建设绿色、环保型的偶氮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化合物项目，与当地的生态环境相协调。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3" w:right="102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术开发区被视为未来经济发展的重要增长点。偶氮化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合</w:t>
      </w:r>
      <w:r>
        <w:rPr>
          <w:rFonts w:ascii="FangSong" w:eastAsia="FangSong" w:hAnsi="FangSong" w:cs="FangSong"/>
          <w:spacing w:val="-12"/>
          <w:sz w:val="28"/>
          <w:szCs w:val="28"/>
        </w:rPr>
        <w:t>物项目选址于此，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为偶氮化合物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项目在</w:t>
      </w:r>
      <w:r>
        <w:rPr>
          <w:rFonts w:ascii="FangSong" w:eastAsia="FangSong" w:hAnsi="FangSong" w:cs="FangSong"/>
          <w:spacing w:val="-3"/>
          <w:sz w:val="28"/>
          <w:szCs w:val="28"/>
        </w:rPr>
        <w:t>长远的未来奠定坚实基础。</w:t>
      </w:r>
    </w:p>
    <w:p>
      <w:pPr>
        <w:spacing w:before="3" w:line="414" w:lineRule="auto"/>
        <w:ind w:left="42" w:right="66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的合作，确保偶氮化合物项目的建设与运营与当地发展规划相协调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偶氮化合物项目的成功提供全方位的支持。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0" w:right="102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偶氮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合物项目的成功实施不仅依赖于选址的地理位置，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与周边的建设条件密切相关。在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经济技术开发区的这片有着丰富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发展机遇的</w:t>
      </w:r>
      <w:r>
        <w:rPr>
          <w:rFonts w:ascii="FangSong" w:eastAsia="FangSong" w:hAnsi="FangSong" w:cs="FangSong"/>
          <w:spacing w:val="-2"/>
          <w:sz w:val="28"/>
          <w:szCs w:val="28"/>
        </w:rPr>
        <w:t>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偶氮化合物项目的建设提供了必要的基础支持，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营</w:t>
      </w:r>
      <w:r>
        <w:rPr>
          <w:rFonts w:ascii="FangSong" w:eastAsia="FangSong" w:hAnsi="FangSong" w:cs="FangSong"/>
          <w:spacing w:val="-7"/>
          <w:sz w:val="28"/>
          <w:szCs w:val="28"/>
        </w:rPr>
        <w:t>阶段的风险。</w:t>
      </w:r>
    </w:p>
    <w:p>
      <w:pPr>
        <w:spacing w:before="2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ectPr>
          <w:pgSz w:w="11906" w:h="16839"/>
          <w:pgMar w:top="1431" w:right="1697" w:bottom="0" w:left="1785" w:header="0" w:footer="0" w:gutter="0"/>
          <w:pgNumType w:start="23"/>
          <w:cols w:space="708"/>
        </w:sectPr>
      </w:pPr>
    </w:p>
    <w:p>
      <w:pPr>
        <w:spacing w:before="185" w:line="411" w:lineRule="auto"/>
        <w:ind w:left="35" w:right="140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确保偶氮化合物项目选址符合当地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的用地规划要求。这有</w:t>
      </w:r>
      <w:r>
        <w:rPr>
          <w:rFonts w:ascii="FangSong" w:eastAsia="FangSong" w:hAnsi="FangSong" w:cs="FangSong"/>
          <w:spacing w:val="-2"/>
          <w:sz w:val="28"/>
          <w:szCs w:val="28"/>
        </w:rPr>
        <w:t>助于偶氮化合物项目在合规范围内进行建设，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并最大限度地发挥土地的效益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偶</w:t>
      </w:r>
      <w:r>
        <w:rPr>
          <w:rFonts w:ascii="FangSong" w:eastAsia="FangSong" w:hAnsi="FangSong" w:cs="FangSong"/>
          <w:spacing w:val="-8"/>
          <w:sz w:val="28"/>
          <w:szCs w:val="28"/>
        </w:rPr>
        <w:t>氮化合物项目的用工提供了充足的保障，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技</w:t>
      </w:r>
      <w:r>
        <w:rPr>
          <w:rFonts w:ascii="FangSong" w:eastAsia="FangSong" w:hAnsi="FangSong" w:cs="FangSong"/>
          <w:spacing w:val="-6"/>
          <w:sz w:val="28"/>
          <w:szCs w:val="28"/>
        </w:rPr>
        <w:t>能的专业人才。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34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包括税收、用地等方面的优惠政策。这为偶氮化合物项目创造了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z w:val="28"/>
          <w:szCs w:val="28"/>
        </w:rPr>
        <w:t>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宽</w:t>
      </w:r>
      <w:r>
        <w:rPr>
          <w:rFonts w:ascii="FangSong" w:eastAsia="FangSong" w:hAnsi="FangSong" w:cs="FangSong"/>
          <w:spacing w:val="-6"/>
          <w:sz w:val="28"/>
          <w:szCs w:val="28"/>
        </w:rPr>
        <w:t>松的经济环境。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1" w:line="411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偶氮化合物项目的过程中，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确保偶氮化合物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项目在</w:t>
      </w:r>
      <w:r>
        <w:rPr>
          <w:rFonts w:ascii="FangSong" w:eastAsia="FangSong" w:hAnsi="FangSong" w:cs="FangSong"/>
          <w:spacing w:val="-3"/>
          <w:sz w:val="28"/>
          <w:szCs w:val="28"/>
        </w:rPr>
        <w:t>不</w:t>
      </w:r>
      <w:r>
        <w:rPr>
          <w:rFonts w:ascii="FangSong" w:eastAsia="FangSong" w:hAnsi="FangSong" w:cs="FangSong"/>
          <w:spacing w:val="-2"/>
          <w:sz w:val="28"/>
          <w:szCs w:val="28"/>
        </w:rPr>
        <w:t>对周边环境造成负面影响的前提下顺利推进。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偶氮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合物项目所在区域的安全设施完备，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有成熟的消防、防汛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等</w:t>
      </w:r>
      <w:r>
        <w:rPr>
          <w:rFonts w:ascii="FangSong" w:eastAsia="FangSong" w:hAnsi="FangSong" w:cs="FangSong"/>
          <w:spacing w:val="-8"/>
          <w:sz w:val="28"/>
          <w:szCs w:val="28"/>
        </w:rPr>
        <w:t>安全系统。这为偶氮化合物项目的安全运行提供了可靠的支持，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小了安全风险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ectPr>
          <w:pgSz w:w="11906" w:h="16839"/>
          <w:pgMar w:top="1431" w:right="1623" w:bottom="0" w:left="1785" w:header="0" w:footer="0" w:gutter="0"/>
          <w:pgNumType w:start="24"/>
          <w:cols w:space="708"/>
        </w:sectPr>
      </w:pPr>
    </w:p>
    <w:p>
      <w:pPr>
        <w:spacing w:before="185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偶</w:t>
      </w:r>
      <w:r>
        <w:rPr>
          <w:rFonts w:ascii="FangSong" w:eastAsia="FangSong" w:hAnsi="FangSong" w:cs="FangSong"/>
          <w:spacing w:val="-8"/>
          <w:sz w:val="28"/>
          <w:szCs w:val="28"/>
        </w:rPr>
        <w:t>氮化合物项目提供了明确的建设方向，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确保用地符合工业偶氮化合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物</w:t>
      </w:r>
      <w:r>
        <w:rPr>
          <w:rFonts w:ascii="FangSong" w:eastAsia="FangSong" w:hAnsi="FangSong" w:cs="FangSong"/>
          <w:spacing w:val="-5"/>
          <w:sz w:val="28"/>
          <w:szCs w:val="28"/>
        </w:rPr>
        <w:t>项目的规划和要求。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8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偶氮化合物项目所在地区容积率和建筑密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度都有具体的控</w:t>
      </w:r>
      <w:r>
        <w:rPr>
          <w:rFonts w:ascii="FangSong" w:eastAsia="FangSong" w:hAnsi="FangSong" w:cs="FangSong"/>
          <w:spacing w:val="-5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指标。我们将确保偶氮化合物项目建设在合理的容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积</w:t>
      </w:r>
      <w:r>
        <w:rPr>
          <w:rFonts w:ascii="FangSong" w:eastAsia="FangSong" w:hAnsi="FangSong" w:cs="FangSong"/>
          <w:spacing w:val="-12"/>
          <w:sz w:val="28"/>
          <w:szCs w:val="28"/>
        </w:rPr>
        <w:t>率和建筑密度范围内，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以充分利用土地资源，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提高偶氮化合物项目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效</w:t>
      </w:r>
      <w:r>
        <w:rPr>
          <w:rFonts w:ascii="FangSong" w:eastAsia="FangSong" w:hAnsi="FangSong" w:cs="FangSong"/>
          <w:spacing w:val="-12"/>
          <w:sz w:val="28"/>
          <w:szCs w:val="28"/>
        </w:rPr>
        <w:t>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3" w:right="176" w:firstLine="5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途划分是用地控制的核心之一。根据偶氮化合物项目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6"/>
          <w:sz w:val="28"/>
          <w:szCs w:val="28"/>
        </w:rPr>
        <w:t>性质，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保持偶氮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化合物</w:t>
      </w:r>
      <w:r>
        <w:rPr>
          <w:rFonts w:ascii="FangSong" w:eastAsia="FangSong" w:hAnsi="FangSong" w:cs="FangSong"/>
          <w:spacing w:val="-3"/>
          <w:sz w:val="28"/>
          <w:szCs w:val="28"/>
        </w:rPr>
        <w:t>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9" w:line="411" w:lineRule="auto"/>
        <w:ind w:left="50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限。</w:t>
      </w: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7"/>
          <w:sz w:val="28"/>
          <w:szCs w:val="28"/>
        </w:rPr>
        <w:t>们将严格按照规定的利用年限进行偶氮化合物项目建设和运营，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障土地的可持续利用。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0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在偶</w:t>
      </w:r>
      <w:r>
        <w:rPr>
          <w:rFonts w:ascii="FangSong" w:eastAsia="FangSong" w:hAnsi="FangSong" w:cs="FangSong"/>
          <w:spacing w:val="-9"/>
          <w:sz w:val="28"/>
          <w:szCs w:val="28"/>
        </w:rPr>
        <w:t>氮</w:t>
      </w:r>
      <w:r>
        <w:rPr>
          <w:rFonts w:ascii="FangSong" w:eastAsia="FangSong" w:hAnsi="FangSong" w:cs="FangSong"/>
          <w:spacing w:val="-7"/>
          <w:sz w:val="28"/>
          <w:szCs w:val="28"/>
        </w:rPr>
        <w:t>化合物项目建设完成后，我们将积极参与土地的复垦工作，</w:t>
      </w:r>
    </w:p>
    <w:p>
      <w:pPr>
        <w:sectPr>
          <w:pgSz w:w="11906" w:h="16839"/>
          <w:pgMar w:top="1431" w:right="1623" w:bottom="0" w:left="1785" w:header="0" w:footer="0" w:gutter="0"/>
          <w:pgNumType w:start="25"/>
          <w:cols w:space="708"/>
        </w:sectPr>
      </w:pPr>
    </w:p>
    <w:p>
      <w:pPr>
        <w:spacing w:before="184" w:line="411" w:lineRule="auto"/>
        <w:ind w:left="84" w:right="14" w:hanging="51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22"/>
          <w:sz w:val="28"/>
          <w:szCs w:val="28"/>
        </w:rPr>
        <w:t>确</w:t>
      </w:r>
      <w:r>
        <w:rPr>
          <w:rFonts w:ascii="FangSong" w:eastAsia="FangSong" w:hAnsi="FangSong" w:cs="FangSong"/>
          <w:spacing w:val="-12"/>
          <w:sz w:val="28"/>
          <w:szCs w:val="28"/>
        </w:rPr>
        <w:t>保土地资源的可持续性。同时，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自然环</w:t>
      </w:r>
      <w:r>
        <w:rPr>
          <w:rFonts w:ascii="FangSong" w:eastAsia="FangSong" w:hAnsi="FangSong" w:cs="FangSong"/>
          <w:spacing w:val="-4"/>
          <w:sz w:val="28"/>
          <w:szCs w:val="28"/>
        </w:rPr>
        <w:t>境，减小偶氮化合物项目对周边土地的影响。</w:t>
      </w:r>
    </w:p>
    <w:p>
      <w:pPr>
        <w:spacing w:before="1" w:line="415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我们将确保偶氮化合物项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展</w:t>
      </w:r>
      <w:r>
        <w:rPr>
          <w:rFonts w:ascii="FangSong" w:eastAsia="FangSong" w:hAnsi="FangSong" w:cs="FangSong"/>
          <w:spacing w:val="-10"/>
          <w:sz w:val="28"/>
          <w:szCs w:val="28"/>
        </w:rPr>
        <w:t>空间。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32" w:right="14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。这为偶氮化合物项目提供了便捷的物流通道，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和成品销</w:t>
      </w:r>
      <w:r>
        <w:rPr>
          <w:rFonts w:ascii="FangSong" w:eastAsia="FangSong" w:hAnsi="FangSong" w:cs="FangSong"/>
          <w:spacing w:val="-2"/>
          <w:sz w:val="28"/>
          <w:szCs w:val="28"/>
        </w:rPr>
        <w:t>售，提高了偶氮化合物项目的市场竞争力。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自然条件适宜。偶氮化合物项目建设将充分利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6"/>
          <w:sz w:val="28"/>
          <w:szCs w:val="28"/>
        </w:rPr>
        <w:t>这一优势，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循自然保护</w:t>
      </w:r>
      <w:r>
        <w:rPr>
          <w:rFonts w:ascii="FangSong" w:eastAsia="FangSong" w:hAnsi="FangSong" w:cs="FangSong"/>
          <w:spacing w:val="-2"/>
          <w:sz w:val="28"/>
          <w:szCs w:val="28"/>
        </w:rPr>
        <w:t>原则，最大限度地保留周边自然环境。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设施。偶氮化合物项目将充分利用这些配套设施，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的额</w:t>
      </w:r>
      <w:r>
        <w:rPr>
          <w:rFonts w:ascii="FangSong" w:eastAsia="FangSong" w:hAnsi="FangSong" w:cs="FangSong"/>
          <w:spacing w:val="-3"/>
          <w:sz w:val="28"/>
          <w:szCs w:val="28"/>
        </w:rPr>
        <w:t>外投资，提高建设和运营效率。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7" w:line="416" w:lineRule="auto"/>
        <w:ind w:left="42" w:right="14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为</w:t>
      </w:r>
      <w:r>
        <w:rPr>
          <w:rFonts w:ascii="FangSong" w:eastAsia="FangSong" w:hAnsi="FangSong" w:cs="FangSong"/>
          <w:spacing w:val="-19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</w:p>
    <w:p>
      <w:pPr>
        <w:sectPr>
          <w:pgSz w:w="11906" w:h="16839"/>
          <w:pgMar w:top="1431" w:right="1785" w:bottom="0" w:left="1785" w:header="0" w:footer="0" w:gutter="0"/>
          <w:pgNumType w:start="26"/>
          <w:cols w:space="708"/>
        </w:sectPr>
      </w:pPr>
    </w:p>
    <w:p>
      <w:pPr>
        <w:spacing w:before="183" w:line="219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6"/>
          <w:sz w:val="28"/>
          <w:szCs w:val="28"/>
        </w:rPr>
        <w:t>助于</w:t>
      </w:r>
      <w:r>
        <w:rPr>
          <w:rFonts w:ascii="FangSong" w:eastAsia="FangSong" w:hAnsi="FangSong" w:cs="FangSong"/>
          <w:spacing w:val="-4"/>
          <w:sz w:val="28"/>
          <w:szCs w:val="28"/>
        </w:rPr>
        <w:t>偶</w:t>
      </w:r>
      <w:r>
        <w:rPr>
          <w:rFonts w:ascii="FangSong" w:eastAsia="FangSong" w:hAnsi="FangSong" w:cs="FangSong"/>
          <w:spacing w:val="-3"/>
          <w:sz w:val="28"/>
          <w:szCs w:val="28"/>
        </w:rPr>
        <w:t>氮化合物项目的稳定运营。</w:t>
      </w:r>
    </w:p>
    <w:p>
      <w:pPr>
        <w:spacing w:before="291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0" w:line="411" w:lineRule="auto"/>
        <w:ind w:left="35" w:right="5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总体要求中还包括对环境的保护要求。偶氮化合物项目将遵循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当地环保法规，采取先</w:t>
      </w:r>
      <w:r>
        <w:rPr>
          <w:rFonts w:ascii="FangSong" w:eastAsia="FangSong" w:hAnsi="FangSong" w:cs="FangSong"/>
          <w:spacing w:val="-2"/>
          <w:sz w:val="28"/>
          <w:szCs w:val="28"/>
        </w:rPr>
        <w:t>进的环境保护技术，减少对周边环境的影响，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致力于建设绿</w:t>
      </w:r>
      <w:r>
        <w:rPr>
          <w:rFonts w:ascii="FangSong" w:eastAsia="FangSong" w:hAnsi="FangSong" w:cs="FangSong"/>
          <w:spacing w:val="-3"/>
          <w:sz w:val="28"/>
          <w:szCs w:val="28"/>
        </w:rPr>
        <w:t>色</w:t>
      </w:r>
      <w:r>
        <w:rPr>
          <w:rFonts w:ascii="FangSong" w:eastAsia="FangSong" w:hAnsi="FangSong" w:cs="FangSong"/>
          <w:spacing w:val="-2"/>
          <w:sz w:val="28"/>
          <w:szCs w:val="28"/>
        </w:rPr>
        <w:t>、可持续的工业偶氮化合物项目。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1" w:lineRule="auto"/>
        <w:ind w:left="43" w:right="9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偶氮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合物项目将积极融入当地社区，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与周边居民建立和谐的关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系。</w:t>
      </w:r>
      <w:r>
        <w:rPr>
          <w:rFonts w:ascii="FangSong" w:eastAsia="FangSong" w:hAnsi="FangSong" w:cs="FangSong"/>
          <w:spacing w:val="-8"/>
          <w:sz w:val="28"/>
          <w:szCs w:val="28"/>
        </w:rPr>
        <w:t>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促进偶氮化合物项目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与</w:t>
      </w:r>
      <w:r>
        <w:rPr>
          <w:rFonts w:ascii="FangSong" w:eastAsia="FangSong" w:hAnsi="FangSong" w:cs="FangSong"/>
          <w:spacing w:val="-6"/>
          <w:sz w:val="28"/>
          <w:szCs w:val="28"/>
        </w:rPr>
        <w:t>当</w:t>
      </w:r>
      <w:r>
        <w:rPr>
          <w:rFonts w:ascii="FangSong" w:eastAsia="FangSong" w:hAnsi="FangSong" w:cs="FangSong"/>
          <w:spacing w:val="-5"/>
          <w:sz w:val="28"/>
          <w:szCs w:val="28"/>
        </w:rPr>
        <w:t>地社区的互利共赢。</w:t>
      </w:r>
    </w:p>
    <w:p>
      <w:pPr>
        <w:spacing w:before="3" w:line="415" w:lineRule="auto"/>
        <w:ind w:left="32" w:right="38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偶氮化合物项目将在选址的基础上</w:t>
      </w:r>
      <w:r>
        <w:rPr>
          <w:rFonts w:ascii="FangSong" w:eastAsia="FangSong" w:hAnsi="FangSong" w:cs="FangSong"/>
          <w:spacing w:val="-7"/>
          <w:sz w:val="28"/>
          <w:szCs w:val="28"/>
        </w:rPr>
        <w:t>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好地与周边环境相融合，确保建设和运营的可持续性和社会接受</w:t>
      </w:r>
      <w:r>
        <w:rPr>
          <w:rFonts w:ascii="FangSong" w:eastAsia="FangSong" w:hAnsi="FangSong" w:cs="FangSong"/>
          <w:sz w:val="28"/>
          <w:szCs w:val="28"/>
        </w:rPr>
        <w:t>度。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2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在偶</w:t>
      </w:r>
      <w:r>
        <w:rPr>
          <w:rFonts w:ascii="FangSong" w:eastAsia="FangSong" w:hAnsi="FangSong" w:cs="FangSong"/>
          <w:spacing w:val="-15"/>
          <w:sz w:val="28"/>
          <w:szCs w:val="28"/>
        </w:rPr>
        <w:t>氮</w:t>
      </w:r>
      <w:r>
        <w:rPr>
          <w:rFonts w:ascii="FangSong" w:eastAsia="FangSong" w:hAnsi="FangSong" w:cs="FangSong"/>
          <w:spacing w:val="-8"/>
          <w:sz w:val="28"/>
          <w:szCs w:val="28"/>
        </w:rPr>
        <w:t>化合物项目选址的初步规划中，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环</w:t>
      </w:r>
      <w:r>
        <w:rPr>
          <w:rFonts w:ascii="FangSong" w:eastAsia="FangSong" w:hAnsi="FangSong" w:cs="FangSong"/>
          <w:spacing w:val="-7"/>
          <w:sz w:val="28"/>
          <w:szCs w:val="28"/>
        </w:rPr>
        <w:t>境的影响。</w:t>
      </w:r>
    </w:p>
    <w:p>
      <w:pPr>
        <w:spacing w:before="1" w:line="411" w:lineRule="auto"/>
        <w:ind w:left="37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我们计划通过多功能空间规划来优化土地利用。在偶氮化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合</w:t>
      </w:r>
      <w:r>
        <w:rPr>
          <w:rFonts w:ascii="FangSong" w:eastAsia="FangSong" w:hAnsi="FangSong" w:cs="FangSong"/>
          <w:spacing w:val="-21"/>
          <w:sz w:val="28"/>
          <w:szCs w:val="28"/>
        </w:rPr>
        <w:t>物</w:t>
      </w:r>
      <w:r>
        <w:rPr>
          <w:rFonts w:ascii="FangSong" w:eastAsia="FangSong" w:hAnsi="FangSong" w:cs="FangSong"/>
          <w:spacing w:val="-17"/>
          <w:sz w:val="28"/>
          <w:szCs w:val="28"/>
        </w:rPr>
        <w:t>项目内部，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包括生产区、办公区、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绿化区等，以确保每块用地都发挥最大潜力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5" w:line="414" w:lineRule="auto"/>
        <w:ind w:left="34" w:right="9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高建筑的垂直利用率。这一措施有助于减小偶氮化合物项目的占</w:t>
      </w:r>
      <w:r>
        <w:rPr>
          <w:rFonts w:ascii="FangSong" w:eastAsia="FangSong" w:hAnsi="FangSong" w:cs="FangSong"/>
          <w:spacing w:val="-3"/>
          <w:sz w:val="28"/>
          <w:szCs w:val="28"/>
        </w:rPr>
        <w:t>地</w:t>
      </w:r>
      <w:r>
        <w:rPr>
          <w:rFonts w:ascii="FangSong" w:eastAsia="FangSong" w:hAnsi="FangSong" w:cs="FangSong"/>
          <w:sz w:val="28"/>
          <w:szCs w:val="28"/>
        </w:rPr>
        <w:t>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积，为未来的扩建和发展预留更多的空间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ectPr>
          <w:pgSz w:w="11906" w:h="16839"/>
          <w:pgMar w:top="1431" w:right="1704" w:bottom="0" w:left="1785" w:header="0" w:footer="0" w:gutter="0"/>
          <w:pgNumType w:start="27"/>
          <w:cols w:space="708"/>
        </w:sectPr>
      </w:pPr>
    </w:p>
    <w:p>
      <w:pPr>
        <w:spacing w:before="185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1" w:line="411" w:lineRule="auto"/>
        <w:ind w:left="35" w:right="189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偶氮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合物项目还将注重环境友好设计，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采用绿色、可持续的建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筑</w:t>
      </w:r>
      <w:r>
        <w:rPr>
          <w:rFonts w:ascii="FangSong" w:eastAsia="FangSong" w:hAnsi="FangSong" w:cs="FangSong"/>
          <w:spacing w:val="-8"/>
          <w:sz w:val="28"/>
          <w:szCs w:val="28"/>
        </w:rPr>
        <w:t>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还有助于提高偶氮化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合物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pacing w:val="-2"/>
          <w:sz w:val="28"/>
          <w:szCs w:val="28"/>
        </w:rPr>
        <w:t>目的整体可持续性，符合现代绿色建筑的发展趋势。</w:t>
      </w:r>
    </w:p>
    <w:p>
      <w:pPr>
        <w:spacing w:before="1" w:line="411" w:lineRule="auto"/>
        <w:ind w:left="31" w:right="18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共设施也是我们的设计理念之一。在偶氮化合物项目内部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设一些公共设施，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议室、培训中心等，以减少冗余建设，提高用地的社会效益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4" w:lineRule="auto"/>
        <w:ind w:left="31" w:right="8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5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我们致力于实现偶氮化合物项目用地的经济高效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，为可持续发展奠定坚实基础。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right="189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偶</w:t>
      </w:r>
      <w:r>
        <w:rPr>
          <w:rFonts w:ascii="FangSong" w:eastAsia="FangSong" w:hAnsi="FangSong" w:cs="FangSong"/>
          <w:spacing w:val="-9"/>
          <w:sz w:val="28"/>
          <w:szCs w:val="28"/>
        </w:rPr>
        <w:t>氮化合物项目整体布置中，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产区、办公区、休</w:t>
      </w:r>
      <w:r>
        <w:rPr>
          <w:rFonts w:ascii="FangSong" w:eastAsia="FangSong" w:hAnsi="FangSong" w:cs="FangSong"/>
          <w:spacing w:val="-3"/>
          <w:sz w:val="28"/>
          <w:szCs w:val="28"/>
        </w:rPr>
        <w:t>闲区、绿化区等几个主要区域。生产区域紧邻交通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要道，便于原材料</w:t>
      </w:r>
      <w:r>
        <w:rPr>
          <w:rFonts w:ascii="FangSong" w:eastAsia="FangSong" w:hAnsi="FangSong" w:cs="FangSong"/>
          <w:spacing w:val="-3"/>
          <w:sz w:val="28"/>
          <w:szCs w:val="28"/>
        </w:rPr>
        <w:t>运输和产品出货；办公区域靠近偶氮化合物项目核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心区，方便管理和</w:t>
      </w:r>
      <w:r>
        <w:rPr>
          <w:rFonts w:ascii="FangSong" w:eastAsia="FangSong" w:hAnsi="FangSong" w:cs="FangSong"/>
          <w:spacing w:val="-3"/>
          <w:sz w:val="28"/>
          <w:szCs w:val="28"/>
        </w:rPr>
        <w:t>内外部沟通；休闲区和绿化区域分布在偶氮化合物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项目的角落，为员工提供宜人的工作环境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ectPr>
          <w:pgSz w:w="11906" w:h="16839"/>
          <w:pgMar w:top="1431" w:right="1610" w:bottom="0" w:left="1785" w:header="0" w:footer="0" w:gutter="0"/>
          <w:pgNumType w:start="28"/>
          <w:cols w:space="708"/>
        </w:sectPr>
      </w:pPr>
    </w:p>
    <w:p>
      <w:pPr>
        <w:spacing w:before="185" w:line="411" w:lineRule="auto"/>
        <w:ind w:left="49" w:right="36" w:firstLine="1113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确保了偶氮化合物项目内外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的车</w:t>
      </w:r>
      <w:r>
        <w:rPr>
          <w:rFonts w:ascii="FangSong" w:eastAsia="FangSong" w:hAnsi="FangSong" w:cs="FangSong"/>
          <w:spacing w:val="-14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时合理设置人行道和绿</w:t>
      </w:r>
      <w:r>
        <w:rPr>
          <w:rFonts w:ascii="FangSong" w:eastAsia="FangSong" w:hAnsi="FangSong" w:cs="FangSong"/>
          <w:spacing w:val="-2"/>
          <w:sz w:val="28"/>
          <w:szCs w:val="28"/>
        </w:rPr>
        <w:t>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2" w:right="36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偶氮化合物项目区域内设置了一系列公共设施，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会</w:t>
      </w:r>
      <w:r>
        <w:rPr>
          <w:rFonts w:ascii="FangSong" w:eastAsia="FangSong" w:hAnsi="FangSong" w:cs="FangSong"/>
          <w:spacing w:val="-8"/>
          <w:sz w:val="28"/>
          <w:szCs w:val="28"/>
        </w:rPr>
        <w:t>议中心、员工活动中心、餐厅等。这些设施分布合理，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方便员工利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2"/>
          <w:sz w:val="28"/>
          <w:szCs w:val="28"/>
        </w:rPr>
        <w:t>，同时也对外部开放，为周边社区提供一些公益性服务。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2" w:right="36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偶</w:t>
      </w:r>
      <w:r>
        <w:rPr>
          <w:rFonts w:ascii="FangSong" w:eastAsia="FangSong" w:hAnsi="FangSong" w:cs="FangSong"/>
          <w:spacing w:val="-14"/>
          <w:sz w:val="28"/>
          <w:szCs w:val="28"/>
        </w:rPr>
        <w:t>氮化合物项目总图中，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于</w:t>
      </w:r>
      <w:r>
        <w:rPr>
          <w:rFonts w:ascii="FangSong" w:eastAsia="FangSong" w:hAnsi="FangSong" w:cs="FangSong"/>
          <w:spacing w:val="-8"/>
          <w:sz w:val="28"/>
          <w:szCs w:val="28"/>
        </w:rPr>
        <w:t>集中处理废弃物和净化废水。这一区域采用绿化带遮挡，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境保护的功能，也保持了整体美观。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36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3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生产与办公是偶氮化合</w:t>
      </w:r>
      <w:r>
        <w:rPr>
          <w:rFonts w:ascii="FangSong" w:eastAsia="FangSong" w:hAnsi="FangSong" w:cs="FangSong"/>
          <w:sz w:val="28"/>
          <w:szCs w:val="28"/>
        </w:rPr>
        <w:t>物项目的两个核心功能区，我们通过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合理布局，使生产区</w:t>
      </w:r>
      <w:r>
        <w:rPr>
          <w:rFonts w:ascii="FangSong" w:eastAsia="FangSong" w:hAnsi="FangSong" w:cs="FangSong"/>
          <w:spacing w:val="-2"/>
          <w:sz w:val="28"/>
          <w:szCs w:val="28"/>
        </w:rPr>
        <w:t>与办公区协调有序。生产区域紧邻交通主干道，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以确保原材料的顺</w:t>
      </w:r>
      <w:r>
        <w:rPr>
          <w:rFonts w:ascii="FangSong" w:eastAsia="FangSong" w:hAnsi="FangSong" w:cs="FangSong"/>
          <w:spacing w:val="-3"/>
          <w:sz w:val="28"/>
          <w:szCs w:val="28"/>
        </w:rPr>
        <w:t>畅运输和产品的高效配送。办公区则位于偶氮化合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物项目核心区，方便管理层对整个偶氮化合物项目的监控与决</w:t>
      </w:r>
      <w:r>
        <w:rPr>
          <w:rFonts w:ascii="FangSong" w:eastAsia="FangSong" w:hAnsi="FangSong" w:cs="FangSong"/>
          <w:spacing w:val="-1"/>
          <w:sz w:val="28"/>
          <w:szCs w:val="28"/>
        </w:rPr>
        <w:t>策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0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</w:p>
    <w:p>
      <w:pPr>
        <w:sectPr>
          <w:pgSz w:w="11906" w:h="16839"/>
          <w:pgMar w:top="1431" w:right="1763" w:bottom="0" w:left="1785" w:header="0" w:footer="0" w:gutter="0"/>
          <w:pgNumType w:start="29"/>
          <w:cols w:space="708"/>
        </w:sectPr>
      </w:pPr>
    </w:p>
    <w:p>
      <w:pPr>
        <w:spacing w:before="185" w:line="411" w:lineRule="auto"/>
        <w:ind w:left="33" w:right="14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在偶氮化合物项目区域内分布绿化带和休闲区，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作环境和休息场所。这不仅有助于提高员工的生活质量，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也为偶氮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化</w:t>
      </w:r>
      <w:r>
        <w:rPr>
          <w:rFonts w:ascii="FangSong" w:eastAsia="FangSong" w:hAnsi="FangSong" w:cs="FangSong"/>
          <w:spacing w:val="-5"/>
          <w:sz w:val="28"/>
          <w:szCs w:val="28"/>
        </w:rPr>
        <w:t>合物项目增色不少。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3" w:right="14" w:firstLine="9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我们将环境保护区域规划在偶氮化合物</w:t>
      </w:r>
      <w:r>
        <w:rPr>
          <w:rFonts w:ascii="FangSong" w:eastAsia="FangSong" w:hAnsi="FangSong" w:cs="FangSong"/>
          <w:sz w:val="28"/>
          <w:szCs w:val="28"/>
        </w:rPr>
        <w:t>项目的一侧，集中处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废弃物和废水。通过科学的设计，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在</w:t>
      </w:r>
      <w:r>
        <w:rPr>
          <w:rFonts w:ascii="FangSong" w:eastAsia="FangSong" w:hAnsi="FangSong" w:cs="FangSong"/>
          <w:spacing w:val="-8"/>
          <w:sz w:val="28"/>
          <w:szCs w:val="28"/>
        </w:rPr>
        <w:t>视觉上用绿化带遮挡，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确保了偶氮化合物项目整体的美观性。这一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举</w:t>
      </w:r>
      <w:r>
        <w:rPr>
          <w:rFonts w:ascii="FangSong" w:eastAsia="FangSong" w:hAnsi="FangSong" w:cs="FangSong"/>
          <w:spacing w:val="-8"/>
          <w:sz w:val="28"/>
          <w:szCs w:val="28"/>
        </w:rPr>
        <w:t>措符合可持续发展的理念，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使偶氮化合物项目在生产的同时也能够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</w:t>
      </w:r>
      <w:r>
        <w:rPr>
          <w:rFonts w:ascii="FangSong" w:eastAsia="FangSong" w:hAnsi="FangSong" w:cs="FangSong"/>
          <w:spacing w:val="-4"/>
          <w:sz w:val="28"/>
          <w:szCs w:val="28"/>
        </w:rPr>
        <w:t>对环境的积极贡献。</w:t>
      </w:r>
    </w:p>
    <w:p>
      <w:pPr>
        <w:spacing w:before="4" w:line="414" w:lineRule="auto"/>
        <w:ind w:left="31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这八个设计要点共同构成了偶氮化合物项目总图布置方案的</w:t>
      </w:r>
      <w:r>
        <w:rPr>
          <w:rFonts w:ascii="FangSong" w:eastAsia="FangSong" w:hAnsi="FangSong" w:cs="FangSong"/>
          <w:spacing w:val="5"/>
          <w:sz w:val="28"/>
          <w:szCs w:val="28"/>
        </w:rPr>
        <w:t>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心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确保了偶氮化合物项目在各个方面都能够取得良好的平衡，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既满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足了功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需求，又体现了对环境的关注和社会责任。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3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该偶氮化合物项目选址位于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得</w:t>
      </w:r>
      <w:r>
        <w:rPr>
          <w:rFonts w:ascii="FangSong" w:eastAsia="FangSong" w:hAnsi="FangSong" w:cs="FangSong"/>
          <w:spacing w:val="-8"/>
          <w:sz w:val="28"/>
          <w:szCs w:val="28"/>
        </w:rPr>
        <w:t>天独厚。开发区内已有较为成熟的基础设施和产业支持体系，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于</w:t>
      </w:r>
      <w:r>
        <w:rPr>
          <w:rFonts w:ascii="FangSong" w:eastAsia="FangSong" w:hAnsi="FangSong" w:cs="FangSong"/>
          <w:spacing w:val="-3"/>
          <w:sz w:val="28"/>
          <w:szCs w:val="28"/>
        </w:rPr>
        <w:t>偶氮化合物项目的顺利启动和运营。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89" w:line="415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销售和员工的通勤。这为偶氮化合物项目提供了便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捷的物流和交通保障。</w:t>
      </w:r>
    </w:p>
    <w:p>
      <w:pPr>
        <w:sectPr>
          <w:pgSz w:w="11906" w:h="16839"/>
          <w:pgMar w:top="1431" w:right="1785" w:bottom="0" w:left="1785" w:header="0" w:footer="0" w:gutter="0"/>
          <w:pgNumType w:start="30"/>
          <w:cols w:space="708"/>
        </w:sectPr>
      </w:pPr>
    </w:p>
    <w:p>
      <w:pPr>
        <w:spacing w:before="182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bookmarkStart w:id="26" w:name="_bookmark27"/>
      <w:bookmarkEnd w:id="26"/>
      <w:bookmarkStart w:id="27" w:name="_bookmark28"/>
      <w:bookmarkEnd w:id="27"/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0" w:line="411" w:lineRule="auto"/>
        <w:ind w:left="33" w:right="19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偶</w:t>
      </w:r>
      <w:r>
        <w:rPr>
          <w:rFonts w:ascii="FangSong" w:eastAsia="FangSong" w:hAnsi="FangSong" w:cs="FangSong"/>
          <w:spacing w:val="1"/>
          <w:sz w:val="28"/>
          <w:szCs w:val="28"/>
        </w:rPr>
        <w:t>氮化合物项目选址规划中特别考虑了环保区域，用于处理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废</w:t>
      </w:r>
      <w:r>
        <w:rPr>
          <w:rFonts w:ascii="FangSong" w:eastAsia="FangSong" w:hAnsi="FangSong" w:cs="FangSong"/>
          <w:spacing w:val="-8"/>
          <w:sz w:val="28"/>
          <w:szCs w:val="28"/>
        </w:rPr>
        <w:t>弃物和废水，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有效减少对周边环境的负面影响。这表明了偶氮化合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物</w:t>
      </w:r>
      <w:r>
        <w:rPr>
          <w:rFonts w:ascii="FangSong" w:eastAsia="FangSong" w:hAnsi="FangSong" w:cs="FangSong"/>
          <w:spacing w:val="-2"/>
          <w:sz w:val="28"/>
          <w:szCs w:val="28"/>
        </w:rPr>
        <w:t>项目对环境保护的高度重视，符合可持续发展的战略目标。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1" w:right="19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偶</w:t>
      </w:r>
      <w:r>
        <w:rPr>
          <w:rFonts w:ascii="FangSong" w:eastAsia="FangSong" w:hAnsi="FangSong" w:cs="FangSong"/>
          <w:spacing w:val="1"/>
          <w:sz w:val="28"/>
          <w:szCs w:val="28"/>
        </w:rPr>
        <w:t>氮化合物项目选址的用地控制指标与相关规划相一致，不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仅</w:t>
      </w:r>
      <w:r>
        <w:rPr>
          <w:rFonts w:ascii="FangSong" w:eastAsia="FangSong" w:hAnsi="FangSong" w:cs="FangSong"/>
          <w:spacing w:val="-8"/>
          <w:sz w:val="28"/>
          <w:szCs w:val="28"/>
        </w:rPr>
        <w:t>满足了建设需求，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也兼顾了用地的合理利用。这有助于偶氮化合物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目获得土地开发和利用的相关许可。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9" w:line="411" w:lineRule="auto"/>
        <w:ind w:left="32" w:right="196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在偶氮化合物项目选址周边进行了社区和周边环境的</w:t>
      </w:r>
      <w:r>
        <w:rPr>
          <w:rFonts w:ascii="FangSong" w:eastAsia="FangSong" w:hAnsi="FangSong" w:cs="FangSong"/>
          <w:sz w:val="28"/>
          <w:szCs w:val="28"/>
        </w:rPr>
        <w:t>调查，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保偶氮化合物项目建设不会对周边社区造成过大的影响，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社</w:t>
      </w:r>
      <w:r>
        <w:rPr>
          <w:rFonts w:ascii="FangSong" w:eastAsia="FangSong" w:hAnsi="FangSong" w:cs="FangSong"/>
          <w:spacing w:val="-6"/>
          <w:sz w:val="28"/>
          <w:szCs w:val="28"/>
        </w:rPr>
        <w:t>会责任的考量。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9" w:line="411" w:lineRule="auto"/>
        <w:ind w:left="31" w:right="1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偶</w:t>
      </w:r>
      <w:r>
        <w:rPr>
          <w:rFonts w:ascii="FangSong" w:eastAsia="FangSong" w:hAnsi="FangSong" w:cs="FangSong"/>
          <w:spacing w:val="-11"/>
          <w:sz w:val="28"/>
          <w:szCs w:val="28"/>
        </w:rPr>
        <w:t>氮化合物项目选址时，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我们充分考虑了当地的政策和法规，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确保偶氮化合物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目的合法性和稳健性。对政府支持政策和法规的遵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从，有助</w:t>
      </w:r>
      <w:r>
        <w:rPr>
          <w:rFonts w:ascii="FangSong" w:eastAsia="FangSong" w:hAnsi="FangSong" w:cs="FangSong"/>
          <w:spacing w:val="-3"/>
          <w:sz w:val="28"/>
          <w:szCs w:val="28"/>
        </w:rPr>
        <w:t>于</w:t>
      </w:r>
      <w:r>
        <w:rPr>
          <w:rFonts w:ascii="FangSong" w:eastAsia="FangSong" w:hAnsi="FangSong" w:cs="FangSong"/>
          <w:spacing w:val="-2"/>
          <w:sz w:val="28"/>
          <w:szCs w:val="28"/>
        </w:rPr>
        <w:t>偶氮化合物项目在当地获得更多支持。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0" w:line="411" w:lineRule="auto"/>
        <w:ind w:left="29" w:right="196" w:firstLine="9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综合考虑偶氮化合物项目选址的各项因素，我们认为该</w:t>
      </w:r>
      <w:r>
        <w:rPr>
          <w:rFonts w:ascii="FangSong" w:eastAsia="FangSong" w:hAnsi="FangSong" w:cs="FangSong"/>
          <w:sz w:val="28"/>
          <w:szCs w:val="28"/>
        </w:rPr>
        <w:t>选址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有望为偶氮化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物项目带来更多的发展机遇。与周边的产业和社会环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境相结合，该选址将有助于偶氮化合物项目实现可持续发</w:t>
      </w:r>
      <w:r>
        <w:rPr>
          <w:rFonts w:ascii="FangSong" w:eastAsia="FangSong" w:hAnsi="FangSong" w:cs="FangSong"/>
          <w:spacing w:val="-1"/>
          <w:sz w:val="28"/>
          <w:szCs w:val="28"/>
        </w:rPr>
        <w:t>展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3" w:line="415" w:lineRule="auto"/>
        <w:ind w:left="37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我们可以得出该偶氮化合物项目选址的合</w:t>
      </w:r>
      <w:r>
        <w:rPr>
          <w:rFonts w:ascii="FangSong" w:eastAsia="FangSong" w:hAnsi="FangSong" w:cs="FangSong"/>
          <w:spacing w:val="-7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性和</w:t>
      </w:r>
      <w:r>
        <w:rPr>
          <w:rFonts w:ascii="FangSong" w:eastAsia="FangSong" w:hAnsi="FangSong" w:cs="FangSong"/>
          <w:spacing w:val="-9"/>
          <w:sz w:val="28"/>
          <w:szCs w:val="28"/>
        </w:rPr>
        <w:t>可</w:t>
      </w:r>
      <w:r>
        <w:rPr>
          <w:rFonts w:ascii="FangSong" w:eastAsia="FangSong" w:hAnsi="FangSong" w:cs="FangSong"/>
          <w:spacing w:val="-6"/>
          <w:sz w:val="28"/>
          <w:szCs w:val="28"/>
        </w:rPr>
        <w:t>行性，为偶氮化合物项目的后续规划和实施提供了坚实的基础。</w:t>
      </w:r>
    </w:p>
    <w:p>
      <w:pPr>
        <w:sectPr>
          <w:pgSz w:w="11906" w:h="16839"/>
          <w:pgMar w:top="1431" w:right="1603" w:bottom="0" w:left="1785" w:header="0" w:footer="0" w:gutter="0"/>
          <w:pgNumType w:start="31"/>
          <w:cols w:space="708"/>
        </w:sectPr>
      </w:pPr>
    </w:p>
    <w:p>
      <w:pPr>
        <w:spacing w:before="245" w:line="221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bookmarkStart w:id="29" w:name="_bookmark30"/>
      <w:bookmarkEnd w:id="29"/>
      <w:bookmarkStart w:id="30" w:name="_bookmark31"/>
      <w:bookmarkEnd w:id="30"/>
      <w:bookmarkStart w:id="31" w:name="_bookmark32"/>
      <w:bookmarkEnd w:id="31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、偶氮化合物项目概论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偶氮化合物项目承办单位基本情况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6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、偶氮化合物项目概况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偶</w:t>
      </w:r>
      <w:r>
        <w:rPr>
          <w:rFonts w:ascii="FangSong" w:eastAsia="FangSong" w:hAnsi="FangSong" w:cs="FangSong"/>
          <w:spacing w:val="-8"/>
          <w:sz w:val="28"/>
          <w:szCs w:val="28"/>
        </w:rPr>
        <w:t>氮化合物项目名称：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偶氮化合物项目</w:t>
      </w:r>
    </w:p>
    <w:p>
      <w:pPr>
        <w:spacing w:before="289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偶</w:t>
      </w:r>
      <w:r>
        <w:rPr>
          <w:rFonts w:ascii="FangSong" w:eastAsia="FangSong" w:hAnsi="FangSong" w:cs="FangSong"/>
          <w:spacing w:val="-10"/>
          <w:sz w:val="28"/>
          <w:szCs w:val="28"/>
        </w:rPr>
        <w:t>氮化合物项目类型：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制造业</w:t>
      </w:r>
    </w:p>
    <w:p>
      <w:pPr>
        <w:spacing w:before="289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偶</w:t>
      </w:r>
      <w:r>
        <w:rPr>
          <w:rFonts w:ascii="FangSong" w:eastAsia="FangSong" w:hAnsi="FangSong" w:cs="FangSong"/>
          <w:spacing w:val="-15"/>
          <w:sz w:val="28"/>
          <w:szCs w:val="28"/>
        </w:rPr>
        <w:t>氮化合物项目地点：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区</w:t>
      </w:r>
    </w:p>
    <w:p>
      <w:pPr>
        <w:spacing w:before="290" w:line="411" w:lineRule="auto"/>
        <w:ind w:left="34" w:right="103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偶</w:t>
      </w:r>
      <w:r>
        <w:rPr>
          <w:rFonts w:ascii="FangSong" w:eastAsia="FangSong" w:hAnsi="FangSong" w:cs="FangSong"/>
          <w:spacing w:val="-15"/>
          <w:sz w:val="28"/>
          <w:szCs w:val="28"/>
        </w:rPr>
        <w:t>氮化合物项目规模：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投资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占地面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积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平方米</w:t>
      </w:r>
    </w:p>
    <w:p>
      <w:pPr>
        <w:spacing w:before="2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偶氮化合物项目周期：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89" w:line="416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偶氮化合物项目背景：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偶氮化合物项目的建设旨在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</w:t>
      </w:r>
      <w:r>
        <w:rPr>
          <w:rFonts w:ascii="FangSong" w:eastAsia="FangSong" w:hAnsi="FangSong" w:cs="FangSong"/>
          <w:spacing w:val="-7"/>
          <w:sz w:val="28"/>
          <w:szCs w:val="28"/>
        </w:rPr>
        <w:t>域</w:t>
      </w:r>
      <w:r>
        <w:rPr>
          <w:rFonts w:ascii="FangSong" w:eastAsia="FangSong" w:hAnsi="FangSong" w:cs="FangSong"/>
          <w:spacing w:val="-4"/>
          <w:sz w:val="28"/>
          <w:szCs w:val="28"/>
        </w:rPr>
        <w:t>带来新的发展机遇。</w:t>
      </w:r>
    </w:p>
    <w:p>
      <w:pPr>
        <w:sectPr>
          <w:pgSz w:w="11906" w:h="16839"/>
          <w:pgMar w:top="1431" w:right="1697" w:bottom="0" w:left="1785" w:header="0" w:footer="0" w:gutter="0"/>
          <w:pgNumType w:start="32"/>
          <w:cols w:space="708"/>
        </w:sectPr>
      </w:pPr>
    </w:p>
    <w:p>
      <w:pPr>
        <w:spacing w:before="18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2" w:name="_bookmark33"/>
      <w:bookmarkEnd w:id="32"/>
      <w:bookmarkStart w:id="33" w:name="_bookmark34"/>
      <w:bookmarkEnd w:id="33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、偶氮化合物项目评价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5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该偶氮化合物项目处于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望在未来取得可观的市场份额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2" w:line="415" w:lineRule="auto"/>
        <w:ind w:left="38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氮化</w:t>
      </w:r>
      <w:r>
        <w:rPr>
          <w:rFonts w:ascii="FangSong" w:eastAsia="FangSong" w:hAnsi="FangSong" w:cs="FangSong"/>
          <w:spacing w:val="-4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物项目具备较高的实施可行性。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8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六、社会责任与可持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续发展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)、企业社会责任理念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2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社</w:t>
      </w:r>
      <w:r>
        <w:rPr>
          <w:rFonts w:ascii="FangSong" w:eastAsia="FangSong" w:hAnsi="FangSong" w:cs="FangSong"/>
          <w:spacing w:val="-2"/>
          <w:sz w:val="28"/>
          <w:szCs w:val="28"/>
        </w:rPr>
        <w:t>会责任核心信念</w:t>
      </w:r>
    </w:p>
    <w:p>
      <w:pPr>
        <w:sectPr>
          <w:pgSz w:w="11906" w:h="16839"/>
          <w:pgMar w:top="1431" w:right="1785" w:bottom="0" w:left="1785" w:header="0" w:footer="0" w:gutter="0"/>
          <w:pgNumType w:start="33"/>
          <w:cols w:space="708"/>
        </w:sectPr>
      </w:pPr>
    </w:p>
    <w:p>
      <w:pPr>
        <w:spacing w:before="185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bookmarkStart w:id="34" w:name="_bookmark35"/>
      <w:bookmarkEnd w:id="34"/>
      <w:bookmarkStart w:id="35" w:name="_bookmark36"/>
      <w:bookmarkEnd w:id="35"/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们坚信企业不仅是盈利的机构，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更是社会的一部分，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应当对社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会、环境和利益</w:t>
      </w:r>
      <w:r>
        <w:rPr>
          <w:rFonts w:ascii="FangSong" w:eastAsia="FangSong" w:hAnsi="FangSong" w:cs="FangSong"/>
          <w:spacing w:val="-5"/>
          <w:sz w:val="28"/>
          <w:szCs w:val="28"/>
        </w:rPr>
        <w:t>相</w:t>
      </w:r>
      <w:r>
        <w:rPr>
          <w:rFonts w:ascii="FangSong" w:eastAsia="FangSong" w:hAnsi="FangSong" w:cs="FangSong"/>
          <w:spacing w:val="-3"/>
          <w:sz w:val="28"/>
          <w:szCs w:val="28"/>
        </w:rPr>
        <w:t>关方负有积极的责任。我们的核心信念是通过可持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续的商业实践，为社会创造长期价值，促进社会和谐与可持续发</w:t>
      </w:r>
      <w:r>
        <w:rPr>
          <w:rFonts w:ascii="FangSong" w:eastAsia="FangSong" w:hAnsi="FangSong" w:cs="FangSong"/>
          <w:sz w:val="28"/>
          <w:szCs w:val="28"/>
        </w:rPr>
        <w:t>展。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企</w:t>
      </w:r>
      <w:r>
        <w:rPr>
          <w:rFonts w:ascii="FangSong" w:eastAsia="FangSong" w:hAnsi="FangSong" w:cs="FangSong"/>
          <w:spacing w:val="-3"/>
          <w:sz w:val="28"/>
          <w:szCs w:val="28"/>
        </w:rPr>
        <w:t>业价值观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我们的企业</w:t>
      </w:r>
      <w:r>
        <w:rPr>
          <w:rFonts w:ascii="FangSong" w:eastAsia="FangSong" w:hAnsi="FangSong" w:cs="FangSong"/>
          <w:spacing w:val="-2"/>
          <w:sz w:val="28"/>
          <w:szCs w:val="28"/>
        </w:rPr>
        <w:t>价值观融合了经济效益、社会责任和环境可持续性。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们追求不仅在经济上取得成功，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更要在社会和环境方面发挥积极作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为未来世代创造更美好的生活。</w:t>
      </w:r>
    </w:p>
    <w:p>
      <w:pPr>
        <w:spacing w:before="1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社会责任</w:t>
      </w:r>
      <w:r>
        <w:rPr>
          <w:rFonts w:ascii="FangSong" w:eastAsia="FangSong" w:hAnsi="FangSong" w:cs="FangSong"/>
          <w:spacing w:val="-1"/>
          <w:sz w:val="28"/>
          <w:szCs w:val="28"/>
        </w:rPr>
        <w:t>偶氮化合物项目与计划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、社会责任偶氮化合物项目与计划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教</w:t>
      </w:r>
      <w:r>
        <w:rPr>
          <w:rFonts w:ascii="FangSong" w:eastAsia="FangSong" w:hAnsi="FangSong" w:cs="FangSong"/>
          <w:spacing w:val="-3"/>
          <w:sz w:val="28"/>
          <w:szCs w:val="28"/>
        </w:rPr>
        <w:t>育</w:t>
      </w:r>
      <w:r>
        <w:rPr>
          <w:rFonts w:ascii="FangSong" w:eastAsia="FangSong" w:hAnsi="FangSong" w:cs="FangSong"/>
          <w:spacing w:val="-2"/>
          <w:sz w:val="28"/>
          <w:szCs w:val="28"/>
        </w:rPr>
        <w:t>支持计划</w:t>
      </w:r>
    </w:p>
    <w:p>
      <w:pPr>
        <w:spacing w:before="288" w:line="411" w:lineRule="auto"/>
        <w:ind w:left="37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3"/>
          <w:sz w:val="28"/>
          <w:szCs w:val="28"/>
        </w:rPr>
        <w:t>过设立教育基金、提供奖学金等方式，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支持当地教育事业，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力于</w:t>
      </w:r>
      <w:r>
        <w:rPr>
          <w:rFonts w:ascii="FangSong" w:eastAsia="FangSong" w:hAnsi="FangSong" w:cs="FangSong"/>
          <w:spacing w:val="-4"/>
          <w:sz w:val="28"/>
          <w:szCs w:val="28"/>
        </w:rPr>
        <w:t>培养更多的优秀人才。</w:t>
      </w:r>
    </w:p>
    <w:p>
      <w:pPr>
        <w:spacing w:before="1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扶贫帮困偶氮化合</w:t>
      </w:r>
      <w:r>
        <w:rPr>
          <w:rFonts w:ascii="FangSong" w:eastAsia="FangSong" w:hAnsi="FangSong" w:cs="FangSong"/>
          <w:spacing w:val="-1"/>
          <w:sz w:val="28"/>
          <w:szCs w:val="28"/>
        </w:rPr>
        <w:t>物项目</w:t>
      </w:r>
    </w:p>
    <w:p>
      <w:pPr>
        <w:spacing w:before="291" w:line="411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与</w:t>
      </w:r>
      <w:r>
        <w:rPr>
          <w:rFonts w:ascii="FangSong" w:eastAsia="FangSong" w:hAnsi="FangSong" w:cs="FangSong"/>
          <w:spacing w:val="-14"/>
          <w:sz w:val="28"/>
          <w:szCs w:val="28"/>
        </w:rPr>
        <w:t>社</w:t>
      </w:r>
      <w:r>
        <w:rPr>
          <w:rFonts w:ascii="FangSong" w:eastAsia="FangSong" w:hAnsi="FangSong" w:cs="FangSong"/>
          <w:spacing w:val="-13"/>
          <w:sz w:val="28"/>
          <w:szCs w:val="28"/>
        </w:rPr>
        <w:t>区建立合作伙伴关系，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开展扶贫帮困偶氮化合物项目，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就业机会、职</w:t>
      </w:r>
      <w:r>
        <w:rPr>
          <w:rFonts w:ascii="FangSong" w:eastAsia="FangSong" w:hAnsi="FangSong" w:cs="FangSong"/>
          <w:spacing w:val="-2"/>
          <w:sz w:val="28"/>
          <w:szCs w:val="28"/>
        </w:rPr>
        <w:t>业培训，改善当地居民生活条件。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社区</w:t>
      </w:r>
      <w:r>
        <w:rPr>
          <w:rFonts w:ascii="FangSong" w:eastAsia="FangSong" w:hAnsi="FangSong" w:cs="FangSong"/>
          <w:spacing w:val="-2"/>
          <w:sz w:val="28"/>
          <w:szCs w:val="28"/>
        </w:rPr>
        <w:t>环境改善</w:t>
      </w:r>
    </w:p>
    <w:p>
      <w:pPr>
        <w:spacing w:before="287" w:line="417" w:lineRule="auto"/>
        <w:ind w:left="43" w:right="56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投资</w:t>
      </w:r>
      <w:r>
        <w:rPr>
          <w:rFonts w:ascii="FangSong" w:eastAsia="FangSong" w:hAnsi="FangSong" w:cs="FangSong"/>
          <w:spacing w:val="-12"/>
          <w:sz w:val="28"/>
          <w:szCs w:val="28"/>
        </w:rPr>
        <w:t>于</w:t>
      </w:r>
      <w:r>
        <w:rPr>
          <w:rFonts w:ascii="FangSong" w:eastAsia="FangSong" w:hAnsi="FangSong" w:cs="FangSong"/>
          <w:spacing w:val="-8"/>
          <w:sz w:val="28"/>
          <w:szCs w:val="28"/>
        </w:rPr>
        <w:t>社区环境改善偶氮化合物项目，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包括植树造林、垃圾分类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与处理等</w:t>
      </w:r>
      <w:r>
        <w:rPr>
          <w:rFonts w:ascii="FangSong" w:eastAsia="FangSong" w:hAnsi="FangSong" w:cs="FangSong"/>
          <w:spacing w:val="-3"/>
          <w:sz w:val="28"/>
          <w:szCs w:val="28"/>
        </w:rPr>
        <w:t>，提升社区居民的生活质量。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三)、可持续发展战略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源高效利用</w:t>
      </w:r>
    </w:p>
    <w:p>
      <w:pPr>
        <w:sectPr>
          <w:pgSz w:w="11906" w:h="16839"/>
          <w:pgMar w:top="1431" w:right="1743" w:bottom="0" w:left="1785" w:header="0" w:footer="0" w:gutter="0"/>
          <w:pgNumType w:start="34"/>
          <w:cols w:space="708"/>
        </w:sectPr>
      </w:pPr>
    </w:p>
    <w:p>
      <w:pPr>
        <w:spacing w:before="184" w:line="411" w:lineRule="auto"/>
        <w:ind w:left="32" w:right="36" w:firstLine="563"/>
        <w:rPr>
          <w:rFonts w:ascii="FangSong" w:eastAsia="FangSong" w:hAnsi="FangSong" w:cs="FangSong"/>
          <w:sz w:val="28"/>
          <w:szCs w:val="28"/>
        </w:rPr>
      </w:pPr>
      <w:bookmarkStart w:id="36" w:name="_bookmark37"/>
      <w:bookmarkEnd w:id="36"/>
      <w:bookmarkStart w:id="37" w:name="_bookmark38"/>
      <w:bookmarkEnd w:id="37"/>
      <w:r>
        <w:rPr>
          <w:rFonts w:ascii="FangSong" w:eastAsia="FangSong" w:hAnsi="FangSong" w:cs="FangSong"/>
          <w:spacing w:val="-19"/>
          <w:sz w:val="28"/>
          <w:szCs w:val="28"/>
        </w:rPr>
        <w:t>致</w:t>
      </w:r>
      <w:r>
        <w:rPr>
          <w:rFonts w:ascii="FangSong" w:eastAsia="FangSong" w:hAnsi="FangSong" w:cs="FangSong"/>
          <w:spacing w:val="-13"/>
          <w:sz w:val="28"/>
          <w:szCs w:val="28"/>
        </w:rPr>
        <w:t>力于提高资源利用效率，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减少能源消耗和原材料浪费，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推动企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业</w:t>
      </w:r>
      <w:r>
        <w:rPr>
          <w:rFonts w:ascii="FangSong" w:eastAsia="FangSong" w:hAnsi="FangSong" w:cs="FangSong"/>
          <w:spacing w:val="-5"/>
          <w:sz w:val="28"/>
          <w:szCs w:val="28"/>
        </w:rPr>
        <w:t>向</w:t>
      </w:r>
      <w:r>
        <w:rPr>
          <w:rFonts w:ascii="FangSong" w:eastAsia="FangSong" w:hAnsi="FangSong" w:cs="FangSong"/>
          <w:spacing w:val="-3"/>
          <w:sz w:val="28"/>
          <w:szCs w:val="28"/>
        </w:rPr>
        <w:t>更为绿色、可持续的方向发展。</w:t>
      </w:r>
    </w:p>
    <w:p>
      <w:pPr>
        <w:spacing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创新绿色技术</w:t>
      </w:r>
    </w:p>
    <w:p>
      <w:pPr>
        <w:spacing w:before="288" w:line="411" w:lineRule="auto"/>
        <w:ind w:left="3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投资研发绿色技术，推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动生产方式向更环保、低碳的方向发展，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5"/>
          <w:sz w:val="28"/>
          <w:szCs w:val="28"/>
        </w:rPr>
        <w:t>高企业的生态足迹。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参</w:t>
      </w:r>
      <w:r>
        <w:rPr>
          <w:rFonts w:ascii="FangSong" w:eastAsia="FangSong" w:hAnsi="FangSong" w:cs="FangSong"/>
          <w:spacing w:val="-3"/>
          <w:sz w:val="28"/>
          <w:szCs w:val="28"/>
        </w:rPr>
        <w:t>与</w:t>
      </w:r>
      <w:r>
        <w:rPr>
          <w:rFonts w:ascii="FangSong" w:eastAsia="FangSong" w:hAnsi="FangSong" w:cs="FangSong"/>
          <w:spacing w:val="-2"/>
          <w:sz w:val="28"/>
          <w:szCs w:val="28"/>
        </w:rPr>
        <w:t>全球可持续议程</w:t>
      </w:r>
    </w:p>
    <w:p>
      <w:pPr>
        <w:spacing w:before="287" w:line="416" w:lineRule="auto"/>
        <w:ind w:left="49" w:right="3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积</w:t>
      </w:r>
      <w:r>
        <w:rPr>
          <w:rFonts w:ascii="FangSong" w:eastAsia="FangSong" w:hAnsi="FangSong" w:cs="FangSong"/>
          <w:spacing w:val="9"/>
          <w:sz w:val="28"/>
          <w:szCs w:val="28"/>
        </w:rPr>
        <w:t>极</w:t>
      </w:r>
      <w:r>
        <w:rPr>
          <w:rFonts w:ascii="FangSong" w:eastAsia="FangSong" w:hAnsi="FangSong" w:cs="FangSong"/>
          <w:spacing w:val="6"/>
          <w:sz w:val="28"/>
          <w:szCs w:val="28"/>
        </w:rPr>
        <w:t>响应全球可持续发展目标(</w:t>
      </w:r>
      <w:r>
        <w:rPr>
          <w:rFonts w:ascii="FangSong" w:eastAsia="FangSong" w:hAnsi="FangSong" w:cs="FangSong"/>
          <w:sz w:val="28"/>
          <w:szCs w:val="28"/>
        </w:rPr>
        <w:t>SDGs</w:t>
      </w:r>
      <w:r>
        <w:rPr>
          <w:rFonts w:ascii="FangSong" w:eastAsia="FangSong" w:hAnsi="FangSong" w:cs="FangSong"/>
          <w:spacing w:val="6"/>
          <w:sz w:val="28"/>
          <w:szCs w:val="28"/>
        </w:rPr>
        <w:t>)，制定符合企业实际情况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的可持续发展计划，推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动社会、环境和经济的协同发展。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、节能减排与环保措施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节</w:t>
      </w:r>
      <w:r>
        <w:rPr>
          <w:rFonts w:ascii="FangSong" w:eastAsia="FangSong" w:hAnsi="FangSong" w:cs="FangSong"/>
          <w:spacing w:val="-4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减排目标</w:t>
      </w:r>
    </w:p>
    <w:p>
      <w:pPr>
        <w:spacing w:before="290" w:line="411" w:lineRule="auto"/>
        <w:ind w:left="35" w:right="3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设定</w:t>
      </w:r>
      <w:r>
        <w:rPr>
          <w:rFonts w:ascii="FangSong" w:eastAsia="FangSong" w:hAnsi="FangSong" w:cs="FangSong"/>
          <w:spacing w:val="-12"/>
          <w:sz w:val="28"/>
          <w:szCs w:val="28"/>
        </w:rPr>
        <w:t>明</w:t>
      </w:r>
      <w:r>
        <w:rPr>
          <w:rFonts w:ascii="FangSong" w:eastAsia="FangSong" w:hAnsi="FangSong" w:cs="FangSong"/>
          <w:spacing w:val="-8"/>
          <w:sz w:val="28"/>
          <w:szCs w:val="28"/>
        </w:rPr>
        <w:t>确的节能减排目标，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通过优化生产工艺、提高设备效率等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手段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降低企业的能源消耗和排放。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环境</w:t>
      </w:r>
      <w:r>
        <w:rPr>
          <w:rFonts w:ascii="FangSong" w:eastAsia="FangSong" w:hAnsi="FangSong" w:cs="FangSong"/>
          <w:spacing w:val="-2"/>
          <w:sz w:val="28"/>
          <w:szCs w:val="28"/>
        </w:rPr>
        <w:t>管理体系</w:t>
      </w:r>
    </w:p>
    <w:p>
      <w:pPr>
        <w:spacing w:before="288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立健全的环境管理体系，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遵守相关环保法规，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确保生产活动对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环</w:t>
      </w:r>
      <w:r>
        <w:rPr>
          <w:rFonts w:ascii="FangSong" w:eastAsia="FangSong" w:hAnsi="FangSong" w:cs="FangSong"/>
          <w:spacing w:val="-7"/>
          <w:sz w:val="28"/>
          <w:szCs w:val="28"/>
        </w:rPr>
        <w:t>境</w:t>
      </w:r>
      <w:r>
        <w:rPr>
          <w:rFonts w:ascii="FangSong" w:eastAsia="FangSong" w:hAnsi="FangSong" w:cs="FangSong"/>
          <w:spacing w:val="-4"/>
          <w:sz w:val="28"/>
          <w:szCs w:val="28"/>
        </w:rPr>
        <w:t>的影响得到最小化。</w:t>
      </w:r>
    </w:p>
    <w:p>
      <w:pPr>
        <w:spacing w:before="1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循环经济实践</w:t>
      </w:r>
    </w:p>
    <w:p>
      <w:pPr>
        <w:spacing w:before="290" w:line="417" w:lineRule="auto"/>
        <w:ind w:left="35" w:right="3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推</w:t>
      </w:r>
      <w:r>
        <w:rPr>
          <w:rFonts w:ascii="FangSong" w:eastAsia="FangSong" w:hAnsi="FangSong" w:cs="FangSong"/>
          <w:spacing w:val="-13"/>
          <w:sz w:val="28"/>
          <w:szCs w:val="28"/>
        </w:rPr>
        <w:t>动循环经济理念，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提倡产品的再利用、再生产，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减少对资源的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过</w:t>
      </w:r>
      <w:r>
        <w:rPr>
          <w:rFonts w:ascii="FangSong" w:eastAsia="FangSong" w:hAnsi="FangSong" w:cs="FangSong"/>
          <w:spacing w:val="-6"/>
          <w:sz w:val="28"/>
          <w:szCs w:val="28"/>
        </w:rPr>
        <w:t>度开采和浪费。</w:t>
      </w:r>
    </w:p>
    <w:p>
      <w:pPr>
        <w:spacing w:before="24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、社会公益与慈善活动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社会公益偶氮</w:t>
      </w:r>
      <w:r>
        <w:rPr>
          <w:rFonts w:ascii="FangSong" w:eastAsia="FangSong" w:hAnsi="FangSong" w:cs="FangSong"/>
          <w:spacing w:val="-1"/>
          <w:sz w:val="28"/>
          <w:szCs w:val="28"/>
        </w:rPr>
        <w:t>化合物项目</w:t>
      </w:r>
    </w:p>
    <w:p>
      <w:pPr>
        <w:sectPr>
          <w:pgSz w:w="11906" w:h="16839"/>
          <w:pgMar w:top="1431" w:right="1763" w:bottom="0" w:left="1785" w:header="0" w:footer="0" w:gutter="0"/>
          <w:pgNumType w:start="35"/>
          <w:cols w:space="708"/>
        </w:sectPr>
      </w:pPr>
    </w:p>
    <w:p>
      <w:pPr>
        <w:spacing w:before="184" w:line="411" w:lineRule="auto"/>
        <w:ind w:left="39" w:right="14" w:firstLine="555"/>
        <w:rPr>
          <w:rFonts w:ascii="FangSong" w:eastAsia="FangSong" w:hAnsi="FangSong" w:cs="FangSong"/>
          <w:sz w:val="28"/>
          <w:szCs w:val="28"/>
        </w:rPr>
      </w:pPr>
      <w:bookmarkStart w:id="38" w:name="_bookmark39"/>
      <w:bookmarkEnd w:id="38"/>
      <w:r>
        <w:rPr>
          <w:rFonts w:ascii="FangSong" w:eastAsia="FangSong" w:hAnsi="FangSong" w:cs="FangSong"/>
          <w:spacing w:val="-18"/>
          <w:sz w:val="28"/>
          <w:szCs w:val="28"/>
        </w:rPr>
        <w:t>积</w:t>
      </w:r>
      <w:r>
        <w:rPr>
          <w:rFonts w:ascii="FangSong" w:eastAsia="FangSong" w:hAnsi="FangSong" w:cs="FangSong"/>
          <w:spacing w:val="-13"/>
          <w:sz w:val="28"/>
          <w:szCs w:val="28"/>
        </w:rPr>
        <w:t>极参与社会公益偶氮化合物项目，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支持公益组织，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投入力量改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善</w:t>
      </w:r>
      <w:r>
        <w:rPr>
          <w:rFonts w:ascii="FangSong" w:eastAsia="FangSong" w:hAnsi="FangSong" w:cs="FangSong"/>
          <w:spacing w:val="-5"/>
          <w:sz w:val="28"/>
          <w:szCs w:val="28"/>
        </w:rPr>
        <w:t>社</w:t>
      </w:r>
      <w:r>
        <w:rPr>
          <w:rFonts w:ascii="FangSong" w:eastAsia="FangSong" w:hAnsi="FangSong" w:cs="FangSong"/>
          <w:spacing w:val="-3"/>
          <w:sz w:val="28"/>
          <w:szCs w:val="28"/>
        </w:rPr>
        <w:t>会问题，如灾害救助、健康医疗等。</w:t>
      </w:r>
    </w:p>
    <w:p>
      <w:pPr>
        <w:spacing w:line="222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慈善捐赠</w:t>
      </w:r>
    </w:p>
    <w:p>
      <w:pPr>
        <w:spacing w:before="288" w:line="411" w:lineRule="auto"/>
        <w:ind w:left="38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设</w:t>
      </w:r>
      <w:r>
        <w:rPr>
          <w:rFonts w:ascii="FangSong" w:eastAsia="FangSong" w:hAnsi="FangSong" w:cs="FangSong"/>
          <w:spacing w:val="-17"/>
          <w:sz w:val="28"/>
          <w:szCs w:val="28"/>
        </w:rPr>
        <w:t>立慈善基金，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进行定期的慈善捐赠，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关爱弱势群体，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促进社会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</w:t>
      </w:r>
      <w:r>
        <w:rPr>
          <w:rFonts w:ascii="FangSong" w:eastAsia="FangSong" w:hAnsi="FangSong" w:cs="FangSong"/>
          <w:spacing w:val="-8"/>
          <w:sz w:val="28"/>
          <w:szCs w:val="28"/>
        </w:rPr>
        <w:t>平与公正。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志</w:t>
      </w:r>
      <w:r>
        <w:rPr>
          <w:rFonts w:ascii="FangSong" w:eastAsia="FangSong" w:hAnsi="FangSong" w:cs="FangSong"/>
          <w:spacing w:val="-4"/>
          <w:sz w:val="28"/>
          <w:szCs w:val="28"/>
        </w:rPr>
        <w:t>愿者服务</w:t>
      </w:r>
    </w:p>
    <w:p>
      <w:pPr>
        <w:spacing w:before="285" w:line="417" w:lineRule="auto"/>
        <w:ind w:left="31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鼓励员工积极参与志愿者服务，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为社区和社会提供力所能及的</w:t>
      </w:r>
      <w:r>
        <w:rPr>
          <w:rFonts w:ascii="FangSong" w:eastAsia="FangSong" w:hAnsi="FangSong" w:cs="FangSong"/>
          <w:spacing w:val="-4"/>
          <w:sz w:val="28"/>
          <w:szCs w:val="28"/>
        </w:rPr>
        <w:t>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助</w:t>
      </w:r>
      <w:r>
        <w:rPr>
          <w:rFonts w:ascii="FangSong" w:eastAsia="FangSong" w:hAnsi="FangSong" w:cs="FangSong"/>
          <w:spacing w:val="-6"/>
          <w:sz w:val="28"/>
          <w:szCs w:val="28"/>
        </w:rPr>
        <w:t>，传递正能量。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2" w:line="220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、风险评估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)、偶氮化合物项目风险分析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8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市</w:t>
      </w:r>
      <w:r>
        <w:rPr>
          <w:rFonts w:ascii="FangSong" w:eastAsia="FangSong" w:hAnsi="FangSong" w:cs="FangSong"/>
          <w:spacing w:val="-5"/>
          <w:sz w:val="28"/>
          <w:szCs w:val="28"/>
        </w:rPr>
        <w:t>场</w:t>
      </w:r>
      <w:r>
        <w:rPr>
          <w:rFonts w:ascii="FangSong" w:eastAsia="FangSong" w:hAnsi="FangSong" w:cs="FangSong"/>
          <w:spacing w:val="-4"/>
          <w:sz w:val="28"/>
          <w:szCs w:val="28"/>
        </w:rPr>
        <w:t>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受市场变化和竞争压力的影响，偶氮化合物项目面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临</w:t>
      </w:r>
      <w:r>
        <w:rPr>
          <w:rFonts w:ascii="FangSong" w:eastAsia="FangSong" w:hAnsi="FangSong" w:cs="FangSong"/>
          <w:spacing w:val="-11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场需求波动和竞争加剧的风险。这可能导致销售额下降，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影响偶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氮化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4"/>
          <w:sz w:val="28"/>
          <w:szCs w:val="28"/>
        </w:rPr>
        <w:t>物项目的盈利能力。</w:t>
      </w:r>
    </w:p>
    <w:p>
      <w:pPr>
        <w:spacing w:before="2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技术方面的不确定性可能导致偶氮化合物项目进</w:t>
      </w:r>
      <w:r>
        <w:rPr>
          <w:rFonts w:ascii="FangSong" w:eastAsia="FangSong" w:hAnsi="FangSong" w:cs="FangSong"/>
          <w:spacing w:val="-2"/>
          <w:sz w:val="28"/>
          <w:szCs w:val="28"/>
        </w:rPr>
        <w:t>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延误或成本增加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新技术的引入或技术问题的发生可能对偶氮化合物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项目的</w:t>
      </w:r>
      <w:r>
        <w:rPr>
          <w:rFonts w:ascii="FangSong" w:eastAsia="FangSong" w:hAnsi="FangSong" w:cs="FangSong"/>
          <w:spacing w:val="-4"/>
          <w:sz w:val="28"/>
          <w:szCs w:val="28"/>
        </w:rPr>
        <w:t>顺</w:t>
      </w:r>
      <w:r>
        <w:rPr>
          <w:rFonts w:ascii="FangSong" w:eastAsia="FangSong" w:hAnsi="FangSong" w:cs="FangSong"/>
          <w:spacing w:val="-3"/>
          <w:sz w:val="28"/>
          <w:szCs w:val="28"/>
        </w:rPr>
        <w:t>利进行产生负面影响。</w:t>
      </w:r>
    </w:p>
    <w:p>
      <w:pPr>
        <w:spacing w:before="2" w:line="411" w:lineRule="auto"/>
        <w:ind w:left="34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政策法规风险：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政府政策和法规的变化可能对偶氮化合物项</w:t>
      </w:r>
      <w:r>
        <w:rPr>
          <w:rFonts w:ascii="FangSong" w:eastAsia="FangSong" w:hAnsi="FangSong" w:cs="FangSong"/>
          <w:spacing w:val="-2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产生重大影响。不符合环保、安全等法规要求可能导致偶氮化合</w:t>
      </w:r>
      <w:r>
        <w:rPr>
          <w:rFonts w:ascii="FangSong" w:eastAsia="FangSong" w:hAnsi="FangSong" w:cs="FangSong"/>
          <w:spacing w:val="-3"/>
          <w:sz w:val="28"/>
          <w:szCs w:val="28"/>
        </w:rPr>
        <w:t>物</w:t>
      </w:r>
      <w:r>
        <w:rPr>
          <w:rFonts w:ascii="FangSong" w:eastAsia="FangSong" w:hAnsi="FangSong" w:cs="FangSong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目的停</w:t>
      </w:r>
      <w:r>
        <w:rPr>
          <w:rFonts w:ascii="FangSong" w:eastAsia="FangSong" w:hAnsi="FangSong" w:cs="FangSong"/>
          <w:spacing w:val="-4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或罚款，增加经济成本。</w:t>
      </w:r>
    </w:p>
    <w:p>
      <w:pPr>
        <w:spacing w:before="1" w:line="220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风</w:t>
      </w:r>
      <w:r>
        <w:rPr>
          <w:rFonts w:ascii="FangSong" w:eastAsia="FangSong" w:hAnsi="FangSong" w:cs="FangSong"/>
          <w:spacing w:val="-4"/>
          <w:sz w:val="28"/>
          <w:szCs w:val="28"/>
        </w:rPr>
        <w:t>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资金紧张或融资渠道受限可能导致偶氮化合物项目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https://d.book118.com/065120241320011122</w:t>
        </w:r>
      </w:hyperlink>
    </w:p>
    <w:p/>
    <w:sectPr>
      <w:pgSz w:w="11906" w:h="16839"/>
      <w:pgMar w:top="1431" w:right="1785" w:bottom="0" w:left="1785" w:header="0" w:footer="0" w:gutter="0"/>
      <w:pgNumType w:start="36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06512024132001112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2024-03-14T09:10:54Z</vt:filetime>
  </property>
  <property fmtid="{D5CDD505-2E9C-101B-9397-08002B2CF9AE}" pid="3" name="CRO">
    <vt:lpwstr>wqlLaW5nc29mdCBQREYgdG8gV1BTIDgw</vt:lpwstr>
  </property>
</Properties>
</file>