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膨胀剂行业员工职业发展规划与管理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15" w:history="1">
        <w:r>
          <w:rPr>
            <w:rFonts w:ascii="仿宋" w:eastAsia="仿宋" w:hAnsi="仿宋" w:cs="仿宋" w:hint="eastAsia"/>
            <w:lang w:eastAsia="zh-CN"/>
          </w:rPr>
          <w:t>序言</w:t>
        </w:r>
        <w:r>
          <w:tab/>
        </w:r>
        <w:r>
          <w:fldChar w:fldCharType="begin"/>
        </w:r>
        <w:r>
          <w:instrText xml:space="preserve"> PAGEREF _Toc3815 \h </w:instrText>
        </w:r>
        <w:r>
          <w:fldChar w:fldCharType="separate"/>
        </w:r>
        <w:r>
          <w:t>3</w:t>
        </w:r>
        <w:r>
          <w:fldChar w:fldCharType="end"/>
        </w:r>
      </w:hyperlink>
    </w:p>
    <w:p>
      <w:pPr>
        <w:pStyle w:val="TOC1"/>
        <w:tabs>
          <w:tab w:val="right" w:leader="dot" w:pos="8306"/>
        </w:tabs>
      </w:pPr>
      <w:hyperlink w:anchor="_Toc24820" w:history="1">
        <w:r>
          <w:rPr>
            <w:rFonts w:ascii="仿宋" w:eastAsia="仿宋" w:hAnsi="仿宋" w:cs="仿宋" w:hint="eastAsia"/>
            <w:lang w:eastAsia="zh-CN"/>
          </w:rPr>
          <w:t>一、员工沟通技巧培训与人际关系管理</w:t>
        </w:r>
        <w:r>
          <w:tab/>
        </w:r>
        <w:r>
          <w:fldChar w:fldCharType="begin"/>
        </w:r>
        <w:r>
          <w:instrText xml:space="preserve"> PAGEREF _Toc24820 \h </w:instrText>
        </w:r>
        <w:r>
          <w:fldChar w:fldCharType="separate"/>
        </w:r>
        <w:r>
          <w:t>3</w:t>
        </w:r>
        <w:r>
          <w:fldChar w:fldCharType="end"/>
        </w:r>
      </w:hyperlink>
    </w:p>
    <w:p>
      <w:pPr>
        <w:pStyle w:val="TOC2"/>
        <w:tabs>
          <w:tab w:val="right" w:leader="dot" w:pos="8306"/>
        </w:tabs>
      </w:pPr>
      <w:hyperlink w:anchor="_Toc30739" w:history="1">
        <w:r>
          <w:rPr>
            <w:rFonts w:ascii="仿宋" w:eastAsia="仿宋" w:hAnsi="仿宋" w:cs="仿宋" w:hint="eastAsia"/>
            <w:lang w:eastAsia="zh-CN"/>
          </w:rPr>
          <w:t>(一)、沟通技巧的重要性及培训计划</w:t>
        </w:r>
        <w:r>
          <w:tab/>
        </w:r>
        <w:r>
          <w:fldChar w:fldCharType="begin"/>
        </w:r>
        <w:r>
          <w:instrText xml:space="preserve"> PAGEREF _Toc30739 \h </w:instrText>
        </w:r>
        <w:r>
          <w:fldChar w:fldCharType="separate"/>
        </w:r>
        <w:r>
          <w:t>3</w:t>
        </w:r>
        <w:r>
          <w:fldChar w:fldCharType="end"/>
        </w:r>
      </w:hyperlink>
    </w:p>
    <w:p>
      <w:pPr>
        <w:pStyle w:val="TOC2"/>
        <w:tabs>
          <w:tab w:val="right" w:leader="dot" w:pos="8306"/>
        </w:tabs>
      </w:pPr>
      <w:hyperlink w:anchor="_Toc24979" w:history="1">
        <w:r>
          <w:rPr>
            <w:rFonts w:ascii="仿宋" w:eastAsia="仿宋" w:hAnsi="仿宋" w:cs="仿宋" w:hint="eastAsia"/>
            <w:lang w:eastAsia="zh-CN"/>
          </w:rPr>
          <w:t>(二)、人际关系管理的原则与方法</w:t>
        </w:r>
        <w:r>
          <w:tab/>
        </w:r>
        <w:r>
          <w:fldChar w:fldCharType="begin"/>
        </w:r>
        <w:r>
          <w:instrText xml:space="preserve"> PAGEREF _Toc24979 \h </w:instrText>
        </w:r>
        <w:r>
          <w:fldChar w:fldCharType="separate"/>
        </w:r>
        <w:r>
          <w:t>4</w:t>
        </w:r>
        <w:r>
          <w:fldChar w:fldCharType="end"/>
        </w:r>
      </w:hyperlink>
    </w:p>
    <w:p>
      <w:pPr>
        <w:pStyle w:val="TOC2"/>
        <w:tabs>
          <w:tab w:val="right" w:leader="dot" w:pos="8306"/>
        </w:tabs>
      </w:pPr>
      <w:hyperlink w:anchor="_Toc21608" w:history="1">
        <w:r>
          <w:rPr>
            <w:rFonts w:ascii="仿宋" w:eastAsia="仿宋" w:hAnsi="仿宋" w:cs="仿宋" w:hint="eastAsia"/>
            <w:lang w:eastAsia="zh-CN"/>
          </w:rPr>
          <w:t>(三)、良好人际关系的建立与维护</w:t>
        </w:r>
        <w:r>
          <w:tab/>
        </w:r>
        <w:r>
          <w:fldChar w:fldCharType="begin"/>
        </w:r>
        <w:r>
          <w:instrText xml:space="preserve"> PAGEREF _Toc21608 \h </w:instrText>
        </w:r>
        <w:r>
          <w:fldChar w:fldCharType="separate"/>
        </w:r>
        <w:r>
          <w:t>4</w:t>
        </w:r>
        <w:r>
          <w:fldChar w:fldCharType="end"/>
        </w:r>
      </w:hyperlink>
    </w:p>
    <w:p>
      <w:pPr>
        <w:pStyle w:val="TOC1"/>
        <w:tabs>
          <w:tab w:val="right" w:leader="dot" w:pos="8306"/>
        </w:tabs>
      </w:pPr>
      <w:hyperlink w:anchor="_Toc31259" w:history="1">
        <w:r>
          <w:rPr>
            <w:rFonts w:ascii="仿宋" w:eastAsia="仿宋" w:hAnsi="仿宋" w:cs="仿宋" w:hint="eastAsia"/>
            <w:lang w:eastAsia="zh-CN"/>
          </w:rPr>
          <w:t>二、薪酬制度管理</w:t>
        </w:r>
        <w:r>
          <w:tab/>
        </w:r>
        <w:r>
          <w:fldChar w:fldCharType="begin"/>
        </w:r>
        <w:r>
          <w:instrText xml:space="preserve"> PAGEREF _Toc31259 \h </w:instrText>
        </w:r>
        <w:r>
          <w:fldChar w:fldCharType="separate"/>
        </w:r>
        <w:r>
          <w:t>5</w:t>
        </w:r>
        <w:r>
          <w:fldChar w:fldCharType="end"/>
        </w:r>
      </w:hyperlink>
    </w:p>
    <w:p>
      <w:pPr>
        <w:pStyle w:val="TOC2"/>
        <w:tabs>
          <w:tab w:val="right" w:leader="dot" w:pos="8306"/>
        </w:tabs>
      </w:pPr>
      <w:hyperlink w:anchor="_Toc10720" w:history="1">
        <w:r>
          <w:rPr>
            <w:rFonts w:ascii="仿宋" w:eastAsia="仿宋" w:hAnsi="仿宋" w:cs="仿宋" w:hint="eastAsia"/>
            <w:lang w:eastAsia="zh-CN"/>
          </w:rPr>
          <w:t>(一)、薪酬管理制度</w:t>
        </w:r>
        <w:r>
          <w:tab/>
        </w:r>
        <w:r>
          <w:fldChar w:fldCharType="begin"/>
        </w:r>
        <w:r>
          <w:instrText xml:space="preserve"> PAGEREF _Toc10720 \h </w:instrText>
        </w:r>
        <w:r>
          <w:fldChar w:fldCharType="separate"/>
        </w:r>
        <w:r>
          <w:t>5</w:t>
        </w:r>
        <w:r>
          <w:fldChar w:fldCharType="end"/>
        </w:r>
      </w:hyperlink>
    </w:p>
    <w:p>
      <w:pPr>
        <w:pStyle w:val="TOC2"/>
        <w:tabs>
          <w:tab w:val="right" w:leader="dot" w:pos="8306"/>
        </w:tabs>
      </w:pPr>
      <w:hyperlink w:anchor="_Toc9634" w:history="1">
        <w:r>
          <w:rPr>
            <w:rFonts w:ascii="仿宋" w:eastAsia="仿宋" w:hAnsi="仿宋" w:cs="仿宋" w:hint="eastAsia"/>
            <w:lang w:eastAsia="zh-CN"/>
          </w:rPr>
          <w:t>(二)、奖金制度的制定</w:t>
        </w:r>
        <w:r>
          <w:tab/>
        </w:r>
        <w:r>
          <w:fldChar w:fldCharType="begin"/>
        </w:r>
        <w:r>
          <w:instrText xml:space="preserve"> PAGEREF _Toc9634 \h </w:instrText>
        </w:r>
        <w:r>
          <w:fldChar w:fldCharType="separate"/>
        </w:r>
        <w:r>
          <w:t>8</w:t>
        </w:r>
        <w:r>
          <w:fldChar w:fldCharType="end"/>
        </w:r>
      </w:hyperlink>
    </w:p>
    <w:p>
      <w:pPr>
        <w:pStyle w:val="TOC2"/>
        <w:tabs>
          <w:tab w:val="right" w:leader="dot" w:pos="8306"/>
        </w:tabs>
      </w:pPr>
      <w:hyperlink w:anchor="_Toc2075" w:history="1">
        <w:r>
          <w:rPr>
            <w:rFonts w:ascii="仿宋" w:eastAsia="仿宋" w:hAnsi="仿宋" w:cs="仿宋" w:hint="eastAsia"/>
            <w:lang w:eastAsia="zh-CN"/>
          </w:rPr>
          <w:t>(三)、岗位薪酬体系设计</w:t>
        </w:r>
        <w:r>
          <w:tab/>
        </w:r>
        <w:r>
          <w:fldChar w:fldCharType="begin"/>
        </w:r>
        <w:r>
          <w:instrText xml:space="preserve"> PAGEREF _Toc2075 \h </w:instrText>
        </w:r>
        <w:r>
          <w:fldChar w:fldCharType="separate"/>
        </w:r>
        <w:r>
          <w:t>11</w:t>
        </w:r>
        <w:r>
          <w:fldChar w:fldCharType="end"/>
        </w:r>
      </w:hyperlink>
    </w:p>
    <w:p>
      <w:pPr>
        <w:pStyle w:val="TOC2"/>
        <w:tabs>
          <w:tab w:val="right" w:leader="dot" w:pos="8306"/>
        </w:tabs>
      </w:pPr>
      <w:hyperlink w:anchor="_Toc15016" w:history="1">
        <w:r>
          <w:rPr>
            <w:rFonts w:ascii="仿宋" w:eastAsia="仿宋" w:hAnsi="仿宋" w:cs="仿宋" w:hint="eastAsia"/>
            <w:lang w:eastAsia="zh-CN"/>
          </w:rPr>
          <w:t>(四)、绩效薪酬体系设计</w:t>
        </w:r>
        <w:r>
          <w:tab/>
        </w:r>
        <w:r>
          <w:fldChar w:fldCharType="begin"/>
        </w:r>
        <w:r>
          <w:instrText xml:space="preserve"> PAGEREF _Toc15016 \h </w:instrText>
        </w:r>
        <w:r>
          <w:fldChar w:fldCharType="separate"/>
        </w:r>
        <w:r>
          <w:t>13</w:t>
        </w:r>
        <w:r>
          <w:fldChar w:fldCharType="end"/>
        </w:r>
      </w:hyperlink>
    </w:p>
    <w:p>
      <w:pPr>
        <w:pStyle w:val="TOC1"/>
        <w:tabs>
          <w:tab w:val="right" w:leader="dot" w:pos="8306"/>
        </w:tabs>
      </w:pPr>
      <w:hyperlink w:anchor="_Toc17285" w:history="1">
        <w:r>
          <w:rPr>
            <w:rFonts w:ascii="仿宋" w:eastAsia="仿宋" w:hAnsi="仿宋" w:cs="仿宋" w:hint="eastAsia"/>
            <w:lang w:eastAsia="zh-CN"/>
          </w:rPr>
          <w:t>三、膨胀剂行业背景分析</w:t>
        </w:r>
        <w:r>
          <w:tab/>
        </w:r>
        <w:r>
          <w:fldChar w:fldCharType="begin"/>
        </w:r>
        <w:r>
          <w:instrText xml:space="preserve"> PAGEREF _Toc17285 \h </w:instrText>
        </w:r>
        <w:r>
          <w:fldChar w:fldCharType="separate"/>
        </w:r>
        <w:r>
          <w:t>14</w:t>
        </w:r>
        <w:r>
          <w:fldChar w:fldCharType="end"/>
        </w:r>
      </w:hyperlink>
    </w:p>
    <w:p>
      <w:pPr>
        <w:pStyle w:val="TOC2"/>
        <w:tabs>
          <w:tab w:val="right" w:leader="dot" w:pos="8306"/>
        </w:tabs>
      </w:pPr>
      <w:hyperlink w:anchor="_Toc31759" w:history="1">
        <w:r>
          <w:rPr>
            <w:rFonts w:ascii="仿宋" w:eastAsia="仿宋" w:hAnsi="仿宋" w:cs="仿宋" w:hint="eastAsia"/>
            <w:lang w:eastAsia="zh-CN"/>
          </w:rPr>
          <w:t>(一)、膨胀剂行业背景分析</w:t>
        </w:r>
        <w:r>
          <w:tab/>
        </w:r>
        <w:r>
          <w:fldChar w:fldCharType="begin"/>
        </w:r>
        <w:r>
          <w:instrText xml:space="preserve"> PAGEREF _Toc31759 \h </w:instrText>
        </w:r>
        <w:r>
          <w:fldChar w:fldCharType="separate"/>
        </w:r>
        <w:r>
          <w:t>14</w:t>
        </w:r>
        <w:r>
          <w:fldChar w:fldCharType="end"/>
        </w:r>
      </w:hyperlink>
    </w:p>
    <w:p>
      <w:pPr>
        <w:pStyle w:val="TOC1"/>
        <w:tabs>
          <w:tab w:val="right" w:leader="dot" w:pos="8306"/>
        </w:tabs>
      </w:pPr>
      <w:hyperlink w:anchor="_Toc31489" w:history="1">
        <w:r>
          <w:rPr>
            <w:rFonts w:ascii="仿宋" w:eastAsia="仿宋" w:hAnsi="仿宋" w:cs="仿宋" w:hint="eastAsia"/>
            <w:lang w:eastAsia="zh-CN"/>
          </w:rPr>
          <w:t>四、员工职业生涯规划与发展</w:t>
        </w:r>
        <w:r>
          <w:tab/>
        </w:r>
        <w:r>
          <w:fldChar w:fldCharType="begin"/>
        </w:r>
        <w:r>
          <w:instrText xml:space="preserve"> PAGEREF _Toc31489 \h </w:instrText>
        </w:r>
        <w:r>
          <w:fldChar w:fldCharType="separate"/>
        </w:r>
        <w:r>
          <w:t>16</w:t>
        </w:r>
        <w:r>
          <w:fldChar w:fldCharType="end"/>
        </w:r>
      </w:hyperlink>
    </w:p>
    <w:p>
      <w:pPr>
        <w:pStyle w:val="TOC2"/>
        <w:tabs>
          <w:tab w:val="right" w:leader="dot" w:pos="8306"/>
        </w:tabs>
      </w:pPr>
      <w:hyperlink w:anchor="_Toc24234" w:history="1">
        <w:r>
          <w:rPr>
            <w:rFonts w:ascii="仿宋" w:eastAsia="仿宋" w:hAnsi="仿宋" w:cs="仿宋" w:hint="eastAsia"/>
            <w:lang w:eastAsia="zh-CN"/>
          </w:rPr>
          <w:t>(一)、职业生涯规划概述</w:t>
        </w:r>
        <w:r>
          <w:tab/>
        </w:r>
        <w:r>
          <w:fldChar w:fldCharType="begin"/>
        </w:r>
        <w:r>
          <w:instrText xml:space="preserve"> PAGEREF _Toc24234 \h </w:instrText>
        </w:r>
        <w:r>
          <w:fldChar w:fldCharType="separate"/>
        </w:r>
        <w:r>
          <w:t>16</w:t>
        </w:r>
        <w:r>
          <w:fldChar w:fldCharType="end"/>
        </w:r>
      </w:hyperlink>
    </w:p>
    <w:p>
      <w:pPr>
        <w:pStyle w:val="TOC2"/>
        <w:tabs>
          <w:tab w:val="right" w:leader="dot" w:pos="8306"/>
        </w:tabs>
      </w:pPr>
      <w:hyperlink w:anchor="_Toc17317" w:history="1">
        <w:r>
          <w:rPr>
            <w:rFonts w:ascii="仿宋" w:eastAsia="仿宋" w:hAnsi="仿宋" w:cs="仿宋" w:hint="eastAsia"/>
            <w:lang w:eastAsia="zh-CN"/>
          </w:rPr>
          <w:t>(二)、基本原则与方法</w:t>
        </w:r>
        <w:r>
          <w:tab/>
        </w:r>
        <w:r>
          <w:fldChar w:fldCharType="begin"/>
        </w:r>
        <w:r>
          <w:instrText xml:space="preserve"> PAGEREF _Toc17317 \h </w:instrText>
        </w:r>
        <w:r>
          <w:fldChar w:fldCharType="separate"/>
        </w:r>
        <w:r>
          <w:t>18</w:t>
        </w:r>
        <w:r>
          <w:fldChar w:fldCharType="end"/>
        </w:r>
      </w:hyperlink>
    </w:p>
    <w:p>
      <w:pPr>
        <w:pStyle w:val="TOC2"/>
        <w:tabs>
          <w:tab w:val="right" w:leader="dot" w:pos="8306"/>
        </w:tabs>
      </w:pPr>
      <w:hyperlink w:anchor="_Toc4222" w:history="1">
        <w:r>
          <w:rPr>
            <w:rFonts w:ascii="仿宋" w:eastAsia="仿宋" w:hAnsi="仿宋" w:cs="仿宋" w:hint="eastAsia"/>
            <w:lang w:eastAsia="zh-CN"/>
          </w:rPr>
          <w:t>(三)、员工职业生涯管理</w:t>
        </w:r>
        <w:r>
          <w:tab/>
        </w:r>
        <w:r>
          <w:fldChar w:fldCharType="begin"/>
        </w:r>
        <w:r>
          <w:instrText xml:space="preserve"> PAGEREF _Toc4222 \h </w:instrText>
        </w:r>
        <w:r>
          <w:fldChar w:fldCharType="separate"/>
        </w:r>
        <w:r>
          <w:t>18</w:t>
        </w:r>
        <w:r>
          <w:fldChar w:fldCharType="end"/>
        </w:r>
      </w:hyperlink>
    </w:p>
    <w:p>
      <w:pPr>
        <w:pStyle w:val="TOC2"/>
        <w:tabs>
          <w:tab w:val="right" w:leader="dot" w:pos="8306"/>
        </w:tabs>
      </w:pPr>
      <w:hyperlink w:anchor="_Toc29571" w:history="1">
        <w:r>
          <w:rPr>
            <w:rFonts w:ascii="仿宋" w:eastAsia="仿宋" w:hAnsi="仿宋" w:cs="仿宋" w:hint="eastAsia"/>
            <w:lang w:eastAsia="zh-CN"/>
          </w:rPr>
          <w:t>(四)、职业生涯发展支持体系</w:t>
        </w:r>
        <w:r>
          <w:tab/>
        </w:r>
        <w:r>
          <w:fldChar w:fldCharType="begin"/>
        </w:r>
        <w:r>
          <w:instrText xml:space="preserve"> PAGEREF _Toc29571 \h </w:instrText>
        </w:r>
        <w:r>
          <w:fldChar w:fldCharType="separate"/>
        </w:r>
        <w:r>
          <w:t>20</w:t>
        </w:r>
        <w:r>
          <w:fldChar w:fldCharType="end"/>
        </w:r>
      </w:hyperlink>
    </w:p>
    <w:p>
      <w:pPr>
        <w:pStyle w:val="TOC2"/>
        <w:tabs>
          <w:tab w:val="right" w:leader="dot" w:pos="8306"/>
        </w:tabs>
      </w:pPr>
      <w:hyperlink w:anchor="_Toc30451" w:history="1">
        <w:r>
          <w:rPr>
            <w:rFonts w:ascii="仿宋" w:eastAsia="仿宋" w:hAnsi="仿宋" w:cs="仿宋" w:hint="eastAsia"/>
            <w:lang w:eastAsia="zh-CN"/>
          </w:rPr>
          <w:t>(五)、公司文化与员工职业发展融合</w:t>
        </w:r>
        <w:r>
          <w:tab/>
        </w:r>
        <w:r>
          <w:fldChar w:fldCharType="begin"/>
        </w:r>
        <w:r>
          <w:instrText xml:space="preserve"> PAGEREF _Toc30451 \h </w:instrText>
        </w:r>
        <w:r>
          <w:fldChar w:fldCharType="separate"/>
        </w:r>
        <w:r>
          <w:t>21</w:t>
        </w:r>
        <w:r>
          <w:fldChar w:fldCharType="end"/>
        </w:r>
      </w:hyperlink>
    </w:p>
    <w:p>
      <w:pPr>
        <w:pStyle w:val="TOC2"/>
        <w:tabs>
          <w:tab w:val="right" w:leader="dot" w:pos="8306"/>
        </w:tabs>
      </w:pPr>
      <w:hyperlink w:anchor="_Toc2969" w:history="1">
        <w:r>
          <w:rPr>
            <w:rFonts w:ascii="仿宋" w:eastAsia="仿宋" w:hAnsi="仿宋" w:cs="仿宋" w:hint="eastAsia"/>
            <w:lang w:eastAsia="zh-CN"/>
          </w:rPr>
          <w:t>(六)、未来趋势与发展策略</w:t>
        </w:r>
        <w:r>
          <w:tab/>
        </w:r>
        <w:r>
          <w:fldChar w:fldCharType="begin"/>
        </w:r>
        <w:r>
          <w:instrText xml:space="preserve"> PAGEREF _Toc2969 \h </w:instrText>
        </w:r>
        <w:r>
          <w:fldChar w:fldCharType="separate"/>
        </w:r>
        <w:r>
          <w:t>23</w:t>
        </w:r>
        <w:r>
          <w:fldChar w:fldCharType="end"/>
        </w:r>
      </w:hyperlink>
    </w:p>
    <w:p>
      <w:pPr>
        <w:pStyle w:val="TOC1"/>
        <w:tabs>
          <w:tab w:val="right" w:leader="dot" w:pos="8306"/>
        </w:tabs>
      </w:pPr>
      <w:hyperlink w:anchor="_Toc17271" w:history="1">
        <w:r>
          <w:rPr>
            <w:rFonts w:ascii="仿宋" w:eastAsia="仿宋" w:hAnsi="仿宋" w:cs="仿宋" w:hint="eastAsia"/>
            <w:lang w:eastAsia="zh-CN"/>
          </w:rPr>
          <w:t>五、第八章员工绩效管理</w:t>
        </w:r>
        <w:r>
          <w:tab/>
        </w:r>
        <w:r>
          <w:fldChar w:fldCharType="begin"/>
        </w:r>
        <w:r>
          <w:instrText xml:space="preserve"> PAGEREF _Toc17271 \h </w:instrText>
        </w:r>
        <w:r>
          <w:fldChar w:fldCharType="separate"/>
        </w:r>
        <w:r>
          <w:t>25</w:t>
        </w:r>
        <w:r>
          <w:fldChar w:fldCharType="end"/>
        </w:r>
      </w:hyperlink>
    </w:p>
    <w:p>
      <w:pPr>
        <w:pStyle w:val="TOC2"/>
        <w:tabs>
          <w:tab w:val="right" w:leader="dot" w:pos="8306"/>
        </w:tabs>
      </w:pPr>
      <w:hyperlink w:anchor="_Toc602" w:history="1">
        <w:r>
          <w:rPr>
            <w:rFonts w:ascii="仿宋" w:eastAsia="仿宋" w:hAnsi="仿宋" w:cs="仿宋" w:hint="eastAsia"/>
            <w:lang w:eastAsia="zh-CN"/>
          </w:rPr>
          <w:t>(一)、绩效评估体系建立</w:t>
        </w:r>
        <w:r>
          <w:tab/>
        </w:r>
        <w:r>
          <w:fldChar w:fldCharType="begin"/>
        </w:r>
        <w:r>
          <w:instrText xml:space="preserve"> PAGEREF _Toc602 \h </w:instrText>
        </w:r>
        <w:r>
          <w:fldChar w:fldCharType="separate"/>
        </w:r>
        <w:r>
          <w:t>25</w:t>
        </w:r>
        <w:r>
          <w:fldChar w:fldCharType="end"/>
        </w:r>
      </w:hyperlink>
    </w:p>
    <w:p>
      <w:pPr>
        <w:pStyle w:val="TOC2"/>
        <w:tabs>
          <w:tab w:val="right" w:leader="dot" w:pos="8306"/>
        </w:tabs>
      </w:pPr>
      <w:hyperlink w:anchor="_Toc31342" w:history="1">
        <w:r>
          <w:rPr>
            <w:rFonts w:ascii="仿宋" w:eastAsia="仿宋" w:hAnsi="仿宋" w:cs="仿宋" w:hint="eastAsia"/>
            <w:lang w:eastAsia="zh-CN"/>
          </w:rPr>
          <w:t>(二)、绩效考核与反馈</w:t>
        </w:r>
        <w:r>
          <w:tab/>
        </w:r>
        <w:r>
          <w:fldChar w:fldCharType="begin"/>
        </w:r>
        <w:r>
          <w:instrText xml:space="preserve"> PAGEREF _Toc31342 \h </w:instrText>
        </w:r>
        <w:r>
          <w:fldChar w:fldCharType="separate"/>
        </w:r>
        <w:r>
          <w:t>26</w:t>
        </w:r>
        <w:r>
          <w:fldChar w:fldCharType="end"/>
        </w:r>
      </w:hyperlink>
    </w:p>
    <w:p>
      <w:pPr>
        <w:pStyle w:val="TOC2"/>
        <w:tabs>
          <w:tab w:val="right" w:leader="dot" w:pos="8306"/>
        </w:tabs>
      </w:pPr>
      <w:hyperlink w:anchor="_Toc31600" w:history="1">
        <w:r>
          <w:rPr>
            <w:rFonts w:ascii="仿宋" w:eastAsia="仿宋" w:hAnsi="仿宋" w:cs="仿宋" w:hint="eastAsia"/>
            <w:lang w:eastAsia="zh-CN"/>
          </w:rPr>
          <w:t>(三)、激励与奖惩机制</w:t>
        </w:r>
        <w:r>
          <w:tab/>
        </w:r>
        <w:r>
          <w:fldChar w:fldCharType="begin"/>
        </w:r>
        <w:r>
          <w:instrText xml:space="preserve"> PAGEREF _Toc31600 \h </w:instrText>
        </w:r>
        <w:r>
          <w:fldChar w:fldCharType="separate"/>
        </w:r>
        <w:r>
          <w:t>26</w:t>
        </w:r>
        <w:r>
          <w:fldChar w:fldCharType="end"/>
        </w:r>
      </w:hyperlink>
    </w:p>
    <w:p>
      <w:pPr>
        <w:pStyle w:val="TOC1"/>
        <w:tabs>
          <w:tab w:val="right" w:leader="dot" w:pos="8306"/>
        </w:tabs>
      </w:pPr>
      <w:hyperlink w:anchor="_Toc26204" w:history="1">
        <w:r>
          <w:rPr>
            <w:rFonts w:ascii="仿宋" w:eastAsia="仿宋" w:hAnsi="仿宋" w:cs="仿宋" w:hint="eastAsia"/>
            <w:lang w:eastAsia="zh-CN"/>
          </w:rPr>
          <w:t>六、第四十章员工身心健康管理</w:t>
        </w:r>
        <w:r>
          <w:tab/>
        </w:r>
        <w:r>
          <w:fldChar w:fldCharType="begin"/>
        </w:r>
        <w:r>
          <w:instrText xml:space="preserve"> PAGEREF _Toc26204 \h </w:instrText>
        </w:r>
        <w:r>
          <w:fldChar w:fldCharType="separate"/>
        </w:r>
        <w:r>
          <w:t>27</w:t>
        </w:r>
        <w:r>
          <w:fldChar w:fldCharType="end"/>
        </w:r>
      </w:hyperlink>
    </w:p>
    <w:p>
      <w:pPr>
        <w:pStyle w:val="TOC2"/>
        <w:tabs>
          <w:tab w:val="right" w:leader="dot" w:pos="8306"/>
        </w:tabs>
      </w:pPr>
      <w:hyperlink w:anchor="_Toc7852" w:history="1">
        <w:r>
          <w:rPr>
            <w:rFonts w:ascii="仿宋" w:eastAsia="仿宋" w:hAnsi="仿宋" w:cs="仿宋" w:hint="eastAsia"/>
            <w:lang w:eastAsia="zh-CN"/>
          </w:rPr>
          <w:t>(一)、健康促进计划</w:t>
        </w:r>
        <w:r>
          <w:tab/>
        </w:r>
        <w:r>
          <w:fldChar w:fldCharType="begin"/>
        </w:r>
        <w:r>
          <w:instrText xml:space="preserve"> PAGEREF _Toc7852 \h </w:instrText>
        </w:r>
        <w:r>
          <w:fldChar w:fldCharType="separate"/>
        </w:r>
        <w:r>
          <w:t>27</w:t>
        </w:r>
        <w:r>
          <w:fldChar w:fldCharType="end"/>
        </w:r>
      </w:hyperlink>
    </w:p>
    <w:p>
      <w:pPr>
        <w:pStyle w:val="TOC2"/>
        <w:tabs>
          <w:tab w:val="right" w:leader="dot" w:pos="8306"/>
        </w:tabs>
      </w:pPr>
      <w:hyperlink w:anchor="_Toc434" w:history="1">
        <w:r>
          <w:rPr>
            <w:rFonts w:ascii="仿宋" w:eastAsia="仿宋" w:hAnsi="仿宋" w:cs="仿宋" w:hint="eastAsia"/>
            <w:lang w:eastAsia="zh-CN"/>
          </w:rPr>
          <w:t>(二)、健康饮食与运动计划</w:t>
        </w:r>
        <w:r>
          <w:tab/>
        </w:r>
        <w:r>
          <w:fldChar w:fldCharType="begin"/>
        </w:r>
        <w:r>
          <w:instrText xml:space="preserve"> PAGEREF _Toc434 \h </w:instrText>
        </w:r>
        <w:r>
          <w:fldChar w:fldCharType="separate"/>
        </w:r>
        <w:r>
          <w:t>27</w:t>
        </w:r>
        <w:r>
          <w:fldChar w:fldCharType="end"/>
        </w:r>
      </w:hyperlink>
    </w:p>
    <w:p>
      <w:pPr>
        <w:pStyle w:val="TOC2"/>
        <w:tabs>
          <w:tab w:val="right" w:leader="dot" w:pos="8306"/>
        </w:tabs>
      </w:pPr>
      <w:hyperlink w:anchor="_Toc3892" w:history="1">
        <w:r>
          <w:rPr>
            <w:rFonts w:ascii="仿宋" w:eastAsia="仿宋" w:hAnsi="仿宋" w:cs="仿宋" w:hint="eastAsia"/>
            <w:lang w:eastAsia="zh-CN"/>
          </w:rPr>
          <w:t>(三)、心理健康服务与支持</w:t>
        </w:r>
        <w:r>
          <w:tab/>
        </w:r>
        <w:r>
          <w:fldChar w:fldCharType="begin"/>
        </w:r>
        <w:r>
          <w:instrText xml:space="preserve"> PAGEREF _Toc3892 \h </w:instrText>
        </w:r>
        <w:r>
          <w:fldChar w:fldCharType="separate"/>
        </w:r>
        <w:r>
          <w:t>28</w:t>
        </w:r>
        <w:r>
          <w:fldChar w:fldCharType="end"/>
        </w:r>
      </w:hyperlink>
    </w:p>
    <w:p>
      <w:pPr>
        <w:pStyle w:val="TOC2"/>
        <w:tabs>
          <w:tab w:val="right" w:leader="dot" w:pos="8306"/>
        </w:tabs>
      </w:pPr>
      <w:hyperlink w:anchor="_Toc29599" w:history="1">
        <w:r>
          <w:rPr>
            <w:rFonts w:ascii="仿宋" w:eastAsia="仿宋" w:hAnsi="仿宋" w:cs="仿宋" w:hint="eastAsia"/>
            <w:lang w:eastAsia="zh-CN"/>
          </w:rPr>
          <w:t>(四)、工作压力管理</w:t>
        </w:r>
        <w:r>
          <w:tab/>
        </w:r>
        <w:r>
          <w:fldChar w:fldCharType="begin"/>
        </w:r>
        <w:r>
          <w:instrText xml:space="preserve"> PAGEREF _Toc29599 \h </w:instrText>
        </w:r>
        <w:r>
          <w:fldChar w:fldCharType="separate"/>
        </w:r>
        <w:r>
          <w:t>29</w:t>
        </w:r>
        <w:r>
          <w:fldChar w:fldCharType="end"/>
        </w:r>
      </w:hyperlink>
    </w:p>
    <w:p>
      <w:pPr>
        <w:pStyle w:val="TOC2"/>
        <w:tabs>
          <w:tab w:val="right" w:leader="dot" w:pos="8306"/>
        </w:tabs>
      </w:pPr>
      <w:hyperlink w:anchor="_Toc19831" w:history="1">
        <w:r>
          <w:rPr>
            <w:rFonts w:ascii="仿宋" w:eastAsia="仿宋" w:hAnsi="仿宋" w:cs="仿宋" w:hint="eastAsia"/>
            <w:lang w:eastAsia="zh-CN"/>
          </w:rPr>
          <w:t>(五)、工作负荷评估与调整</w:t>
        </w:r>
        <w:r>
          <w:tab/>
        </w:r>
        <w:r>
          <w:fldChar w:fldCharType="begin"/>
        </w:r>
        <w:r>
          <w:instrText xml:space="preserve"> PAGEREF _Toc19831 \h </w:instrText>
        </w:r>
        <w:r>
          <w:fldChar w:fldCharType="separate"/>
        </w:r>
        <w:r>
          <w:t>29</w:t>
        </w:r>
        <w:r>
          <w:fldChar w:fldCharType="end"/>
        </w:r>
      </w:hyperlink>
    </w:p>
    <w:p>
      <w:pPr>
        <w:pStyle w:val="TOC2"/>
        <w:tabs>
          <w:tab w:val="right" w:leader="dot" w:pos="8306"/>
        </w:tabs>
      </w:pPr>
      <w:hyperlink w:anchor="_Toc24790" w:history="1">
        <w:r>
          <w:rPr>
            <w:rFonts w:ascii="仿宋" w:eastAsia="仿宋" w:hAnsi="仿宋" w:cs="仿宋" w:hint="eastAsia"/>
            <w:lang w:eastAsia="zh-CN"/>
          </w:rPr>
          <w:t>(六)、员工心理咨询与支持</w:t>
        </w:r>
        <w:r>
          <w:tab/>
        </w:r>
        <w:r>
          <w:fldChar w:fldCharType="begin"/>
        </w:r>
        <w:r>
          <w:instrText xml:space="preserve"> PAGEREF _Toc24790 \h </w:instrText>
        </w:r>
        <w:r>
          <w:fldChar w:fldCharType="separate"/>
        </w:r>
        <w:r>
          <w:t>30</w:t>
        </w:r>
        <w:r>
          <w:fldChar w:fldCharType="end"/>
        </w:r>
      </w:hyperlink>
    </w:p>
    <w:p>
      <w:pPr>
        <w:pStyle w:val="TOC1"/>
        <w:tabs>
          <w:tab w:val="right" w:leader="dot" w:pos="8306"/>
        </w:tabs>
      </w:pPr>
      <w:hyperlink w:anchor="_Toc24943" w:history="1">
        <w:r>
          <w:rPr>
            <w:rFonts w:ascii="仿宋" w:eastAsia="仿宋" w:hAnsi="仿宋" w:cs="仿宋" w:hint="eastAsia"/>
            <w:lang w:eastAsia="zh-CN"/>
          </w:rPr>
          <w:t>七、第三十二章未来发展愿景</w:t>
        </w:r>
        <w:r>
          <w:tab/>
        </w:r>
        <w:r>
          <w:fldChar w:fldCharType="begin"/>
        </w:r>
        <w:r>
          <w:instrText xml:space="preserve"> PAGEREF _Toc24943 \h </w:instrText>
        </w:r>
        <w:r>
          <w:fldChar w:fldCharType="separate"/>
        </w:r>
        <w:r>
          <w:t>31</w:t>
        </w:r>
        <w:r>
          <w:fldChar w:fldCharType="end"/>
        </w:r>
      </w:hyperlink>
    </w:p>
    <w:p>
      <w:pPr>
        <w:pStyle w:val="TOC2"/>
        <w:tabs>
          <w:tab w:val="right" w:leader="dot" w:pos="8306"/>
        </w:tabs>
      </w:pPr>
      <w:hyperlink w:anchor="_Toc5937" w:history="1">
        <w:r>
          <w:rPr>
            <w:rFonts w:ascii="仿宋" w:eastAsia="仿宋" w:hAnsi="仿宋" w:cs="仿宋" w:hint="eastAsia"/>
            <w:lang w:eastAsia="zh-CN"/>
          </w:rPr>
          <w:t>(一)、员工职业生涯管理的未来趋势</w:t>
        </w:r>
        <w:r>
          <w:tab/>
        </w:r>
        <w:r>
          <w:fldChar w:fldCharType="begin"/>
        </w:r>
        <w:r>
          <w:instrText xml:space="preserve"> PAGEREF _Toc5937 \h </w:instrText>
        </w:r>
        <w:r>
          <w:fldChar w:fldCharType="separate"/>
        </w:r>
        <w:r>
          <w:t>31</w:t>
        </w:r>
        <w:r>
          <w:fldChar w:fldCharType="end"/>
        </w:r>
      </w:hyperlink>
    </w:p>
    <w:p>
      <w:pPr>
        <w:pStyle w:val="TOC2"/>
        <w:tabs>
          <w:tab w:val="right" w:leader="dot" w:pos="8306"/>
        </w:tabs>
      </w:pPr>
      <w:hyperlink w:anchor="_Toc22579" w:history="1">
        <w:r>
          <w:rPr>
            <w:rFonts w:ascii="仿宋" w:eastAsia="仿宋" w:hAnsi="仿宋" w:cs="仿宋" w:hint="eastAsia"/>
            <w:lang w:eastAsia="zh-CN"/>
          </w:rPr>
          <w:t>(二)、公司在员工发展中的未来愿景</w:t>
        </w:r>
        <w:r>
          <w:tab/>
        </w:r>
        <w:r>
          <w:fldChar w:fldCharType="begin"/>
        </w:r>
        <w:r>
          <w:instrText xml:space="preserve"> PAGEREF _Toc22579 \h </w:instrText>
        </w:r>
        <w:r>
          <w:fldChar w:fldCharType="separate"/>
        </w:r>
        <w:r>
          <w:t>32</w:t>
        </w:r>
        <w:r>
          <w:fldChar w:fldCharType="end"/>
        </w:r>
      </w:hyperlink>
    </w:p>
    <w:p>
      <w:pPr>
        <w:pStyle w:val="TOC1"/>
        <w:tabs>
          <w:tab w:val="right" w:leader="dot" w:pos="8306"/>
        </w:tabs>
      </w:pPr>
      <w:hyperlink w:anchor="_Toc4999" w:history="1">
        <w:r>
          <w:rPr>
            <w:rFonts w:ascii="仿宋" w:eastAsia="仿宋" w:hAnsi="仿宋" w:cs="仿宋" w:hint="eastAsia"/>
            <w:lang w:eastAsia="zh-CN"/>
          </w:rPr>
          <w:t>八、第二十八章公司与员工法律关系</w:t>
        </w:r>
        <w:r>
          <w:tab/>
        </w:r>
        <w:r>
          <w:fldChar w:fldCharType="begin"/>
        </w:r>
        <w:r>
          <w:instrText xml:space="preserve"> PAGEREF _Toc4999 \h </w:instrText>
        </w:r>
        <w:r>
          <w:fldChar w:fldCharType="separate"/>
        </w:r>
        <w:r>
          <w:t>32</w:t>
        </w:r>
        <w:r>
          <w:fldChar w:fldCharType="end"/>
        </w:r>
      </w:hyperlink>
    </w:p>
    <w:p>
      <w:pPr>
        <w:pStyle w:val="TOC2"/>
        <w:tabs>
          <w:tab w:val="right" w:leader="dot" w:pos="8306"/>
        </w:tabs>
      </w:pPr>
      <w:hyperlink w:anchor="_Toc14062" w:history="1">
        <w:r>
          <w:rPr>
            <w:rFonts w:ascii="仿宋" w:eastAsia="仿宋" w:hAnsi="仿宋" w:cs="仿宋" w:hint="eastAsia"/>
            <w:lang w:eastAsia="zh-CN"/>
          </w:rPr>
          <w:t>(一)、劳动合同管理</w:t>
        </w:r>
        <w:r>
          <w:tab/>
        </w:r>
        <w:r>
          <w:fldChar w:fldCharType="begin"/>
        </w:r>
        <w:r>
          <w:instrText xml:space="preserve"> PAGEREF _Toc14062 \h </w:instrText>
        </w:r>
        <w:r>
          <w:fldChar w:fldCharType="separate"/>
        </w:r>
        <w:r>
          <w:t>32</w:t>
        </w:r>
        <w:r>
          <w:fldChar w:fldCharType="end"/>
        </w:r>
      </w:hyperlink>
    </w:p>
    <w:p>
      <w:pPr>
        <w:pStyle w:val="TOC2"/>
        <w:tabs>
          <w:tab w:val="right" w:leader="dot" w:pos="8306"/>
        </w:tabs>
      </w:pPr>
      <w:hyperlink w:anchor="_Toc6974" w:history="1">
        <w:r>
          <w:rPr>
            <w:rFonts w:ascii="仿宋" w:eastAsia="仿宋" w:hAnsi="仿宋" w:cs="仿宋" w:hint="eastAsia"/>
            <w:lang w:eastAsia="zh-CN"/>
          </w:rPr>
          <w:t>(二)、法定假期与劳动保障</w:t>
        </w:r>
        <w:r>
          <w:tab/>
        </w:r>
        <w:r>
          <w:fldChar w:fldCharType="begin"/>
        </w:r>
        <w:r>
          <w:instrText xml:space="preserve"> PAGEREF _Toc6974 \h </w:instrText>
        </w:r>
        <w:r>
          <w:fldChar w:fldCharType="separate"/>
        </w:r>
        <w:r>
          <w:t>33</w:t>
        </w:r>
        <w:r>
          <w:fldChar w:fldCharType="end"/>
        </w:r>
      </w:hyperlink>
    </w:p>
    <w:p>
      <w:pPr>
        <w:pStyle w:val="TOC2"/>
        <w:tabs>
          <w:tab w:val="right" w:leader="dot" w:pos="8306"/>
        </w:tabs>
      </w:pPr>
      <w:hyperlink w:anchor="_Toc22195" w:history="1">
        <w:r>
          <w:rPr>
            <w:rFonts w:ascii="仿宋" w:eastAsia="仿宋" w:hAnsi="仿宋" w:cs="仿宋" w:hint="eastAsia"/>
            <w:lang w:eastAsia="zh-CN"/>
          </w:rPr>
          <w:t>(三)、合规经营与风险防范</w:t>
        </w:r>
        <w:r>
          <w:tab/>
        </w:r>
        <w:r>
          <w:fldChar w:fldCharType="begin"/>
        </w:r>
        <w:r>
          <w:instrText xml:space="preserve"> PAGEREF _Toc22195 \h </w:instrText>
        </w:r>
        <w:r>
          <w:fldChar w:fldCharType="separate"/>
        </w:r>
        <w:r>
          <w:t>34</w:t>
        </w:r>
        <w:r>
          <w:fldChar w:fldCharType="end"/>
        </w:r>
      </w:hyperlink>
    </w:p>
    <w:p>
      <w:pPr>
        <w:pStyle w:val="TOC1"/>
        <w:tabs>
          <w:tab w:val="right" w:leader="dot" w:pos="8306"/>
        </w:tabs>
      </w:pPr>
      <w:hyperlink w:anchor="_Toc12121" w:history="1">
        <w:r>
          <w:rPr>
            <w:rFonts w:ascii="仿宋" w:eastAsia="仿宋" w:hAnsi="仿宋" w:cs="仿宋" w:hint="eastAsia"/>
            <w:lang w:eastAsia="zh-CN"/>
          </w:rPr>
          <w:t>九、第三十八章员工社交媒体管理</w:t>
        </w:r>
        <w:r>
          <w:tab/>
        </w:r>
        <w:r>
          <w:fldChar w:fldCharType="begin"/>
        </w:r>
        <w:r>
          <w:instrText xml:space="preserve"> PAGEREF _Toc12121 \h </w:instrText>
        </w:r>
        <w:r>
          <w:fldChar w:fldCharType="separate"/>
        </w:r>
        <w:r>
          <w:t>35</w:t>
        </w:r>
        <w:r>
          <w:fldChar w:fldCharType="end"/>
        </w:r>
      </w:hyperlink>
    </w:p>
    <w:p>
      <w:pPr>
        <w:pStyle w:val="TOC2"/>
        <w:tabs>
          <w:tab w:val="right" w:leader="dot" w:pos="8306"/>
        </w:tabs>
      </w:pPr>
      <w:hyperlink w:anchor="_Toc30661" w:history="1">
        <w:r>
          <w:rPr>
            <w:rFonts w:ascii="仿宋" w:eastAsia="仿宋" w:hAnsi="仿宋" w:cs="仿宋" w:hint="eastAsia"/>
            <w:lang w:eastAsia="zh-CN"/>
          </w:rPr>
          <w:t>(一)、员工社交媒体政策</w:t>
        </w:r>
        <w:r>
          <w:tab/>
        </w:r>
        <w:r>
          <w:fldChar w:fldCharType="begin"/>
        </w:r>
        <w:r>
          <w:instrText xml:space="preserve"> PAGEREF _Toc30661 \h </w:instrText>
        </w:r>
        <w:r>
          <w:fldChar w:fldCharType="separate"/>
        </w:r>
        <w:r>
          <w:t>35</w:t>
        </w:r>
        <w:r>
          <w:fldChar w:fldCharType="end"/>
        </w:r>
      </w:hyperlink>
    </w:p>
    <w:p>
      <w:pPr>
        <w:pStyle w:val="TOC2"/>
        <w:tabs>
          <w:tab w:val="right" w:leader="dot" w:pos="8306"/>
        </w:tabs>
      </w:pPr>
      <w:hyperlink w:anchor="_Toc3351" w:history="1">
        <w:r>
          <w:rPr>
            <w:rFonts w:ascii="仿宋" w:eastAsia="仿宋" w:hAnsi="仿宋" w:cs="仿宋" w:hint="eastAsia"/>
            <w:lang w:eastAsia="zh-CN"/>
          </w:rPr>
          <w:t>(二)、个人品牌与公司形象的关联</w:t>
        </w:r>
        <w:r>
          <w:tab/>
        </w:r>
        <w:r>
          <w:fldChar w:fldCharType="begin"/>
        </w:r>
        <w:r>
          <w:instrText xml:space="preserve"> PAGEREF _Toc3351 \h </w:instrText>
        </w:r>
        <w:r>
          <w:fldChar w:fldCharType="separate"/>
        </w:r>
        <w:r>
          <w:t>36</w:t>
        </w:r>
        <w:r>
          <w:fldChar w:fldCharType="end"/>
        </w:r>
      </w:hyperlink>
    </w:p>
    <w:p>
      <w:pPr>
        <w:pStyle w:val="TOC2"/>
        <w:tabs>
          <w:tab w:val="right" w:leader="dot" w:pos="8306"/>
        </w:tabs>
      </w:pPr>
      <w:hyperlink w:anchor="_Toc4173" w:history="1">
        <w:r>
          <w:rPr>
            <w:rFonts w:ascii="仿宋" w:eastAsia="仿宋" w:hAnsi="仿宋" w:cs="仿宋" w:hint="eastAsia"/>
            <w:lang w:eastAsia="zh-CN"/>
          </w:rPr>
          <w:t>(三)、社交媒体使用准则</w:t>
        </w:r>
        <w:r>
          <w:tab/>
        </w:r>
        <w:r>
          <w:fldChar w:fldCharType="begin"/>
        </w:r>
        <w:r>
          <w:instrText xml:space="preserve"> PAGEREF _Toc4173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71" w:history="1">
        <w:r>
          <w:rPr>
            <w:rFonts w:ascii="仿宋" w:eastAsia="仿宋" w:hAnsi="仿宋" w:cs="仿宋" w:hint="eastAsia"/>
            <w:lang w:eastAsia="zh-CN"/>
          </w:rPr>
          <w:t>(四)、公司与员工互动</w:t>
        </w:r>
        <w:r>
          <w:tab/>
        </w:r>
        <w:r>
          <w:fldChar w:fldCharType="begin"/>
        </w:r>
        <w:r>
          <w:instrText xml:space="preserve"> PAGEREF _Toc20571 \h </w:instrText>
        </w:r>
        <w:r>
          <w:fldChar w:fldCharType="separate"/>
        </w:r>
        <w:r>
          <w:t>40</w:t>
        </w:r>
        <w:r>
          <w:fldChar w:fldCharType="end"/>
        </w:r>
      </w:hyperlink>
    </w:p>
    <w:p>
      <w:pPr>
        <w:pStyle w:val="TOC2"/>
        <w:tabs>
          <w:tab w:val="right" w:leader="dot" w:pos="8306"/>
        </w:tabs>
      </w:pPr>
      <w:hyperlink w:anchor="_Toc14740" w:history="1">
        <w:r>
          <w:rPr>
            <w:rFonts w:ascii="仿宋" w:eastAsia="仿宋" w:hAnsi="仿宋" w:cs="仿宋" w:hint="eastAsia"/>
            <w:lang w:eastAsia="zh-CN"/>
          </w:rPr>
          <w:t>(五)、公司社交媒体账号管理</w:t>
        </w:r>
        <w:r>
          <w:tab/>
        </w:r>
        <w:r>
          <w:fldChar w:fldCharType="begin"/>
        </w:r>
        <w:r>
          <w:instrText xml:space="preserve"> PAGEREF _Toc14740 \h </w:instrText>
        </w:r>
        <w:r>
          <w:fldChar w:fldCharType="separate"/>
        </w:r>
        <w:r>
          <w:t>41</w:t>
        </w:r>
        <w:r>
          <w:fldChar w:fldCharType="end"/>
        </w:r>
      </w:hyperlink>
    </w:p>
    <w:p>
      <w:pPr>
        <w:pStyle w:val="TOC2"/>
        <w:tabs>
          <w:tab w:val="right" w:leader="dot" w:pos="8306"/>
        </w:tabs>
      </w:pPr>
      <w:hyperlink w:anchor="_Toc11888" w:history="1">
        <w:r>
          <w:rPr>
            <w:rFonts w:ascii="仿宋" w:eastAsia="仿宋" w:hAnsi="仿宋" w:cs="仿宋" w:hint="eastAsia"/>
            <w:lang w:eastAsia="zh-CN"/>
          </w:rPr>
          <w:t>(六)、职业发展机会的分享与推广</w:t>
        </w:r>
        <w:r>
          <w:tab/>
        </w:r>
        <w:r>
          <w:fldChar w:fldCharType="begin"/>
        </w:r>
        <w:r>
          <w:instrText xml:space="preserve"> PAGEREF _Toc11888 \h </w:instrText>
        </w:r>
        <w:r>
          <w:fldChar w:fldCharType="separate"/>
        </w:r>
        <w:r>
          <w:t>42</w:t>
        </w:r>
        <w:r>
          <w:fldChar w:fldCharType="end"/>
        </w:r>
      </w:hyperlink>
    </w:p>
    <w:p>
      <w:pPr>
        <w:pStyle w:val="TOC1"/>
        <w:tabs>
          <w:tab w:val="right" w:leader="dot" w:pos="8306"/>
        </w:tabs>
      </w:pPr>
      <w:hyperlink w:anchor="_Toc30778" w:history="1">
        <w:r>
          <w:rPr>
            <w:rFonts w:ascii="仿宋" w:eastAsia="仿宋" w:hAnsi="仿宋" w:cs="仿宋" w:hint="eastAsia"/>
            <w:lang w:eastAsia="zh-CN"/>
          </w:rPr>
          <w:t>十、第十四章员工健康与安全管理</w:t>
        </w:r>
        <w:r>
          <w:tab/>
        </w:r>
        <w:r>
          <w:fldChar w:fldCharType="begin"/>
        </w:r>
        <w:r>
          <w:instrText xml:space="preserve"> PAGEREF _Toc30778 \h </w:instrText>
        </w:r>
        <w:r>
          <w:fldChar w:fldCharType="separate"/>
        </w:r>
        <w:r>
          <w:t>43</w:t>
        </w:r>
        <w:r>
          <w:fldChar w:fldCharType="end"/>
        </w:r>
      </w:hyperlink>
    </w:p>
    <w:p>
      <w:pPr>
        <w:pStyle w:val="TOC2"/>
        <w:tabs>
          <w:tab w:val="right" w:leader="dot" w:pos="8306"/>
        </w:tabs>
      </w:pPr>
      <w:hyperlink w:anchor="_Toc13294" w:history="1">
        <w:r>
          <w:rPr>
            <w:rFonts w:ascii="仿宋" w:eastAsia="仿宋" w:hAnsi="仿宋" w:cs="仿宋" w:hint="eastAsia"/>
            <w:lang w:eastAsia="zh-CN"/>
          </w:rPr>
          <w:t>(一)、健康保障计划</w:t>
        </w:r>
        <w:r>
          <w:tab/>
        </w:r>
        <w:r>
          <w:fldChar w:fldCharType="begin"/>
        </w:r>
        <w:r>
          <w:instrText xml:space="preserve"> PAGEREF _Toc13294 \h </w:instrText>
        </w:r>
        <w:r>
          <w:fldChar w:fldCharType="separate"/>
        </w:r>
        <w:r>
          <w:t>43</w:t>
        </w:r>
        <w:r>
          <w:fldChar w:fldCharType="end"/>
        </w:r>
      </w:hyperlink>
    </w:p>
    <w:p>
      <w:pPr>
        <w:pStyle w:val="TOC2"/>
        <w:tabs>
          <w:tab w:val="right" w:leader="dot" w:pos="8306"/>
        </w:tabs>
      </w:pPr>
      <w:hyperlink w:anchor="_Toc16136" w:history="1">
        <w:r>
          <w:rPr>
            <w:rFonts w:ascii="仿宋" w:eastAsia="仿宋" w:hAnsi="仿宋" w:cs="仿宋" w:hint="eastAsia"/>
            <w:lang w:eastAsia="zh-CN"/>
          </w:rPr>
          <w:t>(二)、安全管理体系</w:t>
        </w:r>
        <w:r>
          <w:tab/>
        </w:r>
        <w:r>
          <w:fldChar w:fldCharType="begin"/>
        </w:r>
        <w:r>
          <w:instrText xml:space="preserve"> PAGEREF _Toc16136 \h </w:instrText>
        </w:r>
        <w:r>
          <w:fldChar w:fldCharType="separate"/>
        </w:r>
        <w:r>
          <w:t>44</w:t>
        </w:r>
        <w:r>
          <w:fldChar w:fldCharType="end"/>
        </w:r>
      </w:hyperlink>
    </w:p>
    <w:p>
      <w:pPr>
        <w:pStyle w:val="TOC1"/>
        <w:tabs>
          <w:tab w:val="right" w:leader="dot" w:pos="8306"/>
        </w:tabs>
      </w:pPr>
      <w:hyperlink w:anchor="_Toc1739" w:history="1">
        <w:r>
          <w:rPr>
            <w:rFonts w:ascii="仿宋" w:eastAsia="仿宋" w:hAnsi="仿宋" w:cs="仿宋" w:hint="eastAsia"/>
            <w:lang w:eastAsia="zh-CN"/>
          </w:rPr>
          <w:t>十一、员工关系管理与危机处理</w:t>
        </w:r>
        <w:r>
          <w:tab/>
        </w:r>
        <w:r>
          <w:fldChar w:fldCharType="begin"/>
        </w:r>
        <w:r>
          <w:instrText xml:space="preserve"> PAGEREF _Toc1739 \h </w:instrText>
        </w:r>
        <w:r>
          <w:fldChar w:fldCharType="separate"/>
        </w:r>
        <w:r>
          <w:t>46</w:t>
        </w:r>
        <w:r>
          <w:fldChar w:fldCharType="end"/>
        </w:r>
      </w:hyperlink>
    </w:p>
    <w:p>
      <w:pPr>
        <w:pStyle w:val="TOC2"/>
        <w:tabs>
          <w:tab w:val="right" w:leader="dot" w:pos="8306"/>
        </w:tabs>
      </w:pPr>
      <w:hyperlink w:anchor="_Toc18751" w:history="1">
        <w:r>
          <w:rPr>
            <w:rFonts w:ascii="仿宋" w:eastAsia="仿宋" w:hAnsi="仿宋" w:cs="仿宋" w:hint="eastAsia"/>
            <w:lang w:eastAsia="zh-CN"/>
          </w:rPr>
          <w:t>(一)、员工关系管理原则与方法</w:t>
        </w:r>
        <w:r>
          <w:tab/>
        </w:r>
        <w:r>
          <w:fldChar w:fldCharType="begin"/>
        </w:r>
        <w:r>
          <w:instrText xml:space="preserve"> PAGEREF _Toc18751 \h </w:instrText>
        </w:r>
        <w:r>
          <w:fldChar w:fldCharType="separate"/>
        </w:r>
        <w:r>
          <w:t>46</w:t>
        </w:r>
        <w:r>
          <w:fldChar w:fldCharType="end"/>
        </w:r>
      </w:hyperlink>
    </w:p>
    <w:p>
      <w:pPr>
        <w:pStyle w:val="TOC2"/>
        <w:tabs>
          <w:tab w:val="right" w:leader="dot" w:pos="8306"/>
        </w:tabs>
      </w:pPr>
      <w:hyperlink w:anchor="_Toc30167" w:history="1">
        <w:r>
          <w:rPr>
            <w:rFonts w:ascii="仿宋" w:eastAsia="仿宋" w:hAnsi="仿宋" w:cs="仿宋" w:hint="eastAsia"/>
            <w:lang w:eastAsia="zh-CN"/>
          </w:rPr>
          <w:t>(二)、危机处理机制的建立与实施</w:t>
        </w:r>
        <w:r>
          <w:tab/>
        </w:r>
        <w:r>
          <w:fldChar w:fldCharType="begin"/>
        </w:r>
        <w:r>
          <w:instrText xml:space="preserve"> PAGEREF _Toc30167 \h </w:instrText>
        </w:r>
        <w:r>
          <w:fldChar w:fldCharType="separate"/>
        </w:r>
        <w:r>
          <w:t>47</w:t>
        </w:r>
        <w:r>
          <w:fldChar w:fldCharType="end"/>
        </w:r>
      </w:hyperlink>
    </w:p>
    <w:p>
      <w:pPr>
        <w:pStyle w:val="TOC2"/>
        <w:tabs>
          <w:tab w:val="right" w:leader="dot" w:pos="8306"/>
        </w:tabs>
      </w:pPr>
      <w:hyperlink w:anchor="_Toc4260" w:history="1">
        <w:r>
          <w:rPr>
            <w:rFonts w:ascii="仿宋" w:eastAsia="仿宋" w:hAnsi="仿宋" w:cs="仿宋" w:hint="eastAsia"/>
            <w:lang w:eastAsia="zh-CN"/>
          </w:rPr>
          <w:t>(三)、劳动争议解决与法律风险防范</w:t>
        </w:r>
        <w:r>
          <w:tab/>
        </w:r>
        <w:r>
          <w:fldChar w:fldCharType="begin"/>
        </w:r>
        <w:r>
          <w:instrText xml:space="preserve"> PAGEREF _Toc4260 \h </w:instrText>
        </w:r>
        <w:r>
          <w:fldChar w:fldCharType="separate"/>
        </w:r>
        <w:r>
          <w:t>48</w:t>
        </w:r>
        <w:r>
          <w:fldChar w:fldCharType="end"/>
        </w:r>
      </w:hyperlink>
    </w:p>
    <w:p>
      <w:pPr>
        <w:pStyle w:val="TOC1"/>
        <w:tabs>
          <w:tab w:val="right" w:leader="dot" w:pos="8306"/>
        </w:tabs>
      </w:pPr>
      <w:hyperlink w:anchor="_Toc10548" w:history="1">
        <w:r>
          <w:rPr>
            <w:rFonts w:ascii="仿宋" w:eastAsia="仿宋" w:hAnsi="仿宋" w:cs="仿宋" w:hint="eastAsia"/>
            <w:lang w:eastAsia="zh-CN"/>
          </w:rPr>
          <w:t>十二、第四十八章员工环保与可持续发展</w:t>
        </w:r>
        <w:r>
          <w:tab/>
        </w:r>
        <w:r>
          <w:fldChar w:fldCharType="begin"/>
        </w:r>
        <w:r>
          <w:instrText xml:space="preserve"> PAGEREF _Toc10548 \h </w:instrText>
        </w:r>
        <w:r>
          <w:fldChar w:fldCharType="separate"/>
        </w:r>
        <w:r>
          <w:t>48</w:t>
        </w:r>
        <w:r>
          <w:fldChar w:fldCharType="end"/>
        </w:r>
      </w:hyperlink>
    </w:p>
    <w:p>
      <w:pPr>
        <w:pStyle w:val="TOC2"/>
        <w:tabs>
          <w:tab w:val="right" w:leader="dot" w:pos="8306"/>
        </w:tabs>
      </w:pPr>
      <w:hyperlink w:anchor="_Toc1165" w:history="1">
        <w:r>
          <w:rPr>
            <w:rFonts w:ascii="仿宋" w:eastAsia="仿宋" w:hAnsi="仿宋" w:cs="仿宋" w:hint="eastAsia"/>
            <w:lang w:eastAsia="zh-CN"/>
          </w:rPr>
          <w:t>(一)、环保意识与培训</w:t>
        </w:r>
        <w:r>
          <w:tab/>
        </w:r>
        <w:r>
          <w:fldChar w:fldCharType="begin"/>
        </w:r>
        <w:r>
          <w:instrText xml:space="preserve"> PAGEREF _Toc1165 \h </w:instrText>
        </w:r>
        <w:r>
          <w:fldChar w:fldCharType="separate"/>
        </w:r>
        <w:r>
          <w:t>48</w:t>
        </w:r>
        <w:r>
          <w:fldChar w:fldCharType="end"/>
        </w:r>
      </w:hyperlink>
    </w:p>
    <w:p>
      <w:pPr>
        <w:pStyle w:val="TOC2"/>
        <w:tabs>
          <w:tab w:val="right" w:leader="dot" w:pos="8306"/>
        </w:tabs>
      </w:pPr>
      <w:hyperlink w:anchor="_Toc9106" w:history="1">
        <w:r>
          <w:rPr>
            <w:rFonts w:ascii="仿宋" w:eastAsia="仿宋" w:hAnsi="仿宋" w:cs="仿宋" w:hint="eastAsia"/>
            <w:lang w:eastAsia="zh-CN"/>
          </w:rPr>
          <w:t>(二)、公司环保文化的传播</w:t>
        </w:r>
        <w:r>
          <w:tab/>
        </w:r>
        <w:r>
          <w:fldChar w:fldCharType="begin"/>
        </w:r>
        <w:r>
          <w:instrText xml:space="preserve"> PAGEREF _Toc9106 \h </w:instrText>
        </w:r>
        <w:r>
          <w:fldChar w:fldCharType="separate"/>
        </w:r>
        <w:r>
          <w:t>49</w:t>
        </w:r>
        <w:r>
          <w:fldChar w:fldCharType="end"/>
        </w:r>
      </w:hyperlink>
    </w:p>
    <w:p>
      <w:pPr>
        <w:pStyle w:val="TOC2"/>
        <w:tabs>
          <w:tab w:val="right" w:leader="dot" w:pos="8306"/>
        </w:tabs>
      </w:pPr>
      <w:hyperlink w:anchor="_Toc4801" w:history="1">
        <w:r>
          <w:rPr>
            <w:rFonts w:ascii="仿宋" w:eastAsia="仿宋" w:hAnsi="仿宋" w:cs="仿宋" w:hint="eastAsia"/>
            <w:lang w:eastAsia="zh-CN"/>
          </w:rPr>
          <w:t>(三)、员工参与的环保培训</w:t>
        </w:r>
        <w:r>
          <w:tab/>
        </w:r>
        <w:r>
          <w:fldChar w:fldCharType="begin"/>
        </w:r>
        <w:r>
          <w:instrText xml:space="preserve"> PAGEREF _Toc4801 \h </w:instrText>
        </w:r>
        <w:r>
          <w:fldChar w:fldCharType="separate"/>
        </w:r>
        <w:r>
          <w:t>50</w:t>
        </w:r>
        <w:r>
          <w:fldChar w:fldCharType="end"/>
        </w:r>
      </w:hyperlink>
    </w:p>
    <w:p>
      <w:pPr>
        <w:pStyle w:val="TOC2"/>
        <w:tabs>
          <w:tab w:val="right" w:leader="dot" w:pos="8306"/>
        </w:tabs>
      </w:pPr>
      <w:hyperlink w:anchor="_Toc559" w:history="1">
        <w:r>
          <w:rPr>
            <w:rFonts w:ascii="仿宋" w:eastAsia="仿宋" w:hAnsi="仿宋" w:cs="仿宋" w:hint="eastAsia"/>
            <w:lang w:eastAsia="zh-CN"/>
          </w:rPr>
          <w:t>(四)、可持续发展目标与实践</w:t>
        </w:r>
        <w:r>
          <w:tab/>
        </w:r>
        <w:r>
          <w:fldChar w:fldCharType="begin"/>
        </w:r>
        <w:r>
          <w:instrText xml:space="preserve"> PAGEREF _Toc559 \h </w:instrText>
        </w:r>
        <w:r>
          <w:fldChar w:fldCharType="separate"/>
        </w:r>
        <w:r>
          <w:t>51</w:t>
        </w:r>
        <w:r>
          <w:fldChar w:fldCharType="end"/>
        </w:r>
      </w:hyperlink>
    </w:p>
    <w:p>
      <w:pPr>
        <w:pStyle w:val="TOC2"/>
        <w:tabs>
          <w:tab w:val="right" w:leader="dot" w:pos="8306"/>
        </w:tabs>
      </w:pPr>
      <w:hyperlink w:anchor="_Toc22503" w:history="1">
        <w:r>
          <w:rPr>
            <w:rFonts w:ascii="仿宋" w:eastAsia="仿宋" w:hAnsi="仿宋" w:cs="仿宋" w:hint="eastAsia"/>
            <w:lang w:eastAsia="zh-CN"/>
          </w:rPr>
          <w:t>(五)、员工参与可持续项目</w:t>
        </w:r>
        <w:r>
          <w:tab/>
        </w:r>
        <w:r>
          <w:fldChar w:fldCharType="begin"/>
        </w:r>
        <w:r>
          <w:instrText xml:space="preserve"> PAGEREF _Toc22503 \h </w:instrText>
        </w:r>
        <w:r>
          <w:fldChar w:fldCharType="separate"/>
        </w:r>
        <w:r>
          <w:t>53</w:t>
        </w:r>
        <w:r>
          <w:fldChar w:fldCharType="end"/>
        </w:r>
      </w:hyperlink>
    </w:p>
    <w:p>
      <w:pPr>
        <w:pStyle w:val="TOC2"/>
        <w:tabs>
          <w:tab w:val="right" w:leader="dot" w:pos="8306"/>
        </w:tabs>
      </w:pPr>
      <w:hyperlink w:anchor="_Toc6633" w:history="1">
        <w:r>
          <w:rPr>
            <w:rFonts w:ascii="仿宋" w:eastAsia="仿宋" w:hAnsi="仿宋" w:cs="仿宋" w:hint="eastAsia"/>
            <w:lang w:eastAsia="zh-CN"/>
          </w:rPr>
          <w:t>(六)、公司可持续发展的战略规划</w:t>
        </w:r>
        <w:r>
          <w:tab/>
        </w:r>
        <w:r>
          <w:fldChar w:fldCharType="begin"/>
        </w:r>
        <w:r>
          <w:instrText xml:space="preserve"> PAGEREF _Toc6633 \h </w:instrText>
        </w:r>
        <w:r>
          <w:fldChar w:fldCharType="separate"/>
        </w:r>
        <w:r>
          <w:t>53</w:t>
        </w:r>
        <w:r>
          <w:fldChar w:fldCharType="end"/>
        </w:r>
      </w:hyperlink>
    </w:p>
    <w:p>
      <w:pPr>
        <w:pStyle w:val="TOC1"/>
        <w:tabs>
          <w:tab w:val="right" w:leader="dot" w:pos="8306"/>
        </w:tabs>
      </w:pPr>
      <w:hyperlink w:anchor="_Toc15571" w:history="1">
        <w:r>
          <w:rPr>
            <w:rFonts w:ascii="仿宋" w:eastAsia="仿宋" w:hAnsi="仿宋" w:cs="仿宋" w:hint="eastAsia"/>
            <w:lang w:eastAsia="zh-CN"/>
          </w:rPr>
          <w:t>十三、第四十五章员工品牌建设</w:t>
        </w:r>
        <w:r>
          <w:tab/>
        </w:r>
        <w:r>
          <w:fldChar w:fldCharType="begin"/>
        </w:r>
        <w:r>
          <w:instrText xml:space="preserve"> PAGEREF _Toc15571 \h </w:instrText>
        </w:r>
        <w:r>
          <w:fldChar w:fldCharType="separate"/>
        </w:r>
        <w:r>
          <w:t>54</w:t>
        </w:r>
        <w:r>
          <w:fldChar w:fldCharType="end"/>
        </w:r>
      </w:hyperlink>
    </w:p>
    <w:p>
      <w:pPr>
        <w:pStyle w:val="TOC2"/>
        <w:tabs>
          <w:tab w:val="right" w:leader="dot" w:pos="8306"/>
        </w:tabs>
      </w:pPr>
      <w:hyperlink w:anchor="_Toc16879" w:history="1">
        <w:r>
          <w:rPr>
            <w:rFonts w:ascii="仿宋" w:eastAsia="仿宋" w:hAnsi="仿宋" w:cs="仿宋" w:hint="eastAsia"/>
            <w:lang w:eastAsia="zh-CN"/>
          </w:rPr>
          <w:t>(一)、个人品牌管理</w:t>
        </w:r>
        <w:r>
          <w:tab/>
        </w:r>
        <w:r>
          <w:fldChar w:fldCharType="begin"/>
        </w:r>
        <w:r>
          <w:instrText xml:space="preserve"> PAGEREF _Toc16879 \h </w:instrText>
        </w:r>
        <w:r>
          <w:fldChar w:fldCharType="separate"/>
        </w:r>
        <w:r>
          <w:t>54</w:t>
        </w:r>
        <w:r>
          <w:fldChar w:fldCharType="end"/>
        </w:r>
      </w:hyperlink>
    </w:p>
    <w:p>
      <w:pPr>
        <w:pStyle w:val="TOC2"/>
        <w:tabs>
          <w:tab w:val="right" w:leader="dot" w:pos="8306"/>
        </w:tabs>
      </w:pPr>
      <w:hyperlink w:anchor="_Toc12034" w:history="1">
        <w:r>
          <w:rPr>
            <w:rFonts w:ascii="仿宋" w:eastAsia="仿宋" w:hAnsi="仿宋" w:cs="仿宋" w:hint="eastAsia"/>
            <w:lang w:eastAsia="zh-CN"/>
          </w:rPr>
          <w:t>(二)、在膨胀剂行业内建立个人影响力</w:t>
        </w:r>
        <w:r>
          <w:tab/>
        </w:r>
        <w:r>
          <w:fldChar w:fldCharType="begin"/>
        </w:r>
        <w:r>
          <w:instrText xml:space="preserve"> PAGEREF _Toc12034 \h </w:instrText>
        </w:r>
        <w:r>
          <w:fldChar w:fldCharType="separate"/>
        </w:r>
        <w:r>
          <w:t>55</w:t>
        </w:r>
        <w:r>
          <w:fldChar w:fldCharType="end"/>
        </w:r>
      </w:hyperlink>
    </w:p>
    <w:p>
      <w:pPr>
        <w:pStyle w:val="TOC2"/>
        <w:tabs>
          <w:tab w:val="right" w:leader="dot" w:pos="8306"/>
        </w:tabs>
      </w:pPr>
      <w:hyperlink w:anchor="_Toc24774" w:history="1">
        <w:r>
          <w:rPr>
            <w:rFonts w:ascii="仿宋" w:eastAsia="仿宋" w:hAnsi="仿宋" w:cs="仿宋" w:hint="eastAsia"/>
            <w:lang w:eastAsia="zh-CN"/>
          </w:rPr>
          <w:t>(三)、个人品牌与公司品牌的关联</w:t>
        </w:r>
        <w:r>
          <w:tab/>
        </w:r>
        <w:r>
          <w:fldChar w:fldCharType="begin"/>
        </w:r>
        <w:r>
          <w:instrText xml:space="preserve"> PAGEREF _Toc24774 \h </w:instrText>
        </w:r>
        <w:r>
          <w:fldChar w:fldCharType="separate"/>
        </w:r>
        <w:r>
          <w:t>56</w:t>
        </w:r>
        <w:r>
          <w:fldChar w:fldCharType="end"/>
        </w:r>
      </w:hyperlink>
    </w:p>
    <w:p>
      <w:pPr>
        <w:pStyle w:val="TOC2"/>
        <w:tabs>
          <w:tab w:val="right" w:leader="dot" w:pos="8306"/>
        </w:tabs>
      </w:pPr>
      <w:hyperlink w:anchor="_Toc21999" w:history="1">
        <w:r>
          <w:rPr>
            <w:rFonts w:ascii="仿宋" w:eastAsia="仿宋" w:hAnsi="仿宋" w:cs="仿宋" w:hint="eastAsia"/>
            <w:lang w:eastAsia="zh-CN"/>
          </w:rPr>
          <w:t>(四)、社交媒体与个人品牌</w:t>
        </w:r>
        <w:r>
          <w:tab/>
        </w:r>
        <w:r>
          <w:fldChar w:fldCharType="begin"/>
        </w:r>
        <w:r>
          <w:instrText xml:space="preserve"> PAGEREF _Toc21999 \h </w:instrText>
        </w:r>
        <w:r>
          <w:fldChar w:fldCharType="separate"/>
        </w:r>
        <w:r>
          <w:t>57</w:t>
        </w:r>
        <w:r>
          <w:fldChar w:fldCharType="end"/>
        </w:r>
      </w:hyperlink>
    </w:p>
    <w:p>
      <w:pPr>
        <w:pStyle w:val="TOC2"/>
        <w:tabs>
          <w:tab w:val="right" w:leader="dot" w:pos="8306"/>
        </w:tabs>
      </w:pPr>
      <w:hyperlink w:anchor="_Toc14024" w:history="1">
        <w:r>
          <w:rPr>
            <w:rFonts w:ascii="仿宋" w:eastAsia="仿宋" w:hAnsi="仿宋" w:cs="仿宋" w:hint="eastAsia"/>
            <w:lang w:eastAsia="zh-CN"/>
          </w:rPr>
          <w:t>(五)、个人品牌的社交媒体传播</w:t>
        </w:r>
        <w:r>
          <w:tab/>
        </w:r>
        <w:r>
          <w:fldChar w:fldCharType="begin"/>
        </w:r>
        <w:r>
          <w:instrText xml:space="preserve"> PAGEREF _Toc14024 \h </w:instrText>
        </w:r>
        <w:r>
          <w:fldChar w:fldCharType="separate"/>
        </w:r>
        <w:r>
          <w:t>58</w:t>
        </w:r>
        <w:r>
          <w:fldChar w:fldCharType="end"/>
        </w:r>
      </w:hyperlink>
    </w:p>
    <w:p>
      <w:pPr>
        <w:pStyle w:val="TOC2"/>
        <w:tabs>
          <w:tab w:val="right" w:leader="dot" w:pos="8306"/>
        </w:tabs>
      </w:pPr>
      <w:hyperlink w:anchor="_Toc29745" w:history="1">
        <w:r>
          <w:rPr>
            <w:rFonts w:ascii="仿宋" w:eastAsia="仿宋" w:hAnsi="仿宋" w:cs="仿宋" w:hint="eastAsia"/>
            <w:lang w:eastAsia="zh-CN"/>
          </w:rPr>
          <w:t>(六)、员工品牌建设与公司形象一致性</w:t>
        </w:r>
        <w:r>
          <w:tab/>
        </w:r>
        <w:r>
          <w:fldChar w:fldCharType="begin"/>
        </w:r>
        <w:r>
          <w:instrText xml:space="preserve"> PAGEREF _Toc29745 \h </w:instrText>
        </w:r>
        <w:r>
          <w:fldChar w:fldCharType="separate"/>
        </w:r>
        <w:r>
          <w:t>59</w:t>
        </w:r>
        <w:r>
          <w:fldChar w:fldCharType="end"/>
        </w:r>
      </w:hyperlink>
    </w:p>
    <w:p>
      <w:pPr>
        <w:pStyle w:val="TOC1"/>
        <w:tabs>
          <w:tab w:val="right" w:leader="dot" w:pos="8306"/>
        </w:tabs>
      </w:pPr>
      <w:hyperlink w:anchor="_Toc31046" w:history="1">
        <w:r>
          <w:rPr>
            <w:rFonts w:ascii="仿宋" w:eastAsia="仿宋" w:hAnsi="仿宋" w:cs="仿宋" w:hint="eastAsia"/>
            <w:lang w:eastAsia="zh-CN"/>
          </w:rPr>
          <w:t>十四、员工职业发展教育与培训</w:t>
        </w:r>
        <w:r>
          <w:tab/>
        </w:r>
        <w:r>
          <w:fldChar w:fldCharType="begin"/>
        </w:r>
        <w:r>
          <w:instrText xml:space="preserve"> PAGEREF _Toc31046 \h </w:instrText>
        </w:r>
        <w:r>
          <w:fldChar w:fldCharType="separate"/>
        </w:r>
        <w:r>
          <w:t>59</w:t>
        </w:r>
        <w:r>
          <w:fldChar w:fldCharType="end"/>
        </w:r>
      </w:hyperlink>
    </w:p>
    <w:p>
      <w:pPr>
        <w:pStyle w:val="TOC2"/>
        <w:tabs>
          <w:tab w:val="right" w:leader="dot" w:pos="8306"/>
        </w:tabs>
      </w:pPr>
      <w:hyperlink w:anchor="_Toc23178" w:history="1">
        <w:r>
          <w:rPr>
            <w:rFonts w:ascii="仿宋" w:eastAsia="仿宋" w:hAnsi="仿宋" w:cs="仿宋" w:hint="eastAsia"/>
            <w:lang w:eastAsia="zh-CN"/>
          </w:rPr>
          <w:t>(一)、职业发展教育的目标与实施策略</w:t>
        </w:r>
        <w:r>
          <w:tab/>
        </w:r>
        <w:r>
          <w:fldChar w:fldCharType="begin"/>
        </w:r>
        <w:r>
          <w:instrText xml:space="preserve"> PAGEREF _Toc23178 \h </w:instrText>
        </w:r>
        <w:r>
          <w:fldChar w:fldCharType="separate"/>
        </w:r>
        <w:r>
          <w:t>59</w:t>
        </w:r>
        <w:r>
          <w:fldChar w:fldCharType="end"/>
        </w:r>
      </w:hyperlink>
    </w:p>
    <w:p>
      <w:pPr>
        <w:pStyle w:val="TOC2"/>
        <w:tabs>
          <w:tab w:val="right" w:leader="dot" w:pos="8306"/>
        </w:tabs>
      </w:pPr>
      <w:hyperlink w:anchor="_Toc11239" w:history="1">
        <w:r>
          <w:rPr>
            <w:rFonts w:ascii="仿宋" w:eastAsia="仿宋" w:hAnsi="仿宋" w:cs="仿宋" w:hint="eastAsia"/>
            <w:lang w:eastAsia="zh-CN"/>
          </w:rPr>
          <w:t>(二)、培训计划的设计与实施步骤</w:t>
        </w:r>
        <w:r>
          <w:tab/>
        </w:r>
        <w:r>
          <w:fldChar w:fldCharType="begin"/>
        </w:r>
        <w:r>
          <w:instrText xml:space="preserve"> PAGEREF _Toc11239 \h </w:instrText>
        </w:r>
        <w:r>
          <w:fldChar w:fldCharType="separate"/>
        </w:r>
        <w:r>
          <w:t>60</w:t>
        </w:r>
        <w:r>
          <w:fldChar w:fldCharType="end"/>
        </w:r>
      </w:hyperlink>
    </w:p>
    <w:p>
      <w:pPr>
        <w:pStyle w:val="TOC2"/>
        <w:tabs>
          <w:tab w:val="right" w:leader="dot" w:pos="8306"/>
        </w:tabs>
      </w:pPr>
      <w:hyperlink w:anchor="_Toc17474" w:history="1">
        <w:r>
          <w:rPr>
            <w:rFonts w:ascii="仿宋" w:eastAsia="仿宋" w:hAnsi="仿宋" w:cs="仿宋" w:hint="eastAsia"/>
            <w:lang w:eastAsia="zh-CN"/>
          </w:rPr>
          <w:t>(三)、培训效果的评估与反馈机制</w:t>
        </w:r>
        <w:r>
          <w:tab/>
        </w:r>
        <w:r>
          <w:fldChar w:fldCharType="begin"/>
        </w:r>
        <w:r>
          <w:instrText xml:space="preserve"> PAGEREF _Toc17474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膨胀剂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4820"/>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30739"/>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4979"/>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1608"/>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31259"/>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10720"/>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膨胀剂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634"/>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奖励员工参与和完成相关技能培训，提高员工的专业素养。设立明确的培训计划和奖金发放标准，鼓励员工持续学习和提升自身技能，以适应市场和膨胀剂行业的变化。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075"/>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15016"/>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17285"/>
      <w:r>
        <w:rPr>
          <w:rFonts w:ascii="仿宋" w:eastAsia="仿宋" w:hAnsi="仿宋" w:cs="仿宋" w:hint="eastAsia"/>
          <w:sz w:val="28"/>
          <w:lang w:eastAsia="zh-CN"/>
        </w:rPr>
        <w:t>三、膨胀剂行业背景分析</w:t>
      </w:r>
      <w:bookmarkEnd w:id="11"/>
    </w:p>
    <w:p>
      <w:pPr>
        <w:pStyle w:val="Heading2"/>
        <w:rPr>
          <w:rFonts w:ascii="仿宋" w:eastAsia="仿宋" w:hAnsi="仿宋" w:cs="仿宋" w:hint="eastAsia"/>
          <w:lang w:eastAsia="zh-CN"/>
        </w:rPr>
      </w:pPr>
      <w:bookmarkStart w:id="12" w:name="_Toc31759"/>
      <w:r>
        <w:rPr>
          <w:rFonts w:ascii="仿宋" w:eastAsia="仿宋" w:hAnsi="仿宋" w:cs="仿宋" w:hint="eastAsia"/>
          <w:lang w:eastAsia="zh-CN"/>
        </w:rPr>
        <w:t>(一)、膨胀剂行业背景分析</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行业是一个充满活力且不断演变的领域。近年来，该膨胀剂行业经历了显著的增长，这一增长主要受益于多方面的推动因素，尤其是技术创新和市场需求的持续增加。技术创新为膨胀剂行业带来了新的商业模式和解决方案，而不断增长的市场需求则推动了膨胀剂行业的整体扩张。这使得</w:t>
      </w:r>
      <w:r>
        <w:rPr>
          <w:rFonts w:ascii="仿宋" w:eastAsia="仿宋" w:hAnsi="仿宋" w:cs="仿宋" w:hint="eastAsia"/>
          <w:sz w:val="28"/>
          <w:lang w:eastAsia="zh-CN"/>
        </w:rPr>
        <w:t xml:space="preserve"> 膨胀剂行业成为当前经济中备受关注的一个重要组成部分。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行业的市场规模持续扩大，预计未来几年仍将保持良好的增长势头。这一趋势得益于多种因素，其中包括数字化转型、全球化市场和消费者需求的多样化。数字化转型推动了膨胀剂行业内各个环节的效率提升，全球化市场为企业提供了更广阔的业务机会，而消费者需求的多样化则促使膨胀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膨胀剂行业呈现激烈的竞争格局，主要由一些领先的企业主导市场。这些企业通常在创新、市场份额和客户忠诚度等方面表现出强大的竞争力。随着膨胀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膨胀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膨胀剂行业发展的关键因素之一。新技术的引入，如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膨胀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膨胀剂行业仍然充满挑战和机遇。随着全球经济的发展和技术的不断进步，膨胀剂行业参与者将面临着更多的发展机会。然而，需要时刻保持敏锐的市场洞察，灵活调整战略，以适应变化中的环境。对于 膨胀剂行业的未来，持乐观但谨慎的态度，不断优化业务模式和提升核心竞争力是至关重要的。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31489"/>
      <w:r>
        <w:rPr>
          <w:rFonts w:ascii="仿宋" w:eastAsia="仿宋" w:hAnsi="仿宋" w:cs="仿宋" w:hint="eastAsia"/>
          <w:sz w:val="28"/>
          <w:lang w:eastAsia="zh-CN"/>
        </w:rPr>
        <w:t>四、员工职业生涯规划与发展</w:t>
      </w:r>
      <w:bookmarkEnd w:id="13"/>
    </w:p>
    <w:p>
      <w:pPr>
        <w:pStyle w:val="Heading2"/>
        <w:rPr>
          <w:rFonts w:ascii="仿宋" w:eastAsia="仿宋" w:hAnsi="仿宋" w:cs="仿宋" w:hint="eastAsia"/>
          <w:lang w:eastAsia="zh-CN"/>
        </w:rPr>
      </w:pPr>
      <w:bookmarkStart w:id="14" w:name="_Toc24234"/>
      <w:r>
        <w:rPr>
          <w:rFonts w:ascii="仿宋" w:eastAsia="仿宋" w:hAnsi="仿宋" w:cs="仿宋" w:hint="eastAsia"/>
          <w:lang w:eastAsia="zh-CN"/>
        </w:rPr>
        <w:t>(一)、职业生涯规划概述</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了解当前和未来的职业市场趋势，以及所处膨胀剂行业的发展方向，有助于调整个人的职业规划，确保与市场需求保持一致。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5" w:name="_Toc17317"/>
      <w:r>
        <w:rPr>
          <w:rFonts w:ascii="仿宋" w:eastAsia="仿宋" w:hAnsi="仿宋" w:cs="仿宋" w:hint="eastAsia"/>
          <w:sz w:val="28"/>
          <w:lang w:eastAsia="zh-CN"/>
        </w:rPr>
        <w:t>(二)、基本原则与方法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膨胀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6" w:name="_Toc4222"/>
      <w:r>
        <w:rPr>
          <w:rFonts w:ascii="仿宋" w:eastAsia="仿宋" w:hAnsi="仿宋" w:cs="仿宋" w:hint="eastAsia"/>
          <w:sz w:val="28"/>
          <w:lang w:eastAsia="zh-CN"/>
        </w:rPr>
        <w:t>(三)、员工职业生涯管理</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7" w:name="_Toc29571"/>
      <w:r>
        <w:rPr>
          <w:rFonts w:ascii="仿宋" w:eastAsia="仿宋" w:hAnsi="仿宋" w:cs="仿宋" w:hint="eastAsia"/>
          <w:sz w:val="28"/>
          <w:lang w:eastAsia="zh-CN"/>
        </w:rPr>
        <w:t>(四)、职业生涯发展支持体系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建立一个职业发展资源中心，集中提供各类有关职业发展的信息和工具，有助于员工更便捷地获取所需的资源。这可以包括在线平台、内部文档、膨胀剂行业报告等。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8" w:name="_Toc30451"/>
      <w:r>
        <w:rPr>
          <w:rFonts w:ascii="仿宋" w:eastAsia="仿宋" w:hAnsi="仿宋" w:cs="仿宋" w:hint="eastAsia"/>
          <w:sz w:val="28"/>
          <w:lang w:eastAsia="zh-CN"/>
        </w:rPr>
        <w:t>(五)、公司文化与员工职业发展融合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9" w:name="_Toc2969"/>
      <w:r>
        <w:rPr>
          <w:rFonts w:ascii="仿宋" w:eastAsia="仿宋" w:hAnsi="仿宋" w:cs="仿宋" w:hint="eastAsia"/>
          <w:sz w:val="28"/>
          <w:lang w:eastAsia="zh-CN"/>
        </w:rPr>
        <w:t>(六)、未来趋势与发展策略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膨胀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投资于员工的技能培训，确保他们具备未来工作所需的新技能。与膨胀剂行业专业机构建立合作关系，提供最新的膨胀剂行业培训。</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0" w:name="_Toc17271"/>
      <w:r>
        <w:rPr>
          <w:rFonts w:ascii="仿宋" w:eastAsia="仿宋" w:hAnsi="仿宋" w:cs="仿宋" w:hint="eastAsia"/>
          <w:sz w:val="28"/>
          <w:lang w:eastAsia="zh-CN"/>
        </w:rPr>
        <w:t>五、第八章员工绩效管理</w:t>
      </w:r>
      <w:bookmarkEnd w:id="20"/>
    </w:p>
    <w:p>
      <w:pPr>
        <w:pStyle w:val="Heading2"/>
        <w:rPr>
          <w:rFonts w:ascii="仿宋" w:eastAsia="仿宋" w:hAnsi="仿宋" w:cs="仿宋" w:hint="eastAsia"/>
          <w:lang w:eastAsia="zh-CN"/>
        </w:rPr>
      </w:pPr>
      <w:bookmarkStart w:id="21" w:name="_Toc602"/>
      <w:r>
        <w:rPr>
          <w:rFonts w:ascii="仿宋" w:eastAsia="仿宋" w:hAnsi="仿宋" w:cs="仿宋" w:hint="eastAsia"/>
          <w:lang w:eastAsia="zh-CN"/>
        </w:rPr>
        <w:t>(一)、绩效评估体系建立</w:t>
      </w:r>
      <w:bookmarkEnd w:id="21"/>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2" w:name="_Toc31342"/>
      <w:r>
        <w:rPr>
          <w:rFonts w:ascii="仿宋" w:eastAsia="仿宋" w:hAnsi="仿宋" w:cs="仿宋" w:hint="eastAsia"/>
          <w:sz w:val="28"/>
          <w:lang w:eastAsia="zh-CN"/>
        </w:rPr>
        <w:t>(二)、绩效考核与反馈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3" w:name="_Toc31600"/>
      <w:r>
        <w:rPr>
          <w:rFonts w:ascii="仿宋" w:eastAsia="仿宋" w:hAnsi="仿宋" w:cs="仿宋" w:hint="eastAsia"/>
          <w:sz w:val="28"/>
          <w:lang w:eastAsia="zh-CN"/>
        </w:rPr>
        <w:t>(三)、激励与奖惩机制</w:t>
      </w:r>
      <w:bookmarkEnd w:id="23"/>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4" w:name="_Toc26204"/>
      <w:r>
        <w:rPr>
          <w:rFonts w:ascii="仿宋" w:eastAsia="仿宋" w:hAnsi="仿宋" w:cs="仿宋" w:hint="eastAsia"/>
          <w:sz w:val="28"/>
          <w:lang w:eastAsia="zh-CN"/>
        </w:rPr>
        <w:t>六、第四十章员工身心健康管理</w:t>
      </w:r>
      <w:bookmarkEnd w:id="24"/>
    </w:p>
    <w:p>
      <w:pPr>
        <w:pStyle w:val="Heading2"/>
        <w:rPr>
          <w:rFonts w:ascii="仿宋" w:eastAsia="仿宋" w:hAnsi="仿宋" w:cs="仿宋" w:hint="eastAsia"/>
          <w:lang w:eastAsia="zh-CN"/>
        </w:rPr>
      </w:pPr>
      <w:bookmarkStart w:id="25" w:name="_Toc7852"/>
      <w:r>
        <w:rPr>
          <w:rFonts w:ascii="仿宋" w:eastAsia="仿宋" w:hAnsi="仿宋" w:cs="仿宋" w:hint="eastAsia"/>
          <w:lang w:eastAsia="zh-CN"/>
        </w:rPr>
        <w:t>(一)、健康促进计划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6" w:name="_Toc434"/>
      <w:r>
        <w:rPr>
          <w:rFonts w:ascii="仿宋" w:eastAsia="仿宋" w:hAnsi="仿宋" w:cs="仿宋" w:hint="eastAsia"/>
          <w:sz w:val="28"/>
          <w:lang w:eastAsia="zh-CN"/>
        </w:rPr>
        <w:t>(二)、健康饮食与运动计划</w:t>
      </w:r>
      <w:bookmarkEnd w:id="2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https://d.book118.com/065122143132011100</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膨胀剂行业员工职业发展规划与管理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874008"/>
    <w:rsid w:val="118740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065122143132011100"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2023-12-10T03:45:00Z</dcterms:created>
  <dcterms:modified xsi:type="dcterms:W3CDTF">2023-12-10T03:45:50Z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E3F6DD0A86DC45CEA5E73E07A453DCBC_11</vt:lpwstr>
  </property>
  <property fmtid="{D5CDD505-2E9C-101B-9397-08002B2CF9AE}" pid="3" name="KSOProductBuildVer">
    <vt:lpwstr>2052-12.1.0.15712</vt:lpwstr>
  </property>
</Properties>
</file>