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井中电磁波透视仪项目规划设计方案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63" w:history="1">
        <w:r>
          <w:rPr>
            <w:rFonts w:ascii="仿宋" w:eastAsia="仿宋" w:hAnsi="仿宋" w:cs="仿宋" w:hint="eastAsia"/>
            <w:lang w:eastAsia="zh-CN"/>
          </w:rPr>
          <w:t>概论</w:t>
        </w:r>
        <w:r>
          <w:tab/>
        </w:r>
        <w:r>
          <w:fldChar w:fldCharType="begin"/>
        </w:r>
        <w:r>
          <w:instrText xml:space="preserve"> PAGEREF _Toc17063 \h </w:instrText>
        </w:r>
        <w:r>
          <w:fldChar w:fldCharType="separate"/>
        </w:r>
        <w:r>
          <w:t>3</w:t>
        </w:r>
        <w:r>
          <w:fldChar w:fldCharType="end"/>
        </w:r>
      </w:hyperlink>
    </w:p>
    <w:p>
      <w:pPr>
        <w:pStyle w:val="TOC1"/>
        <w:tabs>
          <w:tab w:val="right" w:leader="dot" w:pos="8306"/>
        </w:tabs>
      </w:pPr>
      <w:hyperlink w:anchor="_Toc22337" w:history="1">
        <w:r>
          <w:rPr>
            <w:rFonts w:ascii="仿宋" w:eastAsia="仿宋" w:hAnsi="仿宋" w:cs="仿宋" w:hint="eastAsia"/>
            <w:lang w:eastAsia="zh-CN"/>
          </w:rPr>
          <w:t>一、井中电磁波透视仪项目可持续发展</w:t>
        </w:r>
        <w:r>
          <w:tab/>
        </w:r>
        <w:r>
          <w:fldChar w:fldCharType="begin"/>
        </w:r>
        <w:r>
          <w:instrText xml:space="preserve"> PAGEREF _Toc22337 \h </w:instrText>
        </w:r>
        <w:r>
          <w:fldChar w:fldCharType="separate"/>
        </w:r>
        <w:r>
          <w:t>3</w:t>
        </w:r>
        <w:r>
          <w:fldChar w:fldCharType="end"/>
        </w:r>
      </w:hyperlink>
    </w:p>
    <w:p>
      <w:pPr>
        <w:pStyle w:val="TOC2"/>
        <w:tabs>
          <w:tab w:val="right" w:leader="dot" w:pos="8306"/>
        </w:tabs>
      </w:pPr>
      <w:hyperlink w:anchor="_Toc5616" w:history="1">
        <w:r>
          <w:rPr>
            <w:rFonts w:ascii="仿宋" w:eastAsia="仿宋" w:hAnsi="仿宋" w:cs="仿宋" w:hint="eastAsia"/>
            <w:lang w:eastAsia="zh-CN"/>
          </w:rPr>
          <w:t>(一)、可持续战略与实践</w:t>
        </w:r>
        <w:r>
          <w:tab/>
        </w:r>
        <w:r>
          <w:fldChar w:fldCharType="begin"/>
        </w:r>
        <w:r>
          <w:instrText xml:space="preserve"> PAGEREF _Toc5616 \h </w:instrText>
        </w:r>
        <w:r>
          <w:fldChar w:fldCharType="separate"/>
        </w:r>
        <w:r>
          <w:t>3</w:t>
        </w:r>
        <w:r>
          <w:fldChar w:fldCharType="end"/>
        </w:r>
      </w:hyperlink>
    </w:p>
    <w:p>
      <w:pPr>
        <w:pStyle w:val="TOC2"/>
        <w:tabs>
          <w:tab w:val="right" w:leader="dot" w:pos="8306"/>
        </w:tabs>
      </w:pPr>
      <w:hyperlink w:anchor="_Toc9569" w:history="1">
        <w:r>
          <w:rPr>
            <w:rFonts w:ascii="仿宋" w:eastAsia="仿宋" w:hAnsi="仿宋" w:cs="仿宋" w:hint="eastAsia"/>
            <w:lang w:eastAsia="zh-CN"/>
          </w:rPr>
          <w:t>(二)、环保与社会责任</w:t>
        </w:r>
        <w:r>
          <w:tab/>
        </w:r>
        <w:r>
          <w:fldChar w:fldCharType="begin"/>
        </w:r>
        <w:r>
          <w:instrText xml:space="preserve"> PAGEREF _Toc9569 \h </w:instrText>
        </w:r>
        <w:r>
          <w:fldChar w:fldCharType="separate"/>
        </w:r>
        <w:r>
          <w:t>4</w:t>
        </w:r>
        <w:r>
          <w:fldChar w:fldCharType="end"/>
        </w:r>
      </w:hyperlink>
    </w:p>
    <w:p>
      <w:pPr>
        <w:pStyle w:val="TOC1"/>
        <w:tabs>
          <w:tab w:val="right" w:leader="dot" w:pos="8306"/>
        </w:tabs>
      </w:pPr>
      <w:hyperlink w:anchor="_Toc4549" w:history="1">
        <w:r>
          <w:rPr>
            <w:rFonts w:ascii="仿宋" w:eastAsia="仿宋" w:hAnsi="仿宋" w:cs="仿宋" w:hint="eastAsia"/>
            <w:lang w:eastAsia="zh-CN"/>
          </w:rPr>
          <w:t>二、井中电磁波透视仪项目选址可行性分析</w:t>
        </w:r>
        <w:r>
          <w:tab/>
        </w:r>
        <w:r>
          <w:fldChar w:fldCharType="begin"/>
        </w:r>
        <w:r>
          <w:instrText xml:space="preserve"> PAGEREF _Toc4549 \h </w:instrText>
        </w:r>
        <w:r>
          <w:fldChar w:fldCharType="separate"/>
        </w:r>
        <w:r>
          <w:t>5</w:t>
        </w:r>
        <w:r>
          <w:fldChar w:fldCharType="end"/>
        </w:r>
      </w:hyperlink>
    </w:p>
    <w:p>
      <w:pPr>
        <w:pStyle w:val="TOC2"/>
        <w:tabs>
          <w:tab w:val="right" w:leader="dot" w:pos="8306"/>
        </w:tabs>
      </w:pPr>
      <w:hyperlink w:anchor="_Toc17635" w:history="1">
        <w:r>
          <w:rPr>
            <w:rFonts w:ascii="仿宋" w:eastAsia="仿宋" w:hAnsi="仿宋" w:cs="仿宋" w:hint="eastAsia"/>
            <w:lang w:eastAsia="zh-CN"/>
          </w:rPr>
          <w:t>(一)、井中电磁波透视仪项目选址</w:t>
        </w:r>
        <w:r>
          <w:tab/>
        </w:r>
        <w:r>
          <w:fldChar w:fldCharType="begin"/>
        </w:r>
        <w:r>
          <w:instrText xml:space="preserve"> PAGEREF _Toc17635 \h </w:instrText>
        </w:r>
        <w:r>
          <w:fldChar w:fldCharType="separate"/>
        </w:r>
        <w:r>
          <w:t>5</w:t>
        </w:r>
        <w:r>
          <w:fldChar w:fldCharType="end"/>
        </w:r>
      </w:hyperlink>
    </w:p>
    <w:p>
      <w:pPr>
        <w:pStyle w:val="TOC2"/>
        <w:tabs>
          <w:tab w:val="right" w:leader="dot" w:pos="8306"/>
        </w:tabs>
      </w:pPr>
      <w:hyperlink w:anchor="_Toc10586" w:history="1">
        <w:r>
          <w:rPr>
            <w:rFonts w:ascii="仿宋" w:eastAsia="仿宋" w:hAnsi="仿宋" w:cs="仿宋" w:hint="eastAsia"/>
            <w:lang w:eastAsia="zh-CN"/>
          </w:rPr>
          <w:t>(二)、用地控制指标</w:t>
        </w:r>
        <w:r>
          <w:tab/>
        </w:r>
        <w:r>
          <w:fldChar w:fldCharType="begin"/>
        </w:r>
        <w:r>
          <w:instrText xml:space="preserve"> PAGEREF _Toc10586 \h </w:instrText>
        </w:r>
        <w:r>
          <w:fldChar w:fldCharType="separate"/>
        </w:r>
        <w:r>
          <w:t>5</w:t>
        </w:r>
        <w:r>
          <w:fldChar w:fldCharType="end"/>
        </w:r>
      </w:hyperlink>
    </w:p>
    <w:p>
      <w:pPr>
        <w:pStyle w:val="TOC2"/>
        <w:tabs>
          <w:tab w:val="right" w:leader="dot" w:pos="8306"/>
        </w:tabs>
      </w:pPr>
      <w:hyperlink w:anchor="_Toc3695" w:history="1">
        <w:r>
          <w:rPr>
            <w:rFonts w:ascii="仿宋" w:eastAsia="仿宋" w:hAnsi="仿宋" w:cs="仿宋" w:hint="eastAsia"/>
            <w:lang w:eastAsia="zh-CN"/>
          </w:rPr>
          <w:t>(三)、节约用地措施</w:t>
        </w:r>
        <w:r>
          <w:tab/>
        </w:r>
        <w:r>
          <w:fldChar w:fldCharType="begin"/>
        </w:r>
        <w:r>
          <w:instrText xml:space="preserve"> PAGEREF _Toc3695 \h </w:instrText>
        </w:r>
        <w:r>
          <w:fldChar w:fldCharType="separate"/>
        </w:r>
        <w:r>
          <w:t>7</w:t>
        </w:r>
        <w:r>
          <w:fldChar w:fldCharType="end"/>
        </w:r>
      </w:hyperlink>
    </w:p>
    <w:p>
      <w:pPr>
        <w:pStyle w:val="TOC2"/>
        <w:tabs>
          <w:tab w:val="right" w:leader="dot" w:pos="8306"/>
        </w:tabs>
      </w:pPr>
      <w:hyperlink w:anchor="_Toc17397" w:history="1">
        <w:r>
          <w:rPr>
            <w:rFonts w:ascii="仿宋" w:eastAsia="仿宋" w:hAnsi="仿宋" w:cs="仿宋" w:hint="eastAsia"/>
            <w:lang w:eastAsia="zh-CN"/>
          </w:rPr>
          <w:t>(四)、总图布置方案</w:t>
        </w:r>
        <w:r>
          <w:tab/>
        </w:r>
        <w:r>
          <w:fldChar w:fldCharType="begin"/>
        </w:r>
        <w:r>
          <w:instrText xml:space="preserve"> PAGEREF _Toc17397 \h </w:instrText>
        </w:r>
        <w:r>
          <w:fldChar w:fldCharType="separate"/>
        </w:r>
        <w:r>
          <w:t>8</w:t>
        </w:r>
        <w:r>
          <w:fldChar w:fldCharType="end"/>
        </w:r>
      </w:hyperlink>
    </w:p>
    <w:p>
      <w:pPr>
        <w:pStyle w:val="TOC2"/>
        <w:tabs>
          <w:tab w:val="right" w:leader="dot" w:pos="8306"/>
        </w:tabs>
      </w:pPr>
      <w:hyperlink w:anchor="_Toc24711" w:history="1">
        <w:r>
          <w:rPr>
            <w:rFonts w:ascii="仿宋" w:eastAsia="仿宋" w:hAnsi="仿宋" w:cs="仿宋" w:hint="eastAsia"/>
            <w:lang w:eastAsia="zh-CN"/>
          </w:rPr>
          <w:t>(五)、选址综合评价</w:t>
        </w:r>
        <w:r>
          <w:tab/>
        </w:r>
        <w:r>
          <w:fldChar w:fldCharType="begin"/>
        </w:r>
        <w:r>
          <w:instrText xml:space="preserve"> PAGEREF _Toc24711 \h </w:instrText>
        </w:r>
        <w:r>
          <w:fldChar w:fldCharType="separate"/>
        </w:r>
        <w:r>
          <w:t>9</w:t>
        </w:r>
        <w:r>
          <w:fldChar w:fldCharType="end"/>
        </w:r>
      </w:hyperlink>
    </w:p>
    <w:p>
      <w:pPr>
        <w:pStyle w:val="TOC1"/>
        <w:tabs>
          <w:tab w:val="right" w:leader="dot" w:pos="8306"/>
        </w:tabs>
      </w:pPr>
      <w:hyperlink w:anchor="_Toc20757" w:history="1">
        <w:r>
          <w:rPr>
            <w:rFonts w:ascii="仿宋" w:eastAsia="仿宋" w:hAnsi="仿宋" w:cs="仿宋" w:hint="eastAsia"/>
            <w:lang w:eastAsia="zh-CN"/>
          </w:rPr>
          <w:t>三、产品规划分析</w:t>
        </w:r>
        <w:r>
          <w:tab/>
        </w:r>
        <w:r>
          <w:fldChar w:fldCharType="begin"/>
        </w:r>
        <w:r>
          <w:instrText xml:space="preserve"> PAGEREF _Toc20757 \h </w:instrText>
        </w:r>
        <w:r>
          <w:fldChar w:fldCharType="separate"/>
        </w:r>
        <w:r>
          <w:t>10</w:t>
        </w:r>
        <w:r>
          <w:fldChar w:fldCharType="end"/>
        </w:r>
      </w:hyperlink>
    </w:p>
    <w:p>
      <w:pPr>
        <w:pStyle w:val="TOC2"/>
        <w:tabs>
          <w:tab w:val="right" w:leader="dot" w:pos="8306"/>
        </w:tabs>
      </w:pPr>
      <w:hyperlink w:anchor="_Toc29581" w:history="1">
        <w:r>
          <w:rPr>
            <w:rFonts w:ascii="仿宋" w:eastAsia="仿宋" w:hAnsi="仿宋" w:cs="仿宋" w:hint="eastAsia"/>
            <w:lang w:eastAsia="zh-CN"/>
          </w:rPr>
          <w:t>(一)、产品规划</w:t>
        </w:r>
        <w:r>
          <w:tab/>
        </w:r>
        <w:r>
          <w:fldChar w:fldCharType="begin"/>
        </w:r>
        <w:r>
          <w:instrText xml:space="preserve"> PAGEREF _Toc29581 \h </w:instrText>
        </w:r>
        <w:r>
          <w:fldChar w:fldCharType="separate"/>
        </w:r>
        <w:r>
          <w:t>10</w:t>
        </w:r>
        <w:r>
          <w:fldChar w:fldCharType="end"/>
        </w:r>
      </w:hyperlink>
    </w:p>
    <w:p>
      <w:pPr>
        <w:pStyle w:val="TOC2"/>
        <w:tabs>
          <w:tab w:val="right" w:leader="dot" w:pos="8306"/>
        </w:tabs>
      </w:pPr>
      <w:hyperlink w:anchor="_Toc6897" w:history="1">
        <w:r>
          <w:rPr>
            <w:rFonts w:ascii="仿宋" w:eastAsia="仿宋" w:hAnsi="仿宋" w:cs="仿宋" w:hint="eastAsia"/>
            <w:lang w:eastAsia="zh-CN"/>
          </w:rPr>
          <w:t>(二)、建设规模</w:t>
        </w:r>
        <w:r>
          <w:tab/>
        </w:r>
        <w:r>
          <w:fldChar w:fldCharType="begin"/>
        </w:r>
        <w:r>
          <w:instrText xml:space="preserve"> PAGEREF _Toc6897 \h </w:instrText>
        </w:r>
        <w:r>
          <w:fldChar w:fldCharType="separate"/>
        </w:r>
        <w:r>
          <w:t>11</w:t>
        </w:r>
        <w:r>
          <w:fldChar w:fldCharType="end"/>
        </w:r>
      </w:hyperlink>
    </w:p>
    <w:p>
      <w:pPr>
        <w:pStyle w:val="TOC1"/>
        <w:tabs>
          <w:tab w:val="right" w:leader="dot" w:pos="8306"/>
        </w:tabs>
      </w:pPr>
      <w:hyperlink w:anchor="_Toc30414" w:history="1">
        <w:r>
          <w:rPr>
            <w:rFonts w:ascii="仿宋" w:eastAsia="仿宋" w:hAnsi="仿宋" w:cs="仿宋" w:hint="eastAsia"/>
            <w:lang w:eastAsia="zh-CN"/>
          </w:rPr>
          <w:t>四、工艺说明</w:t>
        </w:r>
        <w:r>
          <w:tab/>
        </w:r>
        <w:r>
          <w:fldChar w:fldCharType="begin"/>
        </w:r>
        <w:r>
          <w:instrText xml:space="preserve"> PAGEREF _Toc30414 \h </w:instrText>
        </w:r>
        <w:r>
          <w:fldChar w:fldCharType="separate"/>
        </w:r>
        <w:r>
          <w:t>12</w:t>
        </w:r>
        <w:r>
          <w:fldChar w:fldCharType="end"/>
        </w:r>
      </w:hyperlink>
    </w:p>
    <w:p>
      <w:pPr>
        <w:pStyle w:val="TOC2"/>
        <w:tabs>
          <w:tab w:val="right" w:leader="dot" w:pos="8306"/>
        </w:tabs>
      </w:pPr>
      <w:hyperlink w:anchor="_Toc12747" w:history="1">
        <w:r>
          <w:rPr>
            <w:rFonts w:ascii="仿宋" w:eastAsia="仿宋" w:hAnsi="仿宋" w:cs="仿宋" w:hint="eastAsia"/>
            <w:lang w:eastAsia="zh-CN"/>
          </w:rPr>
          <w:t>(一)、技术管理特点</w:t>
        </w:r>
        <w:r>
          <w:tab/>
        </w:r>
        <w:r>
          <w:fldChar w:fldCharType="begin"/>
        </w:r>
        <w:r>
          <w:instrText xml:space="preserve"> PAGEREF _Toc12747 \h </w:instrText>
        </w:r>
        <w:r>
          <w:fldChar w:fldCharType="separate"/>
        </w:r>
        <w:r>
          <w:t>12</w:t>
        </w:r>
        <w:r>
          <w:fldChar w:fldCharType="end"/>
        </w:r>
      </w:hyperlink>
    </w:p>
    <w:p>
      <w:pPr>
        <w:pStyle w:val="TOC2"/>
        <w:tabs>
          <w:tab w:val="right" w:leader="dot" w:pos="8306"/>
        </w:tabs>
      </w:pPr>
      <w:hyperlink w:anchor="_Toc1799" w:history="1">
        <w:r>
          <w:rPr>
            <w:rFonts w:ascii="仿宋" w:eastAsia="仿宋" w:hAnsi="仿宋" w:cs="仿宋" w:hint="eastAsia"/>
            <w:lang w:eastAsia="zh-CN"/>
          </w:rPr>
          <w:t>(二)、井中电磁波透视仪项目工艺技术设计方案</w:t>
        </w:r>
        <w:r>
          <w:tab/>
        </w:r>
        <w:r>
          <w:fldChar w:fldCharType="begin"/>
        </w:r>
        <w:r>
          <w:instrText xml:space="preserve"> PAGEREF _Toc1799 \h </w:instrText>
        </w:r>
        <w:r>
          <w:fldChar w:fldCharType="separate"/>
        </w:r>
        <w:r>
          <w:t>13</w:t>
        </w:r>
        <w:r>
          <w:fldChar w:fldCharType="end"/>
        </w:r>
      </w:hyperlink>
    </w:p>
    <w:p>
      <w:pPr>
        <w:pStyle w:val="TOC2"/>
        <w:tabs>
          <w:tab w:val="right" w:leader="dot" w:pos="8306"/>
        </w:tabs>
      </w:pPr>
      <w:hyperlink w:anchor="_Toc24293" w:history="1">
        <w:r>
          <w:rPr>
            <w:rFonts w:ascii="仿宋" w:eastAsia="仿宋" w:hAnsi="仿宋" w:cs="仿宋" w:hint="eastAsia"/>
            <w:lang w:eastAsia="zh-CN"/>
          </w:rPr>
          <w:t>(三)、设备选型方案</w:t>
        </w:r>
        <w:r>
          <w:tab/>
        </w:r>
        <w:r>
          <w:fldChar w:fldCharType="begin"/>
        </w:r>
        <w:r>
          <w:instrText xml:space="preserve"> PAGEREF _Toc24293 \h </w:instrText>
        </w:r>
        <w:r>
          <w:fldChar w:fldCharType="separate"/>
        </w:r>
        <w:r>
          <w:t>15</w:t>
        </w:r>
        <w:r>
          <w:fldChar w:fldCharType="end"/>
        </w:r>
      </w:hyperlink>
    </w:p>
    <w:p>
      <w:pPr>
        <w:pStyle w:val="TOC1"/>
        <w:tabs>
          <w:tab w:val="right" w:leader="dot" w:pos="8306"/>
        </w:tabs>
      </w:pPr>
      <w:hyperlink w:anchor="_Toc21000" w:history="1">
        <w:r>
          <w:rPr>
            <w:rFonts w:ascii="仿宋" w:eastAsia="仿宋" w:hAnsi="仿宋" w:cs="仿宋" w:hint="eastAsia"/>
            <w:lang w:eastAsia="zh-CN"/>
          </w:rPr>
          <w:t>五、井中电磁波透视仪项目建设单位说明</w:t>
        </w:r>
        <w:r>
          <w:tab/>
        </w:r>
        <w:r>
          <w:fldChar w:fldCharType="begin"/>
        </w:r>
        <w:r>
          <w:instrText xml:space="preserve"> PAGEREF _Toc21000 \h </w:instrText>
        </w:r>
        <w:r>
          <w:fldChar w:fldCharType="separate"/>
        </w:r>
        <w:r>
          <w:t>16</w:t>
        </w:r>
        <w:r>
          <w:fldChar w:fldCharType="end"/>
        </w:r>
      </w:hyperlink>
    </w:p>
    <w:p>
      <w:pPr>
        <w:pStyle w:val="TOC2"/>
        <w:tabs>
          <w:tab w:val="right" w:leader="dot" w:pos="8306"/>
        </w:tabs>
      </w:pPr>
      <w:hyperlink w:anchor="_Toc17436" w:history="1">
        <w:r>
          <w:rPr>
            <w:rFonts w:ascii="仿宋" w:eastAsia="仿宋" w:hAnsi="仿宋" w:cs="仿宋" w:hint="eastAsia"/>
            <w:lang w:eastAsia="zh-CN"/>
          </w:rPr>
          <w:t>(一)、井中电磁波透视仪项目承办单位基本情况</w:t>
        </w:r>
        <w:r>
          <w:tab/>
        </w:r>
        <w:r>
          <w:fldChar w:fldCharType="begin"/>
        </w:r>
        <w:r>
          <w:instrText xml:space="preserve"> PAGEREF _Toc17436 \h </w:instrText>
        </w:r>
        <w:r>
          <w:fldChar w:fldCharType="separate"/>
        </w:r>
        <w:r>
          <w:t>16</w:t>
        </w:r>
        <w:r>
          <w:fldChar w:fldCharType="end"/>
        </w:r>
      </w:hyperlink>
    </w:p>
    <w:p>
      <w:pPr>
        <w:pStyle w:val="TOC2"/>
        <w:tabs>
          <w:tab w:val="right" w:leader="dot" w:pos="8306"/>
        </w:tabs>
      </w:pPr>
      <w:hyperlink w:anchor="_Toc6228" w:history="1">
        <w:r>
          <w:rPr>
            <w:rFonts w:ascii="仿宋" w:eastAsia="仿宋" w:hAnsi="仿宋" w:cs="仿宋" w:hint="eastAsia"/>
            <w:lang w:eastAsia="zh-CN"/>
          </w:rPr>
          <w:t>(二)、公司经济效益分析</w:t>
        </w:r>
        <w:r>
          <w:tab/>
        </w:r>
        <w:r>
          <w:fldChar w:fldCharType="begin"/>
        </w:r>
        <w:r>
          <w:instrText xml:space="preserve"> PAGEREF _Toc6228 \h </w:instrText>
        </w:r>
        <w:r>
          <w:fldChar w:fldCharType="separate"/>
        </w:r>
        <w:r>
          <w:t>17</w:t>
        </w:r>
        <w:r>
          <w:fldChar w:fldCharType="end"/>
        </w:r>
      </w:hyperlink>
    </w:p>
    <w:p>
      <w:pPr>
        <w:pStyle w:val="TOC1"/>
        <w:tabs>
          <w:tab w:val="right" w:leader="dot" w:pos="8306"/>
        </w:tabs>
      </w:pPr>
      <w:hyperlink w:anchor="_Toc13694" w:history="1">
        <w:r>
          <w:rPr>
            <w:rFonts w:ascii="仿宋" w:eastAsia="仿宋" w:hAnsi="仿宋" w:cs="仿宋" w:hint="eastAsia"/>
            <w:lang w:eastAsia="zh-CN"/>
          </w:rPr>
          <w:t>六、市场分析、调研</w:t>
        </w:r>
        <w:r>
          <w:tab/>
        </w:r>
        <w:r>
          <w:fldChar w:fldCharType="begin"/>
        </w:r>
        <w:r>
          <w:instrText xml:space="preserve"> PAGEREF _Toc13694 \h </w:instrText>
        </w:r>
        <w:r>
          <w:fldChar w:fldCharType="separate"/>
        </w:r>
        <w:r>
          <w:t>18</w:t>
        </w:r>
        <w:r>
          <w:fldChar w:fldCharType="end"/>
        </w:r>
      </w:hyperlink>
    </w:p>
    <w:p>
      <w:pPr>
        <w:pStyle w:val="TOC2"/>
        <w:tabs>
          <w:tab w:val="right" w:leader="dot" w:pos="8306"/>
        </w:tabs>
      </w:pPr>
      <w:hyperlink w:anchor="_Toc1274" w:history="1">
        <w:r>
          <w:rPr>
            <w:rFonts w:ascii="仿宋" w:eastAsia="仿宋" w:hAnsi="仿宋" w:cs="仿宋" w:hint="eastAsia"/>
            <w:lang w:eastAsia="zh-CN"/>
          </w:rPr>
          <w:t>(一)、井中电磁波透视仪行业分析</w:t>
        </w:r>
        <w:r>
          <w:tab/>
        </w:r>
        <w:r>
          <w:fldChar w:fldCharType="begin"/>
        </w:r>
        <w:r>
          <w:instrText xml:space="preserve"> PAGEREF _Toc1274 \h </w:instrText>
        </w:r>
        <w:r>
          <w:fldChar w:fldCharType="separate"/>
        </w:r>
        <w:r>
          <w:t>18</w:t>
        </w:r>
        <w:r>
          <w:fldChar w:fldCharType="end"/>
        </w:r>
      </w:hyperlink>
    </w:p>
    <w:p>
      <w:pPr>
        <w:pStyle w:val="TOC2"/>
        <w:tabs>
          <w:tab w:val="right" w:leader="dot" w:pos="8306"/>
        </w:tabs>
      </w:pPr>
      <w:hyperlink w:anchor="_Toc1100" w:history="1">
        <w:r>
          <w:rPr>
            <w:rFonts w:ascii="仿宋" w:eastAsia="仿宋" w:hAnsi="仿宋" w:cs="仿宋" w:hint="eastAsia"/>
            <w:lang w:eastAsia="zh-CN"/>
          </w:rPr>
          <w:t>(二)、井中电磁波透视仪市场分析预测</w:t>
        </w:r>
        <w:r>
          <w:tab/>
        </w:r>
        <w:r>
          <w:fldChar w:fldCharType="begin"/>
        </w:r>
        <w:r>
          <w:instrText xml:space="preserve"> PAGEREF _Toc1100 \h </w:instrText>
        </w:r>
        <w:r>
          <w:fldChar w:fldCharType="separate"/>
        </w:r>
        <w:r>
          <w:t>18</w:t>
        </w:r>
        <w:r>
          <w:fldChar w:fldCharType="end"/>
        </w:r>
      </w:hyperlink>
    </w:p>
    <w:p>
      <w:pPr>
        <w:pStyle w:val="TOC1"/>
        <w:tabs>
          <w:tab w:val="right" w:leader="dot" w:pos="8306"/>
        </w:tabs>
      </w:pPr>
      <w:hyperlink w:anchor="_Toc21751" w:history="1">
        <w:r>
          <w:rPr>
            <w:rFonts w:ascii="仿宋" w:eastAsia="仿宋" w:hAnsi="仿宋" w:cs="仿宋" w:hint="eastAsia"/>
            <w:lang w:eastAsia="zh-CN"/>
          </w:rPr>
          <w:t>七、井中电磁波透视仪项目投资规划</w:t>
        </w:r>
        <w:r>
          <w:tab/>
        </w:r>
        <w:r>
          <w:fldChar w:fldCharType="begin"/>
        </w:r>
        <w:r>
          <w:instrText xml:space="preserve"> PAGEREF _Toc21751 \h </w:instrText>
        </w:r>
        <w:r>
          <w:fldChar w:fldCharType="separate"/>
        </w:r>
        <w:r>
          <w:t>19</w:t>
        </w:r>
        <w:r>
          <w:fldChar w:fldCharType="end"/>
        </w:r>
      </w:hyperlink>
    </w:p>
    <w:p>
      <w:pPr>
        <w:pStyle w:val="TOC2"/>
        <w:tabs>
          <w:tab w:val="right" w:leader="dot" w:pos="8306"/>
        </w:tabs>
      </w:pPr>
      <w:hyperlink w:anchor="_Toc28484" w:history="1">
        <w:r>
          <w:rPr>
            <w:rFonts w:ascii="仿宋" w:eastAsia="仿宋" w:hAnsi="仿宋" w:cs="仿宋" w:hint="eastAsia"/>
            <w:lang w:eastAsia="zh-CN"/>
          </w:rPr>
          <w:t>(一)、井中电磁波透视仪项目总投资估算</w:t>
        </w:r>
        <w:r>
          <w:tab/>
        </w:r>
        <w:r>
          <w:fldChar w:fldCharType="begin"/>
        </w:r>
        <w:r>
          <w:instrText xml:space="preserve"> PAGEREF _Toc28484 \h </w:instrText>
        </w:r>
        <w:r>
          <w:fldChar w:fldCharType="separate"/>
        </w:r>
        <w:r>
          <w:t>19</w:t>
        </w:r>
        <w:r>
          <w:fldChar w:fldCharType="end"/>
        </w:r>
      </w:hyperlink>
    </w:p>
    <w:p>
      <w:pPr>
        <w:pStyle w:val="TOC2"/>
        <w:tabs>
          <w:tab w:val="right" w:leader="dot" w:pos="8306"/>
        </w:tabs>
      </w:pPr>
      <w:hyperlink w:anchor="_Toc21215" w:history="1">
        <w:r>
          <w:rPr>
            <w:rFonts w:ascii="仿宋" w:eastAsia="仿宋" w:hAnsi="仿宋" w:cs="仿宋" w:hint="eastAsia"/>
            <w:lang w:eastAsia="zh-CN"/>
          </w:rPr>
          <w:t>(二)、资金筹措</w:t>
        </w:r>
        <w:r>
          <w:tab/>
        </w:r>
        <w:r>
          <w:fldChar w:fldCharType="begin"/>
        </w:r>
        <w:r>
          <w:instrText xml:space="preserve"> PAGEREF _Toc21215 \h </w:instrText>
        </w:r>
        <w:r>
          <w:fldChar w:fldCharType="separate"/>
        </w:r>
        <w:r>
          <w:t>21</w:t>
        </w:r>
        <w:r>
          <w:fldChar w:fldCharType="end"/>
        </w:r>
      </w:hyperlink>
    </w:p>
    <w:p>
      <w:pPr>
        <w:pStyle w:val="TOC1"/>
        <w:tabs>
          <w:tab w:val="right" w:leader="dot" w:pos="8306"/>
        </w:tabs>
      </w:pPr>
      <w:hyperlink w:anchor="_Toc19000" w:history="1">
        <w:r>
          <w:rPr>
            <w:rFonts w:ascii="仿宋" w:eastAsia="仿宋" w:hAnsi="仿宋" w:cs="仿宋" w:hint="eastAsia"/>
            <w:lang w:eastAsia="zh-CN"/>
          </w:rPr>
          <w:t>八、井中电磁波透视仪项目环境影响分析</w:t>
        </w:r>
        <w:r>
          <w:tab/>
        </w:r>
        <w:r>
          <w:fldChar w:fldCharType="begin"/>
        </w:r>
        <w:r>
          <w:instrText xml:space="preserve"> PAGEREF _Toc19000 \h </w:instrText>
        </w:r>
        <w:r>
          <w:fldChar w:fldCharType="separate"/>
        </w:r>
        <w:r>
          <w:t>21</w:t>
        </w:r>
        <w:r>
          <w:fldChar w:fldCharType="end"/>
        </w:r>
      </w:hyperlink>
    </w:p>
    <w:p>
      <w:pPr>
        <w:pStyle w:val="TOC2"/>
        <w:tabs>
          <w:tab w:val="right" w:leader="dot" w:pos="8306"/>
        </w:tabs>
      </w:pPr>
      <w:hyperlink w:anchor="_Toc4259" w:history="1">
        <w:r>
          <w:rPr>
            <w:rFonts w:ascii="仿宋" w:eastAsia="仿宋" w:hAnsi="仿宋" w:cs="仿宋" w:hint="eastAsia"/>
            <w:lang w:eastAsia="zh-CN"/>
          </w:rPr>
          <w:t>(一)、建设区域环境质量现状</w:t>
        </w:r>
        <w:r>
          <w:tab/>
        </w:r>
        <w:r>
          <w:fldChar w:fldCharType="begin"/>
        </w:r>
        <w:r>
          <w:instrText xml:space="preserve"> PAGEREF _Toc4259 \h </w:instrText>
        </w:r>
        <w:r>
          <w:fldChar w:fldCharType="separate"/>
        </w:r>
        <w:r>
          <w:t>21</w:t>
        </w:r>
        <w:r>
          <w:fldChar w:fldCharType="end"/>
        </w:r>
      </w:hyperlink>
    </w:p>
    <w:p>
      <w:pPr>
        <w:pStyle w:val="TOC2"/>
        <w:tabs>
          <w:tab w:val="right" w:leader="dot" w:pos="8306"/>
        </w:tabs>
      </w:pPr>
      <w:hyperlink w:anchor="_Toc16171" w:history="1">
        <w:r>
          <w:rPr>
            <w:rFonts w:ascii="仿宋" w:eastAsia="仿宋" w:hAnsi="仿宋" w:cs="仿宋" w:hint="eastAsia"/>
            <w:lang w:eastAsia="zh-CN"/>
          </w:rPr>
          <w:t>(二)、建设期环境保护</w:t>
        </w:r>
        <w:r>
          <w:tab/>
        </w:r>
        <w:r>
          <w:fldChar w:fldCharType="begin"/>
        </w:r>
        <w:r>
          <w:instrText xml:space="preserve"> PAGEREF _Toc16171 \h </w:instrText>
        </w:r>
        <w:r>
          <w:fldChar w:fldCharType="separate"/>
        </w:r>
        <w:r>
          <w:t>23</w:t>
        </w:r>
        <w:r>
          <w:fldChar w:fldCharType="end"/>
        </w:r>
      </w:hyperlink>
    </w:p>
    <w:p>
      <w:pPr>
        <w:pStyle w:val="TOC2"/>
        <w:tabs>
          <w:tab w:val="right" w:leader="dot" w:pos="8306"/>
        </w:tabs>
      </w:pPr>
      <w:hyperlink w:anchor="_Toc22700" w:history="1">
        <w:r>
          <w:rPr>
            <w:rFonts w:ascii="仿宋" w:eastAsia="仿宋" w:hAnsi="仿宋" w:cs="仿宋" w:hint="eastAsia"/>
            <w:lang w:eastAsia="zh-CN"/>
          </w:rPr>
          <w:t>(三)、运营期环境保护</w:t>
        </w:r>
        <w:r>
          <w:tab/>
        </w:r>
        <w:r>
          <w:fldChar w:fldCharType="begin"/>
        </w:r>
        <w:r>
          <w:instrText xml:space="preserve"> PAGEREF _Toc22700 \h </w:instrText>
        </w:r>
        <w:r>
          <w:fldChar w:fldCharType="separate"/>
        </w:r>
        <w:r>
          <w:t>24</w:t>
        </w:r>
        <w:r>
          <w:fldChar w:fldCharType="end"/>
        </w:r>
      </w:hyperlink>
    </w:p>
    <w:p>
      <w:pPr>
        <w:pStyle w:val="TOC2"/>
        <w:tabs>
          <w:tab w:val="right" w:leader="dot" w:pos="8306"/>
        </w:tabs>
      </w:pPr>
      <w:hyperlink w:anchor="_Toc23951" w:history="1">
        <w:r>
          <w:rPr>
            <w:rFonts w:ascii="仿宋" w:eastAsia="仿宋" w:hAnsi="仿宋" w:cs="仿宋" w:hint="eastAsia"/>
            <w:lang w:eastAsia="zh-CN"/>
          </w:rPr>
          <w:t>(四)、井中电磁波透视仪项目建设对区域经济的影响</w:t>
        </w:r>
        <w:r>
          <w:tab/>
        </w:r>
        <w:r>
          <w:fldChar w:fldCharType="begin"/>
        </w:r>
        <w:r>
          <w:instrText xml:space="preserve"> PAGEREF _Toc23951 \h </w:instrText>
        </w:r>
        <w:r>
          <w:fldChar w:fldCharType="separate"/>
        </w:r>
        <w:r>
          <w:t>26</w:t>
        </w:r>
        <w:r>
          <w:fldChar w:fldCharType="end"/>
        </w:r>
      </w:hyperlink>
    </w:p>
    <w:p>
      <w:pPr>
        <w:pStyle w:val="TOC2"/>
        <w:tabs>
          <w:tab w:val="right" w:leader="dot" w:pos="8306"/>
        </w:tabs>
      </w:pPr>
      <w:hyperlink w:anchor="_Toc22690" w:history="1">
        <w:r>
          <w:rPr>
            <w:rFonts w:ascii="仿宋" w:eastAsia="仿宋" w:hAnsi="仿宋" w:cs="仿宋" w:hint="eastAsia"/>
            <w:lang w:eastAsia="zh-CN"/>
          </w:rPr>
          <w:t>(五)、废弃物处理</w:t>
        </w:r>
        <w:r>
          <w:tab/>
        </w:r>
        <w:r>
          <w:fldChar w:fldCharType="begin"/>
        </w:r>
        <w:r>
          <w:instrText xml:space="preserve"> PAGEREF _Toc22690 \h </w:instrText>
        </w:r>
        <w:r>
          <w:fldChar w:fldCharType="separate"/>
        </w:r>
        <w:r>
          <w:t>27</w:t>
        </w:r>
        <w:r>
          <w:fldChar w:fldCharType="end"/>
        </w:r>
      </w:hyperlink>
    </w:p>
    <w:p>
      <w:pPr>
        <w:pStyle w:val="TOC2"/>
        <w:tabs>
          <w:tab w:val="right" w:leader="dot" w:pos="8306"/>
        </w:tabs>
      </w:pPr>
      <w:hyperlink w:anchor="_Toc4196" w:history="1">
        <w:r>
          <w:rPr>
            <w:rFonts w:ascii="仿宋" w:eastAsia="仿宋" w:hAnsi="仿宋" w:cs="仿宋" w:hint="eastAsia"/>
            <w:lang w:eastAsia="zh-CN"/>
          </w:rPr>
          <w:t>(六)、特殊环境影响分析</w:t>
        </w:r>
        <w:r>
          <w:tab/>
        </w:r>
        <w:r>
          <w:fldChar w:fldCharType="begin"/>
        </w:r>
        <w:r>
          <w:instrText xml:space="preserve"> PAGEREF _Toc4196 \h </w:instrText>
        </w:r>
        <w:r>
          <w:fldChar w:fldCharType="separate"/>
        </w:r>
        <w:r>
          <w:t>29</w:t>
        </w:r>
        <w:r>
          <w:fldChar w:fldCharType="end"/>
        </w:r>
      </w:hyperlink>
    </w:p>
    <w:p>
      <w:pPr>
        <w:pStyle w:val="TOC2"/>
        <w:tabs>
          <w:tab w:val="right" w:leader="dot" w:pos="8306"/>
        </w:tabs>
      </w:pPr>
      <w:hyperlink w:anchor="_Toc23448" w:history="1">
        <w:r>
          <w:rPr>
            <w:rFonts w:ascii="仿宋" w:eastAsia="仿宋" w:hAnsi="仿宋" w:cs="仿宋" w:hint="eastAsia"/>
            <w:lang w:eastAsia="zh-CN"/>
          </w:rPr>
          <w:t>(七)、清洁生产</w:t>
        </w:r>
        <w:r>
          <w:tab/>
        </w:r>
        <w:r>
          <w:fldChar w:fldCharType="begin"/>
        </w:r>
        <w:r>
          <w:instrText xml:space="preserve"> PAGEREF _Toc23448 \h </w:instrText>
        </w:r>
        <w:r>
          <w:fldChar w:fldCharType="separate"/>
        </w:r>
        <w:r>
          <w:t>30</w:t>
        </w:r>
        <w:r>
          <w:fldChar w:fldCharType="end"/>
        </w:r>
      </w:hyperlink>
    </w:p>
    <w:p>
      <w:pPr>
        <w:pStyle w:val="TOC2"/>
        <w:tabs>
          <w:tab w:val="right" w:leader="dot" w:pos="8306"/>
        </w:tabs>
      </w:pPr>
      <w:hyperlink w:anchor="_Toc6718" w:history="1">
        <w:r>
          <w:rPr>
            <w:rFonts w:ascii="仿宋" w:eastAsia="仿宋" w:hAnsi="仿宋" w:cs="仿宋" w:hint="eastAsia"/>
            <w:lang w:eastAsia="zh-CN"/>
          </w:rPr>
          <w:t>(八)、环境保护综合评价</w:t>
        </w:r>
        <w:r>
          <w:tab/>
        </w:r>
        <w:r>
          <w:fldChar w:fldCharType="begin"/>
        </w:r>
        <w:r>
          <w:instrText xml:space="preserve"> PAGEREF _Toc6718 \h </w:instrText>
        </w:r>
        <w:r>
          <w:fldChar w:fldCharType="separate"/>
        </w:r>
        <w:r>
          <w:t>31</w:t>
        </w:r>
        <w:r>
          <w:fldChar w:fldCharType="end"/>
        </w:r>
      </w:hyperlink>
    </w:p>
    <w:p>
      <w:pPr>
        <w:pStyle w:val="TOC1"/>
        <w:tabs>
          <w:tab w:val="right" w:leader="dot" w:pos="8306"/>
        </w:tabs>
      </w:pPr>
      <w:hyperlink w:anchor="_Toc22136" w:history="1">
        <w:r>
          <w:rPr>
            <w:rFonts w:ascii="仿宋" w:eastAsia="仿宋" w:hAnsi="仿宋" w:cs="仿宋" w:hint="eastAsia"/>
            <w:lang w:eastAsia="zh-CN"/>
          </w:rPr>
          <w:t>九、井中电磁波透视仪项目技术管理</w:t>
        </w:r>
        <w:r>
          <w:tab/>
        </w:r>
        <w:r>
          <w:fldChar w:fldCharType="begin"/>
        </w:r>
        <w:r>
          <w:instrText xml:space="preserve"> PAGEREF _Toc22136 \h </w:instrText>
        </w:r>
        <w:r>
          <w:fldChar w:fldCharType="separate"/>
        </w:r>
        <w:r>
          <w:t>32</w:t>
        </w:r>
        <w:r>
          <w:fldChar w:fldCharType="end"/>
        </w:r>
      </w:hyperlink>
    </w:p>
    <w:p>
      <w:pPr>
        <w:pStyle w:val="TOC2"/>
        <w:tabs>
          <w:tab w:val="right" w:leader="dot" w:pos="8306"/>
        </w:tabs>
      </w:pPr>
      <w:hyperlink w:anchor="_Toc28281" w:history="1">
        <w:r>
          <w:rPr>
            <w:rFonts w:ascii="仿宋" w:eastAsia="仿宋" w:hAnsi="仿宋" w:cs="仿宋" w:hint="eastAsia"/>
            <w:lang w:eastAsia="zh-CN"/>
          </w:rPr>
          <w:t>(一)、技术方案选用方向</w:t>
        </w:r>
        <w:r>
          <w:tab/>
        </w:r>
        <w:r>
          <w:fldChar w:fldCharType="begin"/>
        </w:r>
        <w:r>
          <w:instrText xml:space="preserve"> PAGEREF _Toc28281 \h </w:instrText>
        </w:r>
        <w:r>
          <w:fldChar w:fldCharType="separate"/>
        </w:r>
        <w:r>
          <w:t>32</w:t>
        </w:r>
        <w:r>
          <w:fldChar w:fldCharType="end"/>
        </w:r>
      </w:hyperlink>
    </w:p>
    <w:p>
      <w:pPr>
        <w:pStyle w:val="TOC2"/>
        <w:tabs>
          <w:tab w:val="right" w:leader="dot" w:pos="8306"/>
        </w:tabs>
      </w:pPr>
      <w:hyperlink w:anchor="_Toc24796" w:history="1">
        <w:r>
          <w:rPr>
            <w:rFonts w:ascii="仿宋" w:eastAsia="仿宋" w:hAnsi="仿宋" w:cs="仿宋" w:hint="eastAsia"/>
            <w:lang w:eastAsia="zh-CN"/>
          </w:rPr>
          <w:t>(二)、工艺技术方案选用原则</w:t>
        </w:r>
        <w:r>
          <w:tab/>
        </w:r>
        <w:r>
          <w:fldChar w:fldCharType="begin"/>
        </w:r>
        <w:r>
          <w:instrText xml:space="preserve"> PAGEREF _Toc24796 \h </w:instrText>
        </w:r>
        <w:r>
          <w:fldChar w:fldCharType="separate"/>
        </w:r>
        <w:r>
          <w:t>34</w:t>
        </w:r>
        <w:r>
          <w:fldChar w:fldCharType="end"/>
        </w:r>
      </w:hyperlink>
    </w:p>
    <w:p>
      <w:pPr>
        <w:pStyle w:val="TOC2"/>
        <w:tabs>
          <w:tab w:val="right" w:leader="dot" w:pos="8306"/>
        </w:tabs>
      </w:pPr>
      <w:hyperlink w:anchor="_Toc14636" w:history="1">
        <w:r>
          <w:rPr>
            <w:rFonts w:ascii="仿宋" w:eastAsia="仿宋" w:hAnsi="仿宋" w:cs="仿宋" w:hint="eastAsia"/>
            <w:lang w:eastAsia="zh-CN"/>
          </w:rPr>
          <w:t>(三)、工艺技术方案要求</w:t>
        </w:r>
        <w:r>
          <w:tab/>
        </w:r>
        <w:r>
          <w:fldChar w:fldCharType="begin"/>
        </w:r>
        <w:r>
          <w:instrText xml:space="preserve"> PAGEREF _Toc14636 \h </w:instrText>
        </w:r>
        <w:r>
          <w:fldChar w:fldCharType="separate"/>
        </w:r>
        <w:r>
          <w:t>36</w:t>
        </w:r>
        <w:r>
          <w:fldChar w:fldCharType="end"/>
        </w:r>
      </w:hyperlink>
    </w:p>
    <w:p>
      <w:pPr>
        <w:pStyle w:val="TOC1"/>
        <w:tabs>
          <w:tab w:val="right" w:leader="dot" w:pos="8306"/>
        </w:tabs>
      </w:pPr>
      <w:hyperlink w:anchor="_Toc17859" w:history="1">
        <w:r>
          <w:rPr>
            <w:rFonts w:ascii="仿宋" w:eastAsia="仿宋" w:hAnsi="仿宋" w:cs="仿宋" w:hint="eastAsia"/>
            <w:lang w:eastAsia="zh-CN"/>
          </w:rPr>
          <w:t>十、生产安全保护</w:t>
        </w:r>
        <w:r>
          <w:tab/>
        </w:r>
        <w:r>
          <w:fldChar w:fldCharType="begin"/>
        </w:r>
        <w:r>
          <w:instrText xml:space="preserve"> PAGEREF _Toc17859 \h </w:instrText>
        </w:r>
        <w:r>
          <w:fldChar w:fldCharType="separate"/>
        </w:r>
        <w:r>
          <w:t>39</w:t>
        </w:r>
        <w:r>
          <w:fldChar w:fldCharType="end"/>
        </w:r>
      </w:hyperlink>
    </w:p>
    <w:p>
      <w:pPr>
        <w:pStyle w:val="TOC2"/>
        <w:tabs>
          <w:tab w:val="right" w:leader="dot" w:pos="8306"/>
        </w:tabs>
      </w:pPr>
      <w:hyperlink w:anchor="_Toc13209" w:history="1">
        <w:r>
          <w:rPr>
            <w:rFonts w:ascii="仿宋" w:eastAsia="仿宋" w:hAnsi="仿宋" w:cs="仿宋" w:hint="eastAsia"/>
            <w:lang w:eastAsia="zh-CN"/>
          </w:rPr>
          <w:t>(一)、消防安全</w:t>
        </w:r>
        <w:r>
          <w:tab/>
        </w:r>
        <w:r>
          <w:fldChar w:fldCharType="begin"/>
        </w:r>
        <w:r>
          <w:instrText xml:space="preserve"> PAGEREF _Toc13209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67" w:history="1">
        <w:r>
          <w:rPr>
            <w:rFonts w:ascii="仿宋" w:eastAsia="仿宋" w:hAnsi="仿宋" w:cs="仿宋" w:hint="eastAsia"/>
            <w:lang w:eastAsia="zh-CN"/>
          </w:rPr>
          <w:t>(二)、防火防爆总图布置措施</w:t>
        </w:r>
        <w:r>
          <w:tab/>
        </w:r>
        <w:r>
          <w:fldChar w:fldCharType="begin"/>
        </w:r>
        <w:r>
          <w:instrText xml:space="preserve"> PAGEREF _Toc29367 \h </w:instrText>
        </w:r>
        <w:r>
          <w:fldChar w:fldCharType="separate"/>
        </w:r>
        <w:r>
          <w:t>40</w:t>
        </w:r>
        <w:r>
          <w:fldChar w:fldCharType="end"/>
        </w:r>
      </w:hyperlink>
    </w:p>
    <w:p>
      <w:pPr>
        <w:pStyle w:val="TOC2"/>
        <w:tabs>
          <w:tab w:val="right" w:leader="dot" w:pos="8306"/>
        </w:tabs>
      </w:pPr>
      <w:hyperlink w:anchor="_Toc4392" w:history="1">
        <w:r>
          <w:rPr>
            <w:rFonts w:ascii="仿宋" w:eastAsia="仿宋" w:hAnsi="仿宋" w:cs="仿宋" w:hint="eastAsia"/>
            <w:lang w:eastAsia="zh-CN"/>
          </w:rPr>
          <w:t>(三)、自然灾害防范措施</w:t>
        </w:r>
        <w:r>
          <w:tab/>
        </w:r>
        <w:r>
          <w:fldChar w:fldCharType="begin"/>
        </w:r>
        <w:r>
          <w:instrText xml:space="preserve"> PAGEREF _Toc4392 \h </w:instrText>
        </w:r>
        <w:r>
          <w:fldChar w:fldCharType="separate"/>
        </w:r>
        <w:r>
          <w:t>41</w:t>
        </w:r>
        <w:r>
          <w:fldChar w:fldCharType="end"/>
        </w:r>
      </w:hyperlink>
    </w:p>
    <w:p>
      <w:pPr>
        <w:pStyle w:val="TOC2"/>
        <w:tabs>
          <w:tab w:val="right" w:leader="dot" w:pos="8306"/>
        </w:tabs>
      </w:pPr>
      <w:hyperlink w:anchor="_Toc357" w:history="1">
        <w:r>
          <w:rPr>
            <w:rFonts w:ascii="仿宋" w:eastAsia="仿宋" w:hAnsi="仿宋" w:cs="仿宋" w:hint="eastAsia"/>
            <w:lang w:eastAsia="zh-CN"/>
          </w:rPr>
          <w:t>(四)、安全色及安全标志使用要求</w:t>
        </w:r>
        <w:r>
          <w:tab/>
        </w:r>
        <w:r>
          <w:fldChar w:fldCharType="begin"/>
        </w:r>
        <w:r>
          <w:instrText xml:space="preserve"> PAGEREF _Toc357 \h </w:instrText>
        </w:r>
        <w:r>
          <w:fldChar w:fldCharType="separate"/>
        </w:r>
        <w:r>
          <w:t>42</w:t>
        </w:r>
        <w:r>
          <w:fldChar w:fldCharType="end"/>
        </w:r>
      </w:hyperlink>
    </w:p>
    <w:p>
      <w:pPr>
        <w:pStyle w:val="TOC2"/>
        <w:tabs>
          <w:tab w:val="right" w:leader="dot" w:pos="8306"/>
        </w:tabs>
      </w:pPr>
      <w:hyperlink w:anchor="_Toc28977" w:history="1">
        <w:r>
          <w:rPr>
            <w:rFonts w:ascii="仿宋" w:eastAsia="仿宋" w:hAnsi="仿宋" w:cs="仿宋" w:hint="eastAsia"/>
            <w:lang w:eastAsia="zh-CN"/>
          </w:rPr>
          <w:t>(五)、防尘防毒措施</w:t>
        </w:r>
        <w:r>
          <w:tab/>
        </w:r>
        <w:r>
          <w:fldChar w:fldCharType="begin"/>
        </w:r>
        <w:r>
          <w:instrText xml:space="preserve"> PAGEREF _Toc28977 \h </w:instrText>
        </w:r>
        <w:r>
          <w:fldChar w:fldCharType="separate"/>
        </w:r>
        <w:r>
          <w:t>43</w:t>
        </w:r>
        <w:r>
          <w:fldChar w:fldCharType="end"/>
        </w:r>
      </w:hyperlink>
    </w:p>
    <w:p>
      <w:pPr>
        <w:pStyle w:val="TOC2"/>
        <w:tabs>
          <w:tab w:val="right" w:leader="dot" w:pos="8306"/>
        </w:tabs>
      </w:pPr>
      <w:hyperlink w:anchor="_Toc14006" w:history="1">
        <w:r>
          <w:rPr>
            <w:rFonts w:ascii="仿宋" w:eastAsia="仿宋" w:hAnsi="仿宋" w:cs="仿宋" w:hint="eastAsia"/>
            <w:lang w:eastAsia="zh-CN"/>
          </w:rPr>
          <w:t>(六)、防静电、触电防护及防雷措施</w:t>
        </w:r>
        <w:r>
          <w:tab/>
        </w:r>
        <w:r>
          <w:fldChar w:fldCharType="begin"/>
        </w:r>
        <w:r>
          <w:instrText xml:space="preserve"> PAGEREF _Toc14006 \h </w:instrText>
        </w:r>
        <w:r>
          <w:fldChar w:fldCharType="separate"/>
        </w:r>
        <w:r>
          <w:t>44</w:t>
        </w:r>
        <w:r>
          <w:fldChar w:fldCharType="end"/>
        </w:r>
      </w:hyperlink>
    </w:p>
    <w:p>
      <w:pPr>
        <w:pStyle w:val="TOC2"/>
        <w:tabs>
          <w:tab w:val="right" w:leader="dot" w:pos="8306"/>
        </w:tabs>
      </w:pPr>
      <w:hyperlink w:anchor="_Toc25632" w:history="1">
        <w:r>
          <w:rPr>
            <w:rFonts w:ascii="仿宋" w:eastAsia="仿宋" w:hAnsi="仿宋" w:cs="仿宋" w:hint="eastAsia"/>
            <w:lang w:eastAsia="zh-CN"/>
          </w:rPr>
          <w:t>(七)、机械设备安全保障措施</w:t>
        </w:r>
        <w:r>
          <w:tab/>
        </w:r>
        <w:r>
          <w:fldChar w:fldCharType="begin"/>
        </w:r>
        <w:r>
          <w:instrText xml:space="preserve"> PAGEREF _Toc25632 \h </w:instrText>
        </w:r>
        <w:r>
          <w:fldChar w:fldCharType="separate"/>
        </w:r>
        <w:r>
          <w:t>46</w:t>
        </w:r>
        <w:r>
          <w:fldChar w:fldCharType="end"/>
        </w:r>
      </w:hyperlink>
    </w:p>
    <w:p>
      <w:pPr>
        <w:pStyle w:val="TOC1"/>
        <w:tabs>
          <w:tab w:val="right" w:leader="dot" w:pos="8306"/>
        </w:tabs>
      </w:pPr>
      <w:hyperlink w:anchor="_Toc27621" w:history="1">
        <w:r>
          <w:rPr>
            <w:rFonts w:ascii="仿宋" w:eastAsia="仿宋" w:hAnsi="仿宋" w:cs="仿宋" w:hint="eastAsia"/>
            <w:lang w:eastAsia="zh-CN"/>
          </w:rPr>
          <w:t>十一、井中电磁波透视仪项目计划安排</w:t>
        </w:r>
        <w:r>
          <w:tab/>
        </w:r>
        <w:r>
          <w:fldChar w:fldCharType="begin"/>
        </w:r>
        <w:r>
          <w:instrText xml:space="preserve"> PAGEREF _Toc27621 \h </w:instrText>
        </w:r>
        <w:r>
          <w:fldChar w:fldCharType="separate"/>
        </w:r>
        <w:r>
          <w:t>47</w:t>
        </w:r>
        <w:r>
          <w:fldChar w:fldCharType="end"/>
        </w:r>
      </w:hyperlink>
    </w:p>
    <w:p>
      <w:pPr>
        <w:pStyle w:val="TOC2"/>
        <w:tabs>
          <w:tab w:val="right" w:leader="dot" w:pos="8306"/>
        </w:tabs>
      </w:pPr>
      <w:hyperlink w:anchor="_Toc18108" w:history="1">
        <w:r>
          <w:rPr>
            <w:rFonts w:ascii="仿宋" w:eastAsia="仿宋" w:hAnsi="仿宋" w:cs="仿宋" w:hint="eastAsia"/>
            <w:lang w:eastAsia="zh-CN"/>
          </w:rPr>
          <w:t>(一)、建设周期</w:t>
        </w:r>
        <w:r>
          <w:tab/>
        </w:r>
        <w:r>
          <w:fldChar w:fldCharType="begin"/>
        </w:r>
        <w:r>
          <w:instrText xml:space="preserve"> PAGEREF _Toc18108 \h </w:instrText>
        </w:r>
        <w:r>
          <w:fldChar w:fldCharType="separate"/>
        </w:r>
        <w:r>
          <w:t>47</w:t>
        </w:r>
        <w:r>
          <w:fldChar w:fldCharType="end"/>
        </w:r>
      </w:hyperlink>
    </w:p>
    <w:p>
      <w:pPr>
        <w:pStyle w:val="TOC2"/>
        <w:tabs>
          <w:tab w:val="right" w:leader="dot" w:pos="8306"/>
        </w:tabs>
      </w:pPr>
      <w:hyperlink w:anchor="_Toc14642" w:history="1">
        <w:r>
          <w:rPr>
            <w:rFonts w:ascii="仿宋" w:eastAsia="仿宋" w:hAnsi="仿宋" w:cs="仿宋" w:hint="eastAsia"/>
            <w:lang w:eastAsia="zh-CN"/>
          </w:rPr>
          <w:t>(二)、建设进度</w:t>
        </w:r>
        <w:r>
          <w:tab/>
        </w:r>
        <w:r>
          <w:fldChar w:fldCharType="begin"/>
        </w:r>
        <w:r>
          <w:instrText xml:space="preserve"> PAGEREF _Toc14642 \h </w:instrText>
        </w:r>
        <w:r>
          <w:fldChar w:fldCharType="separate"/>
        </w:r>
        <w:r>
          <w:t>48</w:t>
        </w:r>
        <w:r>
          <w:fldChar w:fldCharType="end"/>
        </w:r>
      </w:hyperlink>
    </w:p>
    <w:p>
      <w:pPr>
        <w:pStyle w:val="TOC2"/>
        <w:tabs>
          <w:tab w:val="right" w:leader="dot" w:pos="8306"/>
        </w:tabs>
      </w:pPr>
      <w:hyperlink w:anchor="_Toc3219" w:history="1">
        <w:r>
          <w:rPr>
            <w:rFonts w:ascii="仿宋" w:eastAsia="仿宋" w:hAnsi="仿宋" w:cs="仿宋" w:hint="eastAsia"/>
            <w:lang w:eastAsia="zh-CN"/>
          </w:rPr>
          <w:t>(三)、进度安排注意事项</w:t>
        </w:r>
        <w:r>
          <w:tab/>
        </w:r>
        <w:r>
          <w:fldChar w:fldCharType="begin"/>
        </w:r>
        <w:r>
          <w:instrText xml:space="preserve"> PAGEREF _Toc3219 \h </w:instrText>
        </w:r>
        <w:r>
          <w:fldChar w:fldCharType="separate"/>
        </w:r>
        <w:r>
          <w:t>49</w:t>
        </w:r>
        <w:r>
          <w:fldChar w:fldCharType="end"/>
        </w:r>
      </w:hyperlink>
    </w:p>
    <w:p>
      <w:pPr>
        <w:pStyle w:val="TOC2"/>
        <w:tabs>
          <w:tab w:val="right" w:leader="dot" w:pos="8306"/>
        </w:tabs>
      </w:pPr>
      <w:hyperlink w:anchor="_Toc14099" w:history="1">
        <w:r>
          <w:rPr>
            <w:rFonts w:ascii="仿宋" w:eastAsia="仿宋" w:hAnsi="仿宋" w:cs="仿宋" w:hint="eastAsia"/>
            <w:lang w:eastAsia="zh-CN"/>
          </w:rPr>
          <w:t>(四)、人力资源配置</w:t>
        </w:r>
        <w:r>
          <w:tab/>
        </w:r>
        <w:r>
          <w:fldChar w:fldCharType="begin"/>
        </w:r>
        <w:r>
          <w:instrText xml:space="preserve"> PAGEREF _Toc14099 \h </w:instrText>
        </w:r>
        <w:r>
          <w:fldChar w:fldCharType="separate"/>
        </w:r>
        <w:r>
          <w:t>51</w:t>
        </w:r>
        <w:r>
          <w:fldChar w:fldCharType="end"/>
        </w:r>
      </w:hyperlink>
    </w:p>
    <w:p>
      <w:pPr>
        <w:pStyle w:val="TOC1"/>
        <w:tabs>
          <w:tab w:val="right" w:leader="dot" w:pos="8306"/>
        </w:tabs>
      </w:pPr>
      <w:hyperlink w:anchor="_Toc6875" w:history="1">
        <w:r>
          <w:rPr>
            <w:rFonts w:ascii="仿宋" w:eastAsia="仿宋" w:hAnsi="仿宋" w:cs="仿宋" w:hint="eastAsia"/>
            <w:lang w:eastAsia="zh-CN"/>
          </w:rPr>
          <w:t>十二、井中电磁波透视仪项目社会影响</w:t>
        </w:r>
        <w:r>
          <w:tab/>
        </w:r>
        <w:r>
          <w:fldChar w:fldCharType="begin"/>
        </w:r>
        <w:r>
          <w:instrText xml:space="preserve"> PAGEREF _Toc6875 \h </w:instrText>
        </w:r>
        <w:r>
          <w:fldChar w:fldCharType="separate"/>
        </w:r>
        <w:r>
          <w:t>51</w:t>
        </w:r>
        <w:r>
          <w:fldChar w:fldCharType="end"/>
        </w:r>
      </w:hyperlink>
    </w:p>
    <w:p>
      <w:pPr>
        <w:pStyle w:val="TOC2"/>
        <w:tabs>
          <w:tab w:val="right" w:leader="dot" w:pos="8306"/>
        </w:tabs>
      </w:pPr>
      <w:hyperlink w:anchor="_Toc4634" w:history="1">
        <w:r>
          <w:rPr>
            <w:rFonts w:ascii="仿宋" w:eastAsia="仿宋" w:hAnsi="仿宋" w:cs="仿宋" w:hint="eastAsia"/>
            <w:lang w:eastAsia="zh-CN"/>
          </w:rPr>
          <w:t>(一)、社会责任与义务</w:t>
        </w:r>
        <w:r>
          <w:tab/>
        </w:r>
        <w:r>
          <w:fldChar w:fldCharType="begin"/>
        </w:r>
        <w:r>
          <w:instrText xml:space="preserve"> PAGEREF _Toc4634 \h </w:instrText>
        </w:r>
        <w:r>
          <w:fldChar w:fldCharType="separate"/>
        </w:r>
        <w:r>
          <w:t>51</w:t>
        </w:r>
        <w:r>
          <w:fldChar w:fldCharType="end"/>
        </w:r>
      </w:hyperlink>
    </w:p>
    <w:p>
      <w:pPr>
        <w:pStyle w:val="TOC2"/>
        <w:tabs>
          <w:tab w:val="right" w:leader="dot" w:pos="8306"/>
        </w:tabs>
      </w:pPr>
      <w:hyperlink w:anchor="_Toc8008" w:history="1">
        <w:r>
          <w:rPr>
            <w:rFonts w:ascii="仿宋" w:eastAsia="仿宋" w:hAnsi="仿宋" w:cs="仿宋" w:hint="eastAsia"/>
            <w:lang w:eastAsia="zh-CN"/>
          </w:rPr>
          <w:t>(二)、社会参与与沟通</w:t>
        </w:r>
        <w:r>
          <w:tab/>
        </w:r>
        <w:r>
          <w:fldChar w:fldCharType="begin"/>
        </w:r>
        <w:r>
          <w:instrText xml:space="preserve"> PAGEREF _Toc8008 \h </w:instrText>
        </w:r>
        <w:r>
          <w:fldChar w:fldCharType="separate"/>
        </w:r>
        <w:r>
          <w:t>52</w:t>
        </w:r>
        <w:r>
          <w:fldChar w:fldCharType="end"/>
        </w:r>
      </w:hyperlink>
    </w:p>
    <w:p>
      <w:pPr>
        <w:pStyle w:val="TOC1"/>
        <w:tabs>
          <w:tab w:val="right" w:leader="dot" w:pos="8306"/>
        </w:tabs>
      </w:pPr>
      <w:hyperlink w:anchor="_Toc20203" w:history="1">
        <w:r>
          <w:rPr>
            <w:rFonts w:ascii="仿宋" w:eastAsia="仿宋" w:hAnsi="仿宋" w:cs="仿宋" w:hint="eastAsia"/>
            <w:lang w:eastAsia="zh-CN"/>
          </w:rPr>
          <w:t>十三、利益相关者分析与沟通计划</w:t>
        </w:r>
        <w:r>
          <w:tab/>
        </w:r>
        <w:r>
          <w:fldChar w:fldCharType="begin"/>
        </w:r>
        <w:r>
          <w:instrText xml:space="preserve"> PAGEREF _Toc20203 \h </w:instrText>
        </w:r>
        <w:r>
          <w:fldChar w:fldCharType="separate"/>
        </w:r>
        <w:r>
          <w:t>53</w:t>
        </w:r>
        <w:r>
          <w:fldChar w:fldCharType="end"/>
        </w:r>
      </w:hyperlink>
    </w:p>
    <w:p>
      <w:pPr>
        <w:pStyle w:val="TOC2"/>
        <w:tabs>
          <w:tab w:val="right" w:leader="dot" w:pos="8306"/>
        </w:tabs>
      </w:pPr>
      <w:hyperlink w:anchor="_Toc27304" w:history="1">
        <w:r>
          <w:rPr>
            <w:rFonts w:ascii="仿宋" w:eastAsia="仿宋" w:hAnsi="仿宋" w:cs="仿宋" w:hint="eastAsia"/>
            <w:lang w:eastAsia="zh-CN"/>
          </w:rPr>
          <w:t>(一)、利益相关者分析</w:t>
        </w:r>
        <w:r>
          <w:tab/>
        </w:r>
        <w:r>
          <w:fldChar w:fldCharType="begin"/>
        </w:r>
        <w:r>
          <w:instrText xml:space="preserve"> PAGEREF _Toc27304 \h </w:instrText>
        </w:r>
        <w:r>
          <w:fldChar w:fldCharType="separate"/>
        </w:r>
        <w:r>
          <w:t>53</w:t>
        </w:r>
        <w:r>
          <w:fldChar w:fldCharType="end"/>
        </w:r>
      </w:hyperlink>
    </w:p>
    <w:p>
      <w:pPr>
        <w:pStyle w:val="TOC2"/>
        <w:tabs>
          <w:tab w:val="right" w:leader="dot" w:pos="8306"/>
        </w:tabs>
      </w:pPr>
      <w:hyperlink w:anchor="_Toc18163" w:history="1">
        <w:r>
          <w:rPr>
            <w:rFonts w:ascii="仿宋" w:eastAsia="仿宋" w:hAnsi="仿宋" w:cs="仿宋" w:hint="eastAsia"/>
            <w:lang w:eastAsia="zh-CN"/>
          </w:rPr>
          <w:t>(二)、沟通计划</w:t>
        </w:r>
        <w:r>
          <w:tab/>
        </w:r>
        <w:r>
          <w:fldChar w:fldCharType="begin"/>
        </w:r>
        <w:r>
          <w:instrText xml:space="preserve"> PAGEREF _Toc18163 \h </w:instrText>
        </w:r>
        <w:r>
          <w:fldChar w:fldCharType="separate"/>
        </w:r>
        <w:r>
          <w:t>54</w:t>
        </w:r>
        <w:r>
          <w:fldChar w:fldCharType="end"/>
        </w:r>
      </w:hyperlink>
    </w:p>
    <w:p>
      <w:pPr>
        <w:pStyle w:val="TOC1"/>
        <w:tabs>
          <w:tab w:val="right" w:leader="dot" w:pos="8306"/>
        </w:tabs>
      </w:pPr>
      <w:hyperlink w:anchor="_Toc21825" w:history="1">
        <w:r>
          <w:rPr>
            <w:rFonts w:ascii="仿宋" w:eastAsia="仿宋" w:hAnsi="仿宋" w:cs="仿宋" w:hint="eastAsia"/>
            <w:lang w:eastAsia="zh-CN"/>
          </w:rPr>
          <w:t>十四、井中电磁波透视仪项目工程方案分析</w:t>
        </w:r>
        <w:r>
          <w:tab/>
        </w:r>
        <w:r>
          <w:fldChar w:fldCharType="begin"/>
        </w:r>
        <w:r>
          <w:instrText xml:space="preserve"> PAGEREF _Toc21825 \h </w:instrText>
        </w:r>
        <w:r>
          <w:fldChar w:fldCharType="separate"/>
        </w:r>
        <w:r>
          <w:t>55</w:t>
        </w:r>
        <w:r>
          <w:fldChar w:fldCharType="end"/>
        </w:r>
      </w:hyperlink>
    </w:p>
    <w:p>
      <w:pPr>
        <w:pStyle w:val="TOC2"/>
        <w:tabs>
          <w:tab w:val="right" w:leader="dot" w:pos="8306"/>
        </w:tabs>
      </w:pPr>
      <w:hyperlink w:anchor="_Toc27580" w:history="1">
        <w:r>
          <w:rPr>
            <w:rFonts w:ascii="仿宋" w:eastAsia="仿宋" w:hAnsi="仿宋" w:cs="仿宋" w:hint="eastAsia"/>
            <w:lang w:eastAsia="zh-CN"/>
          </w:rPr>
          <w:t>(一)、建筑工程设计原则</w:t>
        </w:r>
        <w:r>
          <w:tab/>
        </w:r>
        <w:r>
          <w:fldChar w:fldCharType="begin"/>
        </w:r>
        <w:r>
          <w:instrText xml:space="preserve"> PAGEREF _Toc27580 \h </w:instrText>
        </w:r>
        <w:r>
          <w:fldChar w:fldCharType="separate"/>
        </w:r>
        <w:r>
          <w:t>55</w:t>
        </w:r>
        <w:r>
          <w:fldChar w:fldCharType="end"/>
        </w:r>
      </w:hyperlink>
    </w:p>
    <w:p>
      <w:pPr>
        <w:pStyle w:val="TOC2"/>
        <w:tabs>
          <w:tab w:val="right" w:leader="dot" w:pos="8306"/>
        </w:tabs>
      </w:pPr>
      <w:hyperlink w:anchor="_Toc9031" w:history="1">
        <w:r>
          <w:rPr>
            <w:rFonts w:ascii="仿宋" w:eastAsia="仿宋" w:hAnsi="仿宋" w:cs="仿宋" w:hint="eastAsia"/>
            <w:lang w:eastAsia="zh-CN"/>
          </w:rPr>
          <w:t>(二)、土建工程建设指标</w:t>
        </w:r>
        <w:r>
          <w:tab/>
        </w:r>
        <w:r>
          <w:fldChar w:fldCharType="begin"/>
        </w:r>
        <w:r>
          <w:instrText xml:space="preserve"> PAGEREF _Toc9031 \h </w:instrText>
        </w:r>
        <w:r>
          <w:fldChar w:fldCharType="separate"/>
        </w:r>
        <w:r>
          <w:t>59</w:t>
        </w:r>
        <w:r>
          <w:fldChar w:fldCharType="end"/>
        </w:r>
      </w:hyperlink>
    </w:p>
    <w:p>
      <w:pPr>
        <w:pStyle w:val="TOC1"/>
        <w:tabs>
          <w:tab w:val="right" w:leader="dot" w:pos="8306"/>
        </w:tabs>
      </w:pPr>
      <w:hyperlink w:anchor="_Toc3612" w:history="1">
        <w:r>
          <w:rPr>
            <w:rFonts w:ascii="仿宋" w:eastAsia="仿宋" w:hAnsi="仿宋" w:cs="仿宋" w:hint="eastAsia"/>
            <w:lang w:eastAsia="zh-CN"/>
          </w:rPr>
          <w:t>十五、风险识别与分类</w:t>
        </w:r>
        <w:r>
          <w:tab/>
        </w:r>
        <w:r>
          <w:fldChar w:fldCharType="begin"/>
        </w:r>
        <w:r>
          <w:instrText xml:space="preserve"> PAGEREF _Toc3612 \h </w:instrText>
        </w:r>
        <w:r>
          <w:fldChar w:fldCharType="separate"/>
        </w:r>
        <w:r>
          <w:t>60</w:t>
        </w:r>
        <w:r>
          <w:fldChar w:fldCharType="end"/>
        </w:r>
      </w:hyperlink>
    </w:p>
    <w:p>
      <w:pPr>
        <w:pStyle w:val="TOC2"/>
        <w:tabs>
          <w:tab w:val="right" w:leader="dot" w:pos="8306"/>
        </w:tabs>
      </w:pPr>
      <w:hyperlink w:anchor="_Toc20971" w:history="1">
        <w:r>
          <w:rPr>
            <w:rFonts w:ascii="仿宋" w:eastAsia="仿宋" w:hAnsi="仿宋" w:cs="仿宋" w:hint="eastAsia"/>
            <w:lang w:eastAsia="zh-CN"/>
          </w:rPr>
          <w:t>(一)、风险识别</w:t>
        </w:r>
        <w:r>
          <w:tab/>
        </w:r>
        <w:r>
          <w:fldChar w:fldCharType="begin"/>
        </w:r>
        <w:r>
          <w:instrText xml:space="preserve"> PAGEREF _Toc20971 \h </w:instrText>
        </w:r>
        <w:r>
          <w:fldChar w:fldCharType="separate"/>
        </w:r>
        <w:r>
          <w:t>60</w:t>
        </w:r>
        <w:r>
          <w:fldChar w:fldCharType="end"/>
        </w:r>
      </w:hyperlink>
    </w:p>
    <w:p>
      <w:pPr>
        <w:pStyle w:val="TOC2"/>
        <w:tabs>
          <w:tab w:val="right" w:leader="dot" w:pos="8306"/>
        </w:tabs>
      </w:pPr>
      <w:hyperlink w:anchor="_Toc3978" w:history="1">
        <w:r>
          <w:rPr>
            <w:rFonts w:ascii="仿宋" w:eastAsia="仿宋" w:hAnsi="仿宋" w:cs="仿宋" w:hint="eastAsia"/>
            <w:lang w:eastAsia="zh-CN"/>
          </w:rPr>
          <w:t>(二)、风险分类</w:t>
        </w:r>
        <w:r>
          <w:tab/>
        </w:r>
        <w:r>
          <w:fldChar w:fldCharType="begin"/>
        </w:r>
        <w:r>
          <w:instrText xml:space="preserve"> PAGEREF _Toc3978 \h </w:instrText>
        </w:r>
        <w:r>
          <w:fldChar w:fldCharType="separate"/>
        </w:r>
        <w:r>
          <w:t>62</w:t>
        </w:r>
        <w:r>
          <w:fldChar w:fldCharType="end"/>
        </w:r>
      </w:hyperlink>
    </w:p>
    <w:p>
      <w:pPr>
        <w:pStyle w:val="TOC1"/>
        <w:tabs>
          <w:tab w:val="right" w:leader="dot" w:pos="8306"/>
        </w:tabs>
      </w:pPr>
      <w:hyperlink w:anchor="_Toc14783" w:history="1">
        <w:r>
          <w:rPr>
            <w:rFonts w:ascii="仿宋" w:eastAsia="仿宋" w:hAnsi="仿宋" w:cs="仿宋" w:hint="eastAsia"/>
            <w:lang w:eastAsia="zh-CN"/>
          </w:rPr>
          <w:t>十六、质量管理体系</w:t>
        </w:r>
        <w:r>
          <w:tab/>
        </w:r>
        <w:r>
          <w:fldChar w:fldCharType="begin"/>
        </w:r>
        <w:r>
          <w:instrText xml:space="preserve"> PAGEREF _Toc14783 \h </w:instrText>
        </w:r>
        <w:r>
          <w:fldChar w:fldCharType="separate"/>
        </w:r>
        <w:r>
          <w:t>64</w:t>
        </w:r>
        <w:r>
          <w:fldChar w:fldCharType="end"/>
        </w:r>
      </w:hyperlink>
    </w:p>
    <w:p>
      <w:pPr>
        <w:pStyle w:val="TOC2"/>
        <w:tabs>
          <w:tab w:val="right" w:leader="dot" w:pos="8306"/>
        </w:tabs>
      </w:pPr>
      <w:hyperlink w:anchor="_Toc22359" w:history="1">
        <w:r>
          <w:rPr>
            <w:rFonts w:ascii="仿宋" w:eastAsia="仿宋" w:hAnsi="仿宋" w:cs="仿宋" w:hint="eastAsia"/>
            <w:lang w:eastAsia="zh-CN"/>
          </w:rPr>
          <w:t>(一)、质量目标与方针</w:t>
        </w:r>
        <w:r>
          <w:tab/>
        </w:r>
        <w:r>
          <w:fldChar w:fldCharType="begin"/>
        </w:r>
        <w:r>
          <w:instrText xml:space="preserve"> PAGEREF _Toc22359 \h </w:instrText>
        </w:r>
        <w:r>
          <w:fldChar w:fldCharType="separate"/>
        </w:r>
        <w:r>
          <w:t>64</w:t>
        </w:r>
        <w:r>
          <w:fldChar w:fldCharType="end"/>
        </w:r>
      </w:hyperlink>
    </w:p>
    <w:p>
      <w:pPr>
        <w:pStyle w:val="TOC2"/>
        <w:tabs>
          <w:tab w:val="right" w:leader="dot" w:pos="8306"/>
        </w:tabs>
      </w:pPr>
      <w:hyperlink w:anchor="_Toc6551" w:history="1">
        <w:r>
          <w:rPr>
            <w:rFonts w:ascii="仿宋" w:eastAsia="仿宋" w:hAnsi="仿宋" w:cs="仿宋" w:hint="eastAsia"/>
            <w:lang w:eastAsia="zh-CN"/>
          </w:rPr>
          <w:t>(二)、质量管理责任</w:t>
        </w:r>
        <w:r>
          <w:tab/>
        </w:r>
        <w:r>
          <w:fldChar w:fldCharType="begin"/>
        </w:r>
        <w:r>
          <w:instrText xml:space="preserve"> PAGEREF _Toc6551 \h </w:instrText>
        </w:r>
        <w:r>
          <w:fldChar w:fldCharType="separate"/>
        </w:r>
        <w:r>
          <w:t>65</w:t>
        </w:r>
        <w:r>
          <w:fldChar w:fldCharType="end"/>
        </w:r>
      </w:hyperlink>
    </w:p>
    <w:p>
      <w:pPr>
        <w:pStyle w:val="TOC2"/>
        <w:tabs>
          <w:tab w:val="right" w:leader="dot" w:pos="8306"/>
        </w:tabs>
      </w:pPr>
      <w:hyperlink w:anchor="_Toc29360" w:history="1">
        <w:r>
          <w:rPr>
            <w:rFonts w:ascii="仿宋" w:eastAsia="仿宋" w:hAnsi="仿宋" w:cs="仿宋" w:hint="eastAsia"/>
            <w:lang w:eastAsia="zh-CN"/>
          </w:rPr>
          <w:t>(三)、质量管理体系文件</w:t>
        </w:r>
        <w:r>
          <w:tab/>
        </w:r>
        <w:r>
          <w:fldChar w:fldCharType="begin"/>
        </w:r>
        <w:r>
          <w:instrText xml:space="preserve"> PAGEREF _Toc29360 \h </w:instrText>
        </w:r>
        <w:r>
          <w:fldChar w:fldCharType="separate"/>
        </w:r>
        <w:r>
          <w:t>66</w:t>
        </w:r>
        <w:r>
          <w:fldChar w:fldCharType="end"/>
        </w:r>
      </w:hyperlink>
    </w:p>
    <w:p>
      <w:pPr>
        <w:pStyle w:val="TOC2"/>
        <w:tabs>
          <w:tab w:val="right" w:leader="dot" w:pos="8306"/>
        </w:tabs>
      </w:pPr>
      <w:hyperlink w:anchor="_Toc29960" w:history="1">
        <w:r>
          <w:rPr>
            <w:rFonts w:ascii="仿宋" w:eastAsia="仿宋" w:hAnsi="仿宋" w:cs="仿宋" w:hint="eastAsia"/>
            <w:lang w:eastAsia="zh-CN"/>
          </w:rPr>
          <w:t>(四)、质量培训与教育</w:t>
        </w:r>
        <w:r>
          <w:tab/>
        </w:r>
        <w:r>
          <w:fldChar w:fldCharType="begin"/>
        </w:r>
        <w:r>
          <w:instrText xml:space="preserve"> PAGEREF _Toc29960 \h </w:instrText>
        </w:r>
        <w:r>
          <w:fldChar w:fldCharType="separate"/>
        </w:r>
        <w:r>
          <w:t>68</w:t>
        </w:r>
        <w:r>
          <w:fldChar w:fldCharType="end"/>
        </w:r>
      </w:hyperlink>
    </w:p>
    <w:p>
      <w:pPr>
        <w:pStyle w:val="TOC2"/>
        <w:tabs>
          <w:tab w:val="right" w:leader="dot" w:pos="8306"/>
        </w:tabs>
      </w:pPr>
      <w:hyperlink w:anchor="_Toc15749" w:history="1">
        <w:r>
          <w:rPr>
            <w:rFonts w:ascii="仿宋" w:eastAsia="仿宋" w:hAnsi="仿宋" w:cs="仿宋" w:hint="eastAsia"/>
            <w:lang w:eastAsia="zh-CN"/>
          </w:rPr>
          <w:t>(五)、质量审核与评价</w:t>
        </w:r>
        <w:r>
          <w:tab/>
        </w:r>
        <w:r>
          <w:fldChar w:fldCharType="begin"/>
        </w:r>
        <w:r>
          <w:instrText xml:space="preserve"> PAGEREF _Toc15749 \h </w:instrText>
        </w:r>
        <w:r>
          <w:fldChar w:fldCharType="separate"/>
        </w:r>
        <w:r>
          <w:t>69</w:t>
        </w:r>
        <w:r>
          <w:fldChar w:fldCharType="end"/>
        </w:r>
      </w:hyperlink>
    </w:p>
    <w:p>
      <w:pPr>
        <w:pStyle w:val="TOC2"/>
        <w:tabs>
          <w:tab w:val="right" w:leader="dot" w:pos="8306"/>
        </w:tabs>
      </w:pPr>
      <w:hyperlink w:anchor="_Toc19501" w:history="1">
        <w:r>
          <w:rPr>
            <w:rFonts w:ascii="仿宋" w:eastAsia="仿宋" w:hAnsi="仿宋" w:cs="仿宋" w:hint="eastAsia"/>
            <w:lang w:eastAsia="zh-CN"/>
          </w:rPr>
          <w:t>(六)、不符合与纠正措施</w:t>
        </w:r>
        <w:r>
          <w:tab/>
        </w:r>
        <w:r>
          <w:fldChar w:fldCharType="begin"/>
        </w:r>
        <w:r>
          <w:instrText xml:space="preserve"> PAGEREF _Toc19501 \h </w:instrText>
        </w:r>
        <w:r>
          <w:fldChar w:fldCharType="separate"/>
        </w:r>
        <w:r>
          <w:t>71</w:t>
        </w:r>
        <w:r>
          <w:fldChar w:fldCharType="end"/>
        </w:r>
      </w:hyperlink>
    </w:p>
    <w:p>
      <w:pPr>
        <w:pStyle w:val="TOC1"/>
        <w:tabs>
          <w:tab w:val="right" w:leader="dot" w:pos="8306"/>
        </w:tabs>
      </w:pPr>
      <w:hyperlink w:anchor="_Toc9161" w:history="1">
        <w:r>
          <w:rPr>
            <w:rFonts w:ascii="仿宋" w:eastAsia="仿宋" w:hAnsi="仿宋" w:cs="仿宋" w:hint="eastAsia"/>
            <w:lang w:eastAsia="zh-CN"/>
          </w:rPr>
          <w:t>十七、井中电磁波透视仪项目治理与监督</w:t>
        </w:r>
        <w:r>
          <w:tab/>
        </w:r>
        <w:r>
          <w:fldChar w:fldCharType="begin"/>
        </w:r>
        <w:r>
          <w:instrText xml:space="preserve"> PAGEREF _Toc9161 \h </w:instrText>
        </w:r>
        <w:r>
          <w:fldChar w:fldCharType="separate"/>
        </w:r>
        <w:r>
          <w:t>72</w:t>
        </w:r>
        <w:r>
          <w:fldChar w:fldCharType="end"/>
        </w:r>
      </w:hyperlink>
    </w:p>
    <w:p>
      <w:pPr>
        <w:pStyle w:val="TOC2"/>
        <w:tabs>
          <w:tab w:val="right" w:leader="dot" w:pos="8306"/>
        </w:tabs>
      </w:pPr>
      <w:hyperlink w:anchor="_Toc7782" w:history="1">
        <w:r>
          <w:rPr>
            <w:rFonts w:ascii="仿宋" w:eastAsia="仿宋" w:hAnsi="仿宋" w:cs="仿宋" w:hint="eastAsia"/>
            <w:lang w:eastAsia="zh-CN"/>
          </w:rPr>
          <w:t>(一)、井中电磁波透视仪项目治理结构</w:t>
        </w:r>
        <w:r>
          <w:tab/>
        </w:r>
        <w:r>
          <w:fldChar w:fldCharType="begin"/>
        </w:r>
        <w:r>
          <w:instrText xml:space="preserve"> PAGEREF _Toc7782 \h </w:instrText>
        </w:r>
        <w:r>
          <w:fldChar w:fldCharType="separate"/>
        </w:r>
        <w:r>
          <w:t>72</w:t>
        </w:r>
        <w:r>
          <w:fldChar w:fldCharType="end"/>
        </w:r>
      </w:hyperlink>
    </w:p>
    <w:p>
      <w:pPr>
        <w:pStyle w:val="TOC2"/>
        <w:tabs>
          <w:tab w:val="right" w:leader="dot" w:pos="8306"/>
        </w:tabs>
      </w:pPr>
      <w:hyperlink w:anchor="_Toc17841" w:history="1">
        <w:r>
          <w:rPr>
            <w:rFonts w:ascii="仿宋" w:eastAsia="仿宋" w:hAnsi="仿宋" w:cs="仿宋" w:hint="eastAsia"/>
            <w:lang w:eastAsia="zh-CN"/>
          </w:rPr>
          <w:t>(二)、监督与审计</w:t>
        </w:r>
        <w:r>
          <w:tab/>
        </w:r>
        <w:r>
          <w:fldChar w:fldCharType="begin"/>
        </w:r>
        <w:r>
          <w:instrText xml:space="preserve"> PAGEREF _Toc17841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37"/>
      <w:r>
        <w:rPr>
          <w:rFonts w:ascii="仿宋" w:eastAsia="仿宋" w:hAnsi="仿宋" w:cs="仿宋" w:hint="eastAsia"/>
          <w:sz w:val="28"/>
          <w:lang w:eastAsia="zh-CN"/>
        </w:rPr>
        <w:t>一、井中电磁波透视仪项目可持续发展</w:t>
      </w:r>
      <w:bookmarkEnd w:id="2"/>
    </w:p>
    <w:p>
      <w:pPr>
        <w:pStyle w:val="Heading2"/>
        <w:rPr>
          <w:rFonts w:ascii="仿宋" w:eastAsia="仿宋" w:hAnsi="仿宋" w:cs="仿宋" w:hint="eastAsia"/>
          <w:lang w:eastAsia="zh-CN"/>
        </w:rPr>
      </w:pPr>
      <w:bookmarkStart w:id="3" w:name="_Toc56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电磁波透视仪项目中，井中电磁波透视仪项目团队着眼于未来，明确了可持续发展的战略方向。制定的具体可持续发展目标包括降低资源使用、采用环保技术、最大化社会效益等。这一步骤不仅有助于井中电磁波透视仪项目在环保和社会责任方面达到最高标准，也为未来提供了明确的指引，确保井中电磁波透视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可持续实践的融入井中电磁波透视仪项目管理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井中电磁波透视仪项目管理周期。从井中电磁波透视仪项目规划开始，井中电磁波透视仪项目团队就考虑了环境和社会的因素。在执行阶段，井中电磁波透视仪项目团队积极推动绿色技术的应用，优化资源利用。此外，关注员工的社会责任，通过培训和沟通活动提高员工对可持续发展的认知，使他们能够在日常工作中践行可持续实践。这些举措不仅为井中电磁波透视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5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井中电磁波透视仪项目的可持续发展理念，我们深信环保与社会责任是井中电磁波透视仪项目成功的关键支柱。在井中电磁波透视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团队通过引入先进的环保技术、建立高效的废物处理系统以及推动能源节约措施，积极履行环保责任。定期的环保监测和评估确保井中电磁波透视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井中电磁波透视仪项目不仅致力于自身可持续发展，还注重对社会的回馈。通过支持社区井中电磁波透视仪项目、参与慈善事业、提供培训机会等方式，井中电磁波透视仪项目积极履行社会责任。与当地社区建立积极互动，关注员工的工作与生活平衡，以及员工的身心健康，是井中电磁波透视仪项目在社会责任层面的关键举措。这样的实践不仅增强了井中电磁波透视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549"/>
      <w:r>
        <w:rPr>
          <w:rFonts w:ascii="仿宋" w:eastAsia="仿宋" w:hAnsi="仿宋" w:cs="仿宋" w:hint="eastAsia"/>
          <w:sz w:val="28"/>
          <w:lang w:eastAsia="zh-CN"/>
        </w:rPr>
        <w:t>二、井中电磁波透视仪项目选址可行性分析</w:t>
      </w:r>
      <w:bookmarkEnd w:id="5"/>
    </w:p>
    <w:p>
      <w:pPr>
        <w:pStyle w:val="Heading2"/>
        <w:rPr>
          <w:rFonts w:ascii="仿宋" w:eastAsia="仿宋" w:hAnsi="仿宋" w:cs="仿宋" w:hint="eastAsia"/>
          <w:lang w:eastAsia="zh-CN"/>
        </w:rPr>
      </w:pPr>
      <w:bookmarkStart w:id="6" w:name="_Toc17635"/>
      <w:r>
        <w:rPr>
          <w:rFonts w:ascii="仿宋" w:eastAsia="仿宋" w:hAnsi="仿宋" w:cs="仿宋" w:hint="eastAsia"/>
          <w:lang w:eastAsia="zh-CN"/>
        </w:rPr>
        <w:t>(一)、井中电磁波透视仪项目选址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该井中电磁波透视仪项目选址位于XX省XX市XX区XXX街道</w:t>
      </w:r>
    </w:p>
    <w:p>
      <w:pPr>
        <w:pStyle w:val="Heading2"/>
        <w:ind w:firstLine="560" w:firstLineChars="200"/>
        <w:rPr>
          <w:rFonts w:ascii="仿宋" w:eastAsia="仿宋" w:hAnsi="仿宋" w:cs="仿宋" w:hint="eastAsia"/>
          <w:sz w:val="28"/>
          <w:lang w:eastAsia="zh-CN"/>
        </w:rPr>
      </w:pPr>
      <w:bookmarkStart w:id="7" w:name="_Toc105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井中电磁波透视仪项目的征地面积将根据井中电磁波透视仪项目的实际规模和需求进行精确规划。具体面积XXX平方米，旨在确保井中电磁波透视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净用地面积是在征地面积基础上去除不可利用面积后的实际可开发用地。具体面积XXX平方米，考虑到环保、交通、安全等多方面因素，以确保井中电磁波透视仪项目在整体利用效率上达到最优。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井中电磁波透视仪项目计划建设的建筑总规模具体面积XXX平方米。这一规模的确定综合考虑了井中电磁波透视仪项目的性质、规模，以及城市规划的相关要求，确保建筑布局与周边环境协调一致。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绿地率是井中电磁波透视仪项目用地中被规划为绿地的比例。具体面积XXX平方米，旨在通过合理规划绿地，改善井中电磁波透视仪项目周边环境，提升居民生活质量，并符合城市整体绿化规划。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容积率是用地上可以建设的建筑总体积与用地面积之比。具体面积XXX，通过合理的容积率规划，确保井中电磁波透视仪项目建筑规模与周边环境和谐共生。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井中电磁波透视仪项目选址与当地城市规划相一致，具体面积XXX平方米。通过与城市规划部门深入沟通，确保井中电磁波透视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中电磁波透视仪项目选址符合当地产业政策，具体面积XXX平方米。这包括井中电磁波透视仪项目对当地经济的促进作用，以及对相关产业的带动效应，确保井中电磁波透视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用地总体要求必须符合环保和可持续发展的原则，具体面积XXX平方米。通过采用绿色建筑设计、节能减排等措施，确保井中电磁波透视仪项目在建设和运营过程中对环境的影响最小化，达到可持续发展的要求。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确保井中电磁波透视仪项目选址具备必要的公共设施配套，具体面积XXX平方米。这包括交通便利性、教育、医疗等基础设施，以提高居民生活品质，使得井中电磁波透视仪项目选址更具吸引力。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考虑用地总体要求对当地社会稳定性的影响，具体面积XXX平方米。通过深入了解当地社区反馈，确保井中电磁波透视仪项目的选址和建设过程对当地社会和谐稳定产生积极作用。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中电磁波透视仪项目选址不仅符合法规和规划，还在实际操作中具有可行性。这一全面规划将为井中电磁波透视仪项目的成功实施提供坚实的基础，确保井中电磁波透视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69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电磁波透视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井中电磁波透视仪项目的设备规划和空间设计中，我们将采取灵活设备布局的措施。设备布局将根据实际需求进行灵活设计，避免不必要的浪费。通过合理规划设备摆放位置，我们将提高设备的利用率，减少设备间距，以确保井中电磁波透视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井中电磁波透视仪项目内部引入共享设施的概念，例如共享会议室、办公区等。通过这种方式，我们可以减少对资源的重复建设，提高资源共享效率，从而减小井中电磁波透视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39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井中电磁波透视仪项目的总图布置中，我们将不同功能区域进行明确的规划，以最大程度满足井中电磁波透视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71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井中电磁波透视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井中电磁波透视仪项目对环境的影响是综合评价的重要因素之一。我们将详细考虑选址周边的自然环境、生态保护区、水源地等情况，确保井中电磁波透视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对选址的评价还需充分考虑当地政府的产业政策和法规。我们将详细了解井中电磁波透视仪项目所在地的相关政策，确保井中电磁波透视仪项目的规划和运营与当地法规相符，降低不必要的法律风险。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考虑到社会稳定性对企业运营的重要性，我们将评估选址地区的社会安全情况、劳工关系、社区反馈等方面，以确保井中电磁波透视仪项目的建设和运营不会受到社会稳定性的负面影响。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最后，我们将综合考虑用地成本，包括土地购置费用、土地开发成本等。通过对用地成本的详细评估，我们能够做出更为精确的经济效益分析，为井中电磁波透视仪项目的投资决策提供有力支持。</w:t>
      </w:r>
    </w:p>
    <w:p>
      <w:pPr>
        <w:pStyle w:val="Heading1"/>
        <w:ind w:firstLine="560" w:firstLineChars="200"/>
        <w:rPr>
          <w:rFonts w:ascii="仿宋" w:eastAsia="仿宋" w:hAnsi="仿宋" w:cs="仿宋" w:hint="eastAsia"/>
          <w:sz w:val="28"/>
          <w:lang w:eastAsia="zh-CN"/>
        </w:rPr>
      </w:pPr>
      <w:bookmarkStart w:id="11" w:name="_Toc2075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58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井中电磁波透视仪项目的主要产品是XXXX，预计年产值为XXX万元。这一产品在市场中占据着重要的地位，其广泛的应用范围使得该井中电磁波透视仪项目的市场前景非常广阔。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井中电磁波透视仪项目的xxx产品作为重要的原材料之一，将在多个领域发挥关键作用。其在建筑、交通、能源等方面的广泛应用将为整个产业链提供强大的支持，形成产业协同效应。井中电磁波透视仪项目的年产值XXX万XXX万XXX万万元不仅反映了其在市场上的巨大潜力，更预示着它对国民经济的积极贡献。这种关联度高、涉及面广的产业关系，使得该井中电磁波透视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89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总征地面积为XXXX平方米，相当于约XX.XX亩，其中净用地面积为XXXX平方米，红线范围内相当于约XX.XX亩。这一用地规模充分考虑了井中电磁波透视仪项目的建设需求，保障了井中电磁波透视仪项目在合适的空间内得以充分发展。井中电磁波透视仪项目规划的总建筑面积为XXXX平方米，其中主体工程建设占XXXX平方米，计容建筑面积达XXXX平方米。预计建筑工程的投资将达到XXXX万元，为井中电磁波透视仪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计划购置的设备共计XXXX台（套），设备购置费用为XXXX万元。这一设备购置计划充分考虑到井中电磁波透视仪项目的生产需求和技术要求，确保了井中电磁波透视仪项目在生产运营中具备先进的技术装备和高效的生产能力。设备的合理配置将为井中电磁波透视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计划总投资为XXXX万元，预计年实现营业收入为XXXX万元。这一产能规模的设定旨在确保井中电磁波透视仪项目能够在投资与回报之间取得平衡，实现长期可持续的发展。井中电磁波透视仪项目的总投资充分考虑到各个方面的需求，包括用地建设、设备购置等多个环节，以确保井中电磁波透视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41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74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井中电磁波透视仪项目的技术管理特点体现在其创新导向。通过引入最先进的技术趋势和解决方案，井中电磁波透视仪项目致力于提升科技含量、提高质量和效率水平。这意味着我们将采用最新的工具和方法，确保井中电磁波透视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井中电磁波透视仪项目技术管理的显著特征。通过整合不同领域的技术资源，我们实现了跨学科的协同工作。这有助于优化技术架构，提高整体效能。此外，整合性策略还促进了不同技术团队之间的紧密沟通和高效合作，确保井中电磁波透视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井中电磁波透视仪项目所采用的技术。通过不断优化技术方案，井中电磁波透视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井中电磁波透视仪项目团队将在井中电磁波透视仪项目初期识别可能的技术风险，并采取相应的预防和应对措施。通过建立健全的风险评估机制，井中电磁波透视仪项目能够在实施过程中及时发现并解决潜在的技术问题，保障井中电磁波透视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井中电磁波透视仪项目中，技术将成为井中电磁波透视仪项目成功的有力支持。这一深度剖析揭示了技术管理在井中电磁波透视仪项目实施中的关键作用，为井中电磁波透视仪项目的技术基础奠定了坚实的基础。</w:t>
      </w:r>
    </w:p>
    <w:p>
      <w:pPr>
        <w:pStyle w:val="Heading2"/>
        <w:ind w:firstLine="560" w:firstLineChars="200"/>
        <w:rPr>
          <w:rFonts w:ascii="仿宋" w:eastAsia="仿宋" w:hAnsi="仿宋" w:cs="仿宋" w:hint="eastAsia"/>
          <w:sz w:val="28"/>
          <w:lang w:eastAsia="zh-CN"/>
        </w:rPr>
      </w:pPr>
      <w:bookmarkStart w:id="16" w:name="_Toc1799"/>
      <w:r>
        <w:rPr>
          <w:rFonts w:ascii="仿宋" w:eastAsia="仿宋" w:hAnsi="仿宋" w:cs="仿宋" w:hint="eastAsia"/>
          <w:sz w:val="28"/>
          <w:lang w:eastAsia="zh-CN"/>
        </w:rPr>
        <w:t>(二)、井中电磁波透视仪项目工艺技术设计方案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井中电磁波透视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井中电磁波透视仪项目将严格按照相关行业规范要求进行组织。通过有效控制产品质量，井中电磁波透视仪项目将致力于为顾客提供优质的井中电磁波透视仪项目产品和良好的服务。这体现了井中电磁波透视仪项目对于生产活动合规性和质量标准的高度重视，为井中电磁波透视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井中电磁波透视仪项目注重生态效益和清洁生产原则。井中电磁波透视仪项目建设将紧密结合地方特色经济发展，与社会经济发展规划和区域环境保护规划方案相协调一致。通过与当地区域自然生态系统的结合，井中电磁波透视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井中电磁波透视仪项目产品具有多样化的客户需求和个性化的特点。因此，井中电磁波透视仪项目产品规格品种多样，且单批生产数量较小。为满足这一特点，井中电磁波透视仪项目承办单位将建设先进的柔性制造生产线。通过广泛应用柔性制造技术，井中电磁波透视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井中电磁波透视仪项目采用的技术具有较高的技术含量和自动化水平，处于国内先进水平。这一技术选用不仅体现了对生产效率、质量和环境友好性的高标准要求，同时为井中电磁波透视仪项目的可持续发展奠定了坚实的基础。</w:t>
      </w:r>
    </w:p>
    <w:p>
      <w:pPr>
        <w:pStyle w:val="Heading2"/>
        <w:ind w:firstLine="560" w:firstLineChars="200"/>
        <w:rPr>
          <w:rFonts w:ascii="仿宋" w:eastAsia="仿宋" w:hAnsi="仿宋" w:cs="仿宋" w:hint="eastAsia"/>
          <w:sz w:val="28"/>
          <w:lang w:eastAsia="zh-CN"/>
        </w:rPr>
      </w:pPr>
      <w:bookmarkStart w:id="17" w:name="_Toc2429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为确保井中电磁波透视仪项目的高效生产和技术实施，我们制定了一套精心设计的设备选型方案，以满足井中电磁波透视仪项目生产、质量和环保的要求。该方案的主要特点如下：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井中电磁波透视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针对井中电磁波透视仪项目产品的多样性和小批量生产的特点，我们将建设柔性制造生产线。通过在设备选型中考虑柔性制造技术，可以灵活应对不同产品规格和生产需求，实现生产线的高度灵活性和适应性。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000"/>
      <w:r>
        <w:rPr>
          <w:rFonts w:ascii="仿宋" w:eastAsia="仿宋" w:hAnsi="仿宋" w:cs="仿宋" w:hint="eastAsia"/>
          <w:sz w:val="28"/>
          <w:lang w:eastAsia="zh-CN"/>
        </w:rPr>
        <w:t>五、井中电磁波透视仪项目建设单位说明</w:t>
      </w:r>
      <w:bookmarkEnd w:id="18"/>
    </w:p>
    <w:p>
      <w:pPr>
        <w:pStyle w:val="Heading2"/>
        <w:rPr>
          <w:rFonts w:ascii="仿宋" w:eastAsia="仿宋" w:hAnsi="仿宋" w:cs="仿宋" w:hint="eastAsia"/>
          <w:lang w:eastAsia="zh-CN"/>
        </w:rPr>
      </w:pPr>
      <w:bookmarkStart w:id="19" w:name="_Toc17436"/>
      <w:r>
        <w:rPr>
          <w:rFonts w:ascii="仿宋" w:eastAsia="仿宋" w:hAnsi="仿宋" w:cs="仿宋" w:hint="eastAsia"/>
          <w:lang w:eastAsia="zh-CN"/>
        </w:rPr>
        <w:t>(一)、井中电磁波透视仪项目承办单位基本情况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https://d.book118.com/065143332312011040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0C20D9"/>
    <w:rsid w:val="6F0C20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433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2024-01-08T19:39:00Z</dcterms:created>
  <dcterms:modified xsi:type="dcterms:W3CDTF">2024-01-08T19:39:37Z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9C4DC9DDB48F4F33B3AD5D748686EE88_11</vt:lpwstr>
  </property>
  <property fmtid="{D5CDD505-2E9C-101B-9397-08002B2CF9AE}" pid="3" name="KSOProductBuildVer">
    <vt:lpwstr>2052-12.1.0.16120</vt:lpwstr>
  </property>
</Properties>
</file>