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10"/>
        <w:keepNext w:val="0"/>
        <w:keepLines w:val="0"/>
        <w:framePr w:w="1186" w:h="557" w:hRule="atLeast" w:wrap="none" w:hAnchor="page" w:x="1344" w:y="1"/>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ICS </w:t>
      </w:r>
      <w:r>
        <w:rPr>
          <w:color w:val="000000"/>
          <w:spacing w:val="0"/>
          <w:w w:val="100"/>
          <w:position w:val="0"/>
          <w:lang w:val="en-US" w:eastAsia="en-US" w:bidi="en-US"/>
        </w:rPr>
        <w:t>27.080</w:t>
      </w:r>
    </w:p>
    <w:p>
      <w:pPr>
        <w:pStyle w:val="Bodytext20"/>
        <w:keepNext w:val="0"/>
        <w:keepLines w:val="0"/>
        <w:framePr w:w="1186" w:h="557" w:hRule="atLeast" w:wrap="none" w:hAnchor="page" w:x="1344"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CCS </w:t>
      </w:r>
      <w:r>
        <w:rPr>
          <w:rFonts w:ascii="SimSun" w:eastAsia="SimSun" w:hAnsi="SimSun" w:cs="SimSun"/>
          <w:color w:val="000000"/>
          <w:spacing w:val="0"/>
          <w:w w:val="100"/>
          <w:position w:val="0"/>
          <w:lang w:val="en-US" w:eastAsia="en-US" w:bidi="en-US"/>
        </w:rPr>
        <w:t>P45</w:t>
      </w:r>
    </w:p>
    <w:p>
      <w:pPr>
        <w:widowControl w:val="0"/>
        <w:spacing w:after="556" w:line="1" w:lineRule="exact"/>
      </w:pPr>
    </w:p>
    <w:p>
      <w:pPr>
        <w:widowControl w:val="0"/>
        <w:spacing w:line="1" w:lineRule="exact"/>
        <w:sectPr>
          <w:pgSz w:w="11900" w:h="16840"/>
          <w:pgMar w:top="567" w:right="789" w:bottom="905" w:left="1343" w:header="139" w:footer="477" w:gutter="0"/>
          <w:pgNumType w:start="1"/>
          <w:cols w:space="720"/>
          <w:noEndnote/>
          <w:rtlGutter w:val="0"/>
          <w:docGrid w:linePitch="360"/>
        </w:sectPr>
      </w:pPr>
    </w:p>
    <w:p>
      <w:pPr>
        <w:pStyle w:val="Heading110"/>
        <w:keepNext/>
        <w:keepLines/>
        <w:widowControl w:val="0"/>
        <w:shd w:val="clear" w:color="auto" w:fill="auto"/>
        <w:bidi w:val="0"/>
        <w:spacing w:before="0" w:line="240" w:lineRule="auto"/>
        <w:ind w:right="0" w:firstLine="0"/>
        <w:jc w:val="lef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Bodytext30"/>
        <w:keepNext w:val="0"/>
        <w:keepLines w:val="0"/>
        <w:widowControl w:val="0"/>
        <w:shd w:val="clear" w:color="auto" w:fill="auto"/>
        <w:bidi w:val="0"/>
        <w:spacing w:before="0" w:after="2920" w:line="240" w:lineRule="auto"/>
        <w:ind w:left="0" w:right="0" w:firstLine="0"/>
        <w:jc w:val="right"/>
        <w:rPr>
          <w:sz w:val="26"/>
          <w:szCs w:val="26"/>
        </w:rPr>
      </w:pPr>
      <w:r>
        <w:rPr>
          <w:rFonts w:ascii="Times New Roman" w:eastAsia="Times New Roman" w:hAnsi="Times New Roman" w:cs="Times New Roman"/>
          <w:color w:val="000000"/>
          <w:spacing w:val="0"/>
          <w:w w:val="100"/>
          <w:position w:val="0"/>
          <w:sz w:val="26"/>
          <w:szCs w:val="26"/>
          <w:lang w:val="en-US" w:eastAsia="en-US" w:bidi="en-US"/>
        </w:rPr>
        <w:t>DB 14/T 2385—2021</w:t>
      </w:r>
    </w:p>
    <w:p>
      <w:pPr>
        <w:pStyle w:val="Heading210"/>
        <w:keepNext/>
        <w:keepLines/>
        <w:widowControl w:val="0"/>
        <w:shd w:val="clear" w:color="auto" w:fill="auto"/>
        <w:bidi w:val="0"/>
        <w:spacing w:before="0" w:line="240" w:lineRule="auto"/>
        <w:ind w:left="0" w:right="0" w:firstLine="0"/>
        <w:jc w:val="center"/>
      </w:pPr>
      <w:bookmarkStart w:id="3" w:name="bookmark3"/>
      <w:bookmarkStart w:id="4" w:name="bookmark4"/>
      <w:bookmarkStart w:id="5" w:name="bookmark5"/>
      <w:r>
        <w:rPr>
          <w:spacing w:val="0"/>
          <w:w w:val="100"/>
          <w:position w:val="0"/>
        </w:rPr>
        <w:t>浅层地源热</w:t>
      </w:r>
      <w:r>
        <w:rPr>
          <w:color w:val="5E3F1B"/>
          <w:spacing w:val="0"/>
          <w:w w:val="100"/>
          <w:position w:val="0"/>
        </w:rPr>
        <w:t>泵系统</w:t>
      </w:r>
      <w:r>
        <w:rPr>
          <w:spacing w:val="0"/>
          <w:w w:val="100"/>
          <w:position w:val="0"/>
        </w:rPr>
        <w:t>工程技术规范</w:t>
      </w:r>
      <w:bookmarkEnd w:id="3"/>
      <w:bookmarkEnd w:id="4"/>
      <w:bookmarkEnd w:id="5"/>
    </w:p>
    <w:p>
      <w:pPr>
        <w:pStyle w:val="Bodytext30"/>
        <w:keepNext w:val="0"/>
        <w:keepLines w:val="0"/>
        <w:widowControl w:val="0"/>
        <w:shd w:val="clear" w:color="auto" w:fill="auto"/>
        <w:bidi w:val="0"/>
        <w:spacing w:before="0" w:after="6340" w:line="240" w:lineRule="auto"/>
        <w:ind w:left="0" w:right="0" w:firstLine="0"/>
        <w:jc w:val="center"/>
      </w:pPr>
      <w:r>
        <w:rPr>
          <w:rFonts w:ascii="Times New Roman" w:eastAsia="Times New Roman" w:hAnsi="Times New Roman" w:cs="Times New Roman"/>
          <w:spacing w:val="0"/>
          <w:w w:val="100"/>
          <w:position w:val="0"/>
          <w:lang w:val="en-US" w:eastAsia="en-US" w:bidi="en-US"/>
        </w:rPr>
        <w:t xml:space="preserve">Technical code </w:t>
      </w:r>
      <w:r>
        <w:rPr>
          <w:rFonts w:ascii="Times New Roman" w:eastAsia="Times New Roman" w:hAnsi="Times New Roman" w:cs="Times New Roman"/>
          <w:color w:val="5E3F1B"/>
          <w:spacing w:val="0"/>
          <w:w w:val="100"/>
          <w:position w:val="0"/>
          <w:lang w:val="en-US" w:eastAsia="en-US" w:bidi="en-US"/>
        </w:rPr>
        <w:t xml:space="preserve">for shallow </w:t>
      </w:r>
      <w:r>
        <w:rPr>
          <w:rFonts w:ascii="Times New Roman" w:eastAsia="Times New Roman" w:hAnsi="Times New Roman" w:cs="Times New Roman"/>
          <w:spacing w:val="0"/>
          <w:w w:val="100"/>
          <w:position w:val="0"/>
          <w:lang w:val="en-US" w:eastAsia="en-US" w:bidi="en-US"/>
        </w:rPr>
        <w:t>ground-source heat pump system</w:t>
      </w:r>
    </w:p>
    <w:p>
      <w:pPr>
        <w:pStyle w:val="Bodytext30"/>
        <w:keepNext w:val="0"/>
        <w:keepLines w:val="0"/>
        <w:widowControl w:val="0"/>
        <w:shd w:val="clear" w:color="auto" w:fill="auto"/>
        <w:bidi w:val="0"/>
        <w:spacing w:before="0" w:after="880" w:line="240" w:lineRule="auto"/>
        <w:ind w:left="0" w:right="0" w:firstLine="0"/>
        <w:jc w:val="left"/>
      </w:pPr>
      <w:r>
        <mc:AlternateContent>
          <mc:Choice Requires="wps">
            <w:drawing>
              <wp:anchor distT="0" distB="0" distL="114300" distR="114300" simplePos="0" relativeHeight="251659264" behindDoc="0" locked="0" layoutInCell="1" allowOverlap="1">
                <wp:simplePos x="0" y="0"/>
                <wp:positionH relativeFrom="page">
                  <wp:posOffset>5556250</wp:posOffset>
                </wp:positionH>
                <wp:positionV relativeFrom="paragraph">
                  <wp:posOffset>12700</wp:posOffset>
                </wp:positionV>
                <wp:extent cx="1499870" cy="225425"/>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9870" cy="225425"/>
                        </a:xfrm>
                        <a:prstGeom prst="rect">
                          <a:avLst/>
                        </a:prstGeom>
                        <a:noFill/>
                      </wps:spPr>
                      <wps:txbx>
                        <w:txbxContent>
                          <w:p>
                            <w:pPr>
                              <w:pStyle w:val="Bodytext30"/>
                              <w:keepNext w:val="0"/>
                              <w:keepLines w:val="0"/>
                              <w:widowControl w:val="0"/>
                              <w:shd w:val="clear" w:color="auto" w:fill="auto"/>
                              <w:bidi w:val="0"/>
                              <w:spacing w:before="0" w:after="0" w:line="240" w:lineRule="auto"/>
                              <w:ind w:left="0" w:right="0" w:firstLine="0"/>
                              <w:jc w:val="right"/>
                            </w:pPr>
                            <w:r>
                              <w:rPr>
                                <w:rFonts w:ascii="Times New Roman" w:eastAsia="Times New Roman" w:hAnsi="Times New Roman" w:cs="Times New Roman"/>
                                <w:color w:val="000000"/>
                                <w:spacing w:val="0"/>
                                <w:w w:val="100"/>
                                <w:position w:val="0"/>
                                <w:sz w:val="26"/>
                                <w:szCs w:val="26"/>
                                <w:lang w:val="en-US" w:eastAsia="en-US" w:bidi="en-US"/>
                              </w:rPr>
                              <w:t xml:space="preserve">2022 -03-28 </w:t>
                            </w:r>
                            <w:r>
                              <w:rPr>
                                <w:rFonts w:ascii="SimSun" w:eastAsia="SimSun" w:hAnsi="SimSun" w:cs="SimSun"/>
                                <w:color w:val="000000"/>
                                <w:spacing w:val="0"/>
                                <w:w w:val="100"/>
                                <w:position w:val="0"/>
                                <w:lang w:val="zh-TW" w:eastAsia="zh-TW" w:bidi="zh-TW"/>
                              </w:rPr>
                              <w:t>实施</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18.1pt;height:17.75pt;margin-top:1pt;margin-left:437.5pt;mso-position-horizontal-relative:page;mso-wrap-distance-bottom:0;mso-wrap-distance-left:9pt;mso-wrap-distance-right:9pt;mso-wrap-distance-top:0;mso-wrap-style:none;position:absolute;v-text-anchor:top;z-index:251658240" filled="f" fillcolor="this">
                <v:textbox inset="0,0,0,0">
                  <w:txbxContent>
                    <w:p>
                      <w:pPr>
                        <w:pStyle w:val="Bodytext30"/>
                        <w:keepNext w:val="0"/>
                        <w:keepLines w:val="0"/>
                        <w:widowControl w:val="0"/>
                        <w:shd w:val="clear" w:color="auto" w:fill="auto"/>
                        <w:bidi w:val="0"/>
                        <w:spacing w:before="0" w:after="0" w:line="240" w:lineRule="auto"/>
                        <w:ind w:left="0" w:right="0" w:firstLine="0"/>
                        <w:jc w:val="right"/>
                      </w:pPr>
                      <w:r>
                        <w:rPr>
                          <w:rFonts w:ascii="Times New Roman" w:eastAsia="Times New Roman" w:hAnsi="Times New Roman" w:cs="Times New Roman"/>
                          <w:color w:val="000000"/>
                          <w:spacing w:val="0"/>
                          <w:w w:val="100"/>
                          <w:position w:val="0"/>
                          <w:sz w:val="26"/>
                          <w:szCs w:val="26"/>
                          <w:lang w:val="en-US" w:eastAsia="en-US" w:bidi="en-US"/>
                        </w:rPr>
                        <w:t xml:space="preserve">2022 -03-28 </w:t>
                      </w:r>
                      <w:r>
                        <w:rPr>
                          <w:rFonts w:ascii="SimSun" w:eastAsia="SimSun" w:hAnsi="SimSun" w:cs="SimSun"/>
                          <w:color w:val="000000"/>
                          <w:spacing w:val="0"/>
                          <w:w w:val="100"/>
                          <w:position w:val="0"/>
                          <w:lang w:val="zh-TW" w:eastAsia="zh-TW" w:bidi="zh-TW"/>
                        </w:rPr>
                        <w:t>实施</w:t>
                      </w:r>
                    </w:p>
                  </w:txbxContent>
                </v:textbox>
                <w10:wrap type="square"/>
              </v:shape>
            </w:pict>
          </mc:Fallback>
        </mc:AlternateContent>
      </w:r>
      <w:r>
        <w:rPr>
          <w:rFonts w:ascii="Times New Roman" w:eastAsia="Times New Roman" w:hAnsi="Times New Roman" w:cs="Times New Roman"/>
          <w:color w:val="000000"/>
          <w:spacing w:val="0"/>
          <w:w w:val="100"/>
          <w:position w:val="0"/>
          <w:sz w:val="26"/>
          <w:szCs w:val="26"/>
          <w:lang w:val="en-US" w:eastAsia="en-US" w:bidi="en-US"/>
        </w:rPr>
        <w:t xml:space="preserve">2021 - 12-28 </w:t>
      </w:r>
      <w:r>
        <w:rPr>
          <w:rFonts w:ascii="SimSun" w:eastAsia="SimSun" w:hAnsi="SimSun" w:cs="SimSun"/>
          <w:color w:val="000000"/>
          <w:spacing w:val="0"/>
          <w:w w:val="100"/>
          <w:position w:val="0"/>
          <w:lang w:val="zh-TW" w:eastAsia="zh-TW" w:bidi="zh-TW"/>
        </w:rPr>
        <w:t>发布</w:t>
      </w:r>
    </w:p>
    <w:p>
      <w:pPr>
        <w:pStyle w:val="Bodytext60"/>
        <w:keepNext w:val="0"/>
        <w:keepLines w:val="0"/>
        <w:widowControl w:val="0"/>
        <w:shd w:val="clear" w:color="auto" w:fill="auto"/>
        <w:tabs>
          <w:tab w:val="left" w:pos="3283"/>
        </w:tabs>
        <w:bidi w:val="0"/>
        <w:spacing w:before="0" w:after="0" w:line="240" w:lineRule="auto"/>
        <w:ind w:left="0" w:right="0" w:firstLine="0"/>
        <w:jc w:val="center"/>
        <w:sectPr>
          <w:pgSz w:w="11900" w:h="16840"/>
          <w:pgMar w:top="567" w:right="1110" w:bottom="567" w:left="1396" w:header="0" w:footer="3" w:gutter="0"/>
          <w:pgNumType w:start="2"/>
          <w:cols w:space="720"/>
          <w:noEndnote/>
          <w:rtlGutter w:val="0"/>
          <w:docGrid w:linePitch="360"/>
        </w:sectPr>
      </w:pPr>
      <w:r>
        <w:rPr>
          <w:color w:val="000000"/>
          <w:spacing w:val="0"/>
          <w:w w:val="100"/>
          <w:position w:val="0"/>
        </w:rPr>
        <w:t>山西省市场监督管理局</w:t>
        <w:tab/>
        <w:t>发布</w:t>
      </w:r>
    </w:p>
    <w:p>
      <w:pPr>
        <w:pStyle w:val="Tableofcontents10"/>
        <w:keepNext w:val="0"/>
        <w:keepLines w:val="0"/>
        <w:widowControl w:val="0"/>
        <w:shd w:val="clear" w:color="auto" w:fill="auto"/>
        <w:tabs>
          <w:tab w:val="right" w:leader="dot" w:pos="9307"/>
        </w:tabs>
        <w:bidi w:val="0"/>
        <w:spacing w:before="700" w:after="16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color w:val="000000"/>
          <w:spacing w:val="0"/>
          <w:w w:val="100"/>
          <w:position w:val="0"/>
        </w:rPr>
        <w:t>II</w:t>
      </w:r>
    </w:p>
    <w:p>
      <w:pPr>
        <w:pStyle w:val="Tableofcontents10"/>
        <w:keepNext w:val="0"/>
        <w:keepLines w:val="0"/>
        <w:widowControl w:val="0"/>
        <w:numPr>
          <w:ilvl w:val="0"/>
          <w:numId w:val="1"/>
        </w:numPr>
        <w:shd w:val="clear" w:color="auto" w:fill="auto"/>
        <w:tabs>
          <w:tab w:val="left" w:pos="371"/>
          <w:tab w:val="right" w:leader="dot" w:pos="9307"/>
        </w:tabs>
        <w:bidi w:val="0"/>
        <w:spacing w:before="0" w:after="160" w:line="240" w:lineRule="auto"/>
        <w:ind w:left="0" w:right="0" w:firstLine="0"/>
        <w:jc w:val="both"/>
      </w:pPr>
      <w:bookmarkStart w:id="6" w:name="bookmark6"/>
      <w:bookmarkEnd w:id="6"/>
      <w:r>
        <w:rPr>
          <w:color w:val="000000"/>
          <w:spacing w:val="0"/>
          <w:w w:val="100"/>
          <w:position w:val="0"/>
        </w:rPr>
        <w:t>范围</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numPr>
          <w:ilvl w:val="0"/>
          <w:numId w:val="1"/>
        </w:numPr>
        <w:shd w:val="clear" w:color="auto" w:fill="auto"/>
        <w:tabs>
          <w:tab w:val="left" w:pos="371"/>
          <w:tab w:val="right" w:leader="dot" w:pos="9307"/>
        </w:tabs>
        <w:bidi w:val="0"/>
        <w:spacing w:before="0" w:after="160" w:line="240" w:lineRule="auto"/>
        <w:ind w:left="0" w:right="0" w:firstLine="0"/>
        <w:jc w:val="both"/>
      </w:pPr>
      <w:bookmarkStart w:id="7" w:name="bookmark7"/>
      <w:bookmarkEnd w:id="7"/>
      <w:r>
        <w:rPr>
          <w:color w:val="000000"/>
          <w:spacing w:val="0"/>
          <w:w w:val="100"/>
          <w:position w:val="0"/>
        </w:rPr>
        <w:t>规范性引用文件</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numPr>
          <w:ilvl w:val="0"/>
          <w:numId w:val="1"/>
        </w:numPr>
        <w:shd w:val="clear" w:color="auto" w:fill="auto"/>
        <w:tabs>
          <w:tab w:val="left" w:pos="371"/>
          <w:tab w:val="right" w:leader="dot" w:pos="9307"/>
        </w:tabs>
        <w:bidi w:val="0"/>
        <w:spacing w:before="0" w:after="160" w:line="240" w:lineRule="auto"/>
        <w:ind w:left="0" w:right="0" w:firstLine="0"/>
        <w:jc w:val="both"/>
      </w:pPr>
      <w:bookmarkStart w:id="8" w:name="bookmark8"/>
      <w:bookmarkEnd w:id="8"/>
      <w:r>
        <w:rPr>
          <w:color w:val="000000"/>
          <w:spacing w:val="0"/>
          <w:w w:val="100"/>
          <w:position w:val="0"/>
        </w:rPr>
        <w:t>术语和定义</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numPr>
          <w:ilvl w:val="0"/>
          <w:numId w:val="1"/>
        </w:numPr>
        <w:shd w:val="clear" w:color="auto" w:fill="auto"/>
        <w:tabs>
          <w:tab w:val="left" w:pos="4075"/>
          <w:tab w:val="right" w:leader="dot" w:pos="4831"/>
          <w:tab w:val="left" w:pos="8675"/>
          <w:tab w:val="left" w:pos="9267"/>
        </w:tabs>
        <w:bidi w:val="0"/>
        <w:spacing w:before="0" w:after="160" w:line="240" w:lineRule="auto"/>
        <w:ind w:left="0" w:right="0" w:firstLine="0"/>
        <w:jc w:val="both"/>
      </w:pPr>
      <w:bookmarkStart w:id="9" w:name="bookmark9"/>
      <w:bookmarkEnd w:id="9"/>
      <w:r>
        <w:rPr>
          <w:color w:val="000000"/>
          <w:spacing w:val="0"/>
          <w:w w:val="100"/>
          <w:position w:val="0"/>
        </w:rPr>
        <w:t>_</w:t>
      </w:r>
      <w:r>
        <w:rPr>
          <w:color w:val="5E3F1B"/>
          <w:spacing w:val="0"/>
          <w:w w:val="100"/>
          <w:position w:val="0"/>
          <w:lang w:val="en-US" w:eastAsia="en-US" w:bidi="en-US"/>
        </w:rPr>
        <w:tab/>
      </w:r>
      <w:r>
        <w:rPr>
          <w:color w:val="5E3F1B"/>
          <w:spacing w:val="0"/>
          <w:w w:val="100"/>
          <w:position w:val="0"/>
        </w:rPr>
        <w:t>_</w:t>
        <w:tab/>
      </w:r>
      <w:r>
        <w:rPr>
          <w:color w:val="000000"/>
          <w:spacing w:val="0"/>
          <w:w w:val="100"/>
          <w:position w:val="0"/>
          <w:lang w:val="en-US" w:eastAsia="en-US" w:bidi="en-US"/>
        </w:rPr>
        <w:t>....</w:t>
        <w:tab/>
      </w:r>
      <w:r>
        <w:rPr>
          <w:color w:val="000000"/>
          <w:spacing w:val="0"/>
          <w:w w:val="100"/>
          <w:position w:val="0"/>
        </w:rPr>
        <w:t>4</w:t>
      </w:r>
    </w:p>
    <w:p>
      <w:pPr>
        <w:pStyle w:val="Tableofcontents10"/>
        <w:keepNext w:val="0"/>
        <w:keepLines w:val="0"/>
        <w:widowControl w:val="0"/>
        <w:numPr>
          <w:ilvl w:val="0"/>
          <w:numId w:val="1"/>
        </w:numPr>
        <w:shd w:val="clear" w:color="auto" w:fill="auto"/>
        <w:tabs>
          <w:tab w:val="left" w:pos="371"/>
          <w:tab w:val="right" w:leader="dot" w:pos="4831"/>
          <w:tab w:val="right" w:leader="dot" w:pos="9307"/>
        </w:tabs>
        <w:bidi w:val="0"/>
        <w:spacing w:before="0" w:line="240" w:lineRule="auto"/>
        <w:ind w:left="0" w:right="0" w:firstLine="0"/>
        <w:jc w:val="both"/>
      </w:pPr>
      <w:bookmarkStart w:id="10" w:name="bookmark10"/>
      <w:bookmarkEnd w:id="10"/>
      <w:r>
        <w:rPr>
          <w:color w:val="65615D"/>
          <w:spacing w:val="0"/>
          <w:w w:val="100"/>
          <w:position w:val="0"/>
        </w:rPr>
        <w:t>工程勘察</w:t>
      </w:r>
      <w:r>
        <w:rPr>
          <w:color w:val="65615D"/>
          <w:spacing w:val="0"/>
          <w:w w:val="100"/>
          <w:position w:val="0"/>
          <w:lang w:val="en-US" w:eastAsia="en-US" w:bidi="en-US"/>
        </w:rPr>
        <w:tab/>
        <w:t xml:space="preserve"> </w:t>
      </w:r>
      <w:r>
        <w:rPr>
          <w:color w:val="65615D"/>
          <w:spacing w:val="0"/>
          <w:w w:val="100"/>
          <w:position w:val="0"/>
        </w:rPr>
        <w:t>-</w:t>
      </w:r>
      <w:r>
        <w:rPr>
          <w:color w:val="65615D"/>
          <w:spacing w:val="0"/>
          <w:w w:val="100"/>
          <w:position w:val="0"/>
          <w:lang w:val="en-US" w:eastAsia="en-US" w:bidi="en-US"/>
        </w:rPr>
        <w:tab/>
      </w:r>
      <w:r>
        <w:rPr>
          <w:color w:val="000000"/>
          <w:spacing w:val="0"/>
          <w:w w:val="100"/>
          <w:position w:val="0"/>
        </w:rPr>
        <w:t>5</w:t>
      </w:r>
    </w:p>
    <w:p>
      <w:pPr>
        <w:pStyle w:val="Tableofcontents10"/>
        <w:keepNext w:val="0"/>
        <w:keepLines w:val="0"/>
        <w:widowControl w:val="0"/>
        <w:shd w:val="clear" w:color="auto" w:fill="auto"/>
        <w:tabs>
          <w:tab w:val="right" w:leader="dot" w:pos="9307"/>
        </w:tabs>
        <w:bidi w:val="0"/>
        <w:spacing w:before="0" w:line="240" w:lineRule="auto"/>
        <w:ind w:left="0" w:right="0" w:firstLine="200"/>
        <w:jc w:val="both"/>
      </w:pPr>
      <w:r>
        <w:rPr>
          <w:color w:val="65615D"/>
          <w:spacing w:val="0"/>
          <w:w w:val="100"/>
          <w:position w:val="0"/>
          <w:lang w:val="en-US" w:eastAsia="en-US" w:bidi="en-US"/>
        </w:rPr>
        <w:t>5.1</w:t>
      </w:r>
      <w:r>
        <w:rPr>
          <w:color w:val="65615D"/>
          <w:spacing w:val="0"/>
          <w:w w:val="100"/>
          <w:position w:val="0"/>
        </w:rPr>
        <w:t>浅层地埋管换热系统勘察</w:t>
      </w:r>
      <w:r>
        <w:rPr>
          <w:color w:val="65615D"/>
          <w:spacing w:val="0"/>
          <w:w w:val="100"/>
          <w:position w:val="0"/>
          <w:lang w:val="en-US" w:eastAsia="en-US" w:bidi="en-US"/>
        </w:rPr>
        <w:tab/>
      </w:r>
      <w:r>
        <w:rPr>
          <w:color w:val="000000"/>
          <w:spacing w:val="0"/>
          <w:w w:val="100"/>
          <w:position w:val="0"/>
        </w:rPr>
        <w:t>5</w:t>
      </w:r>
    </w:p>
    <w:p>
      <w:pPr>
        <w:pStyle w:val="Tableofcontents10"/>
        <w:keepNext w:val="0"/>
        <w:keepLines w:val="0"/>
        <w:widowControl w:val="0"/>
        <w:shd w:val="clear" w:color="auto" w:fill="auto"/>
        <w:tabs>
          <w:tab w:val="right" w:pos="9104"/>
          <w:tab w:val="right" w:pos="9309"/>
        </w:tabs>
        <w:bidi w:val="0"/>
        <w:spacing w:before="0" w:line="240" w:lineRule="auto"/>
        <w:ind w:left="0" w:right="0" w:firstLine="200"/>
        <w:jc w:val="both"/>
      </w:pPr>
      <w:r>
        <w:rPr>
          <w:color w:val="000000"/>
          <w:spacing w:val="0"/>
          <w:w w:val="100"/>
          <w:position w:val="0"/>
          <w:lang w:val="en-US" w:eastAsia="en-US" w:bidi="en-US"/>
        </w:rPr>
        <w:t>5.</w:t>
        <w:tab/>
        <w:t>....</w:t>
        <w:tab/>
      </w:r>
      <w:r>
        <w:rPr>
          <w:color w:val="000000"/>
          <w:spacing w:val="0"/>
          <w:w w:val="100"/>
          <w:position w:val="0"/>
        </w:rPr>
        <w:t>6</w:t>
      </w:r>
    </w:p>
    <w:p>
      <w:pPr>
        <w:pStyle w:val="Tableofcontents10"/>
        <w:keepNext w:val="0"/>
        <w:keepLines w:val="0"/>
        <w:widowControl w:val="0"/>
        <w:shd w:val="clear" w:color="auto" w:fill="auto"/>
        <w:tabs>
          <w:tab w:val="right" w:pos="9104"/>
          <w:tab w:val="right" w:pos="9309"/>
        </w:tabs>
        <w:bidi w:val="0"/>
        <w:spacing w:before="0" w:after="160" w:line="240" w:lineRule="auto"/>
        <w:ind w:left="0" w:right="0" w:firstLine="200"/>
        <w:jc w:val="both"/>
      </w:pPr>
      <w:r>
        <w:rPr>
          <w:color w:val="000000"/>
          <w:spacing w:val="0"/>
          <w:w w:val="100"/>
          <w:position w:val="0"/>
          <w:lang w:val="en-US" w:eastAsia="en-US" w:bidi="en-US"/>
        </w:rPr>
        <w:t>5.</w:t>
        <w:tab/>
        <w:t>....</w:t>
        <w:tab/>
      </w:r>
      <w:r>
        <w:rPr>
          <w:color w:val="000000"/>
          <w:spacing w:val="0"/>
          <w:w w:val="100"/>
          <w:position w:val="0"/>
        </w:rPr>
        <w:t>7</w:t>
      </w:r>
    </w:p>
    <w:p>
      <w:pPr>
        <w:pStyle w:val="Tableofcontents10"/>
        <w:keepNext w:val="0"/>
        <w:keepLines w:val="0"/>
        <w:widowControl w:val="0"/>
        <w:numPr>
          <w:ilvl w:val="0"/>
          <w:numId w:val="1"/>
        </w:numPr>
        <w:shd w:val="clear" w:color="auto" w:fill="auto"/>
        <w:tabs>
          <w:tab w:val="left" w:pos="2381"/>
          <w:tab w:val="left" w:pos="3331"/>
          <w:tab w:val="left" w:leader="dot" w:pos="5578"/>
          <w:tab w:val="left" w:pos="8675"/>
          <w:tab w:val="left" w:pos="9267"/>
        </w:tabs>
        <w:bidi w:val="0"/>
        <w:spacing w:before="0" w:line="240" w:lineRule="auto"/>
        <w:ind w:left="0" w:right="0" w:firstLine="0"/>
        <w:jc w:val="both"/>
      </w:pPr>
      <w:bookmarkStart w:id="11" w:name="bookmark11"/>
      <w:bookmarkEnd w:id="11"/>
      <w:r>
        <w:rPr>
          <w:color w:val="5E3F1B"/>
          <w:spacing w:val="0"/>
          <w:w w:val="100"/>
          <w:position w:val="0"/>
          <w:lang w:val="en-US" w:eastAsia="en-US" w:bidi="en-US"/>
        </w:rPr>
        <w:t>.</w:t>
        <w:tab/>
        <w:tab/>
        <w:t xml:space="preserve"> .</w:t>
        <w:tab/>
      </w:r>
      <w:r>
        <w:rPr>
          <w:color w:val="000000"/>
          <w:spacing w:val="0"/>
          <w:w w:val="100"/>
          <w:position w:val="0"/>
          <w:lang w:val="en-US" w:eastAsia="en-US" w:bidi="en-US"/>
        </w:rPr>
        <w:t>....</w:t>
        <w:tab/>
      </w:r>
      <w:r>
        <w:rPr>
          <w:color w:val="000000"/>
          <w:spacing w:val="0"/>
          <w:w w:val="100"/>
          <w:position w:val="0"/>
        </w:rPr>
        <w:t>8</w:t>
      </w:r>
    </w:p>
    <w:p>
      <w:pPr>
        <w:pStyle w:val="Tableofcontents10"/>
        <w:keepNext w:val="0"/>
        <w:keepLines w:val="0"/>
        <w:widowControl w:val="0"/>
        <w:shd w:val="clear" w:color="auto" w:fill="auto"/>
        <w:tabs>
          <w:tab w:val="right" w:pos="6821"/>
          <w:tab w:val="right" w:pos="7075"/>
        </w:tabs>
        <w:bidi w:val="0"/>
        <w:spacing w:before="0" w:line="240" w:lineRule="auto"/>
        <w:ind w:left="0" w:right="0" w:firstLine="0"/>
        <w:jc w:val="right"/>
      </w:pPr>
      <w:r>
        <w:rPr>
          <w:color w:val="5E3F1B"/>
          <w:spacing w:val="0"/>
          <w:w w:val="100"/>
          <w:position w:val="0"/>
        </w:rPr>
        <w:t xml:space="preserve">/ </w:t>
      </w:r>
      <w:r>
        <w:rPr>
          <w:color w:val="5E3F1B"/>
          <w:spacing w:val="0"/>
          <w:w w:val="100"/>
          <w:position w:val="0"/>
          <w:lang w:val="en-US" w:eastAsia="en-US" w:bidi="en-US"/>
        </w:rPr>
        <w:t>T</w:t>
        <w:tab/>
        <w:t xml:space="preserve">  </w:t>
      </w:r>
      <w:r>
        <w:rPr>
          <w:color w:val="000000"/>
          <w:spacing w:val="0"/>
          <w:w w:val="100"/>
          <w:position w:val="0"/>
          <w:lang w:val="en-US" w:eastAsia="en-US" w:bidi="en-US"/>
        </w:rPr>
        <w:t>....</w:t>
        <w:tab/>
      </w:r>
      <w:r>
        <w:rPr>
          <w:color w:val="000000"/>
          <w:spacing w:val="0"/>
          <w:w w:val="100"/>
          <w:position w:val="0"/>
        </w:rPr>
        <w:t>8</w:t>
      </w:r>
    </w:p>
    <w:p>
      <w:pPr>
        <w:pStyle w:val="Tableofcontents10"/>
        <w:keepNext w:val="0"/>
        <w:keepLines w:val="0"/>
        <w:widowControl w:val="0"/>
        <w:shd w:val="clear" w:color="auto" w:fill="auto"/>
        <w:tabs>
          <w:tab w:val="left" w:pos="8675"/>
        </w:tabs>
        <w:bidi w:val="0"/>
        <w:spacing w:before="0" w:line="240" w:lineRule="auto"/>
        <w:ind w:left="0" w:right="0" w:firstLine="200"/>
        <w:jc w:val="both"/>
      </w:pPr>
      <w:r>
        <w:rPr>
          <w:color w:val="000000"/>
          <w:spacing w:val="0"/>
          <w:w w:val="100"/>
          <w:position w:val="0"/>
          <w:lang w:val="en-US" w:eastAsia="en-US" w:bidi="en-US"/>
        </w:rPr>
        <w:t>（）.</w:t>
        <w:tab/>
        <w:t>...</w:t>
      </w:r>
      <w:r>
        <w:rPr>
          <w:color w:val="000000"/>
          <w:spacing w:val="0"/>
          <w:w w:val="100"/>
          <w:position w:val="0"/>
        </w:rPr>
        <w:t>10</w:t>
      </w:r>
    </w:p>
    <w:p>
      <w:pPr>
        <w:pStyle w:val="Tableofcontents10"/>
        <w:keepNext w:val="0"/>
        <w:keepLines w:val="0"/>
        <w:widowControl w:val="0"/>
        <w:shd w:val="clear" w:color="auto" w:fill="auto"/>
        <w:tabs>
          <w:tab w:val="left" w:pos="8675"/>
        </w:tabs>
        <w:bidi w:val="0"/>
        <w:spacing w:before="0" w:line="240" w:lineRule="auto"/>
        <w:ind w:left="0" w:right="0" w:firstLine="200"/>
        <w:jc w:val="both"/>
      </w:pPr>
      <w:r>
        <w:rPr>
          <w:color w:val="000000"/>
          <w:spacing w:val="0"/>
          <w:w w:val="100"/>
          <w:position w:val="0"/>
          <w:lang w:val="en-US" w:eastAsia="en-US" w:bidi="en-US"/>
        </w:rPr>
        <w:t>（）.</w:t>
        <w:tab/>
        <w:t>...</w:t>
      </w:r>
      <w:r>
        <w:rPr>
          <w:color w:val="000000"/>
          <w:spacing w:val="0"/>
          <w:w w:val="100"/>
          <w:position w:val="0"/>
        </w:rPr>
        <w:t>11</w:t>
      </w:r>
    </w:p>
    <w:p>
      <w:pPr>
        <w:pStyle w:val="Tableofcontents10"/>
        <w:keepNext w:val="0"/>
        <w:keepLines w:val="0"/>
        <w:widowControl w:val="0"/>
        <w:shd w:val="clear" w:color="auto" w:fill="auto"/>
        <w:tabs>
          <w:tab w:val="right" w:leader="dot" w:pos="9307"/>
        </w:tabs>
        <w:bidi w:val="0"/>
        <w:spacing w:before="0" w:after="160" w:line="240" w:lineRule="auto"/>
        <w:ind w:left="0" w:right="0" w:firstLine="200"/>
        <w:jc w:val="both"/>
      </w:pPr>
      <w:r>
        <w:rPr>
          <w:color w:val="000000"/>
          <w:spacing w:val="0"/>
          <w:w w:val="100"/>
          <w:position w:val="0"/>
          <w:lang w:val="en-US" w:eastAsia="en-US" w:bidi="en-US"/>
        </w:rPr>
        <w:t>6.4</w:t>
      </w:r>
      <w:r>
        <w:rPr>
          <w:color w:val="65615D"/>
          <w:spacing w:val="0"/>
          <w:w w:val="100"/>
          <w:position w:val="0"/>
        </w:rPr>
        <w:t>浅层地源热泵机房设计</w:t>
      </w:r>
      <w:r>
        <w:rPr>
          <w:color w:val="65615D"/>
          <w:spacing w:val="0"/>
          <w:w w:val="100"/>
          <w:position w:val="0"/>
          <w:lang w:val="en-US" w:eastAsia="en-US" w:bidi="en-US"/>
        </w:rPr>
        <w:tab/>
      </w:r>
      <w:r>
        <w:rPr>
          <w:color w:val="000000"/>
          <w:spacing w:val="0"/>
          <w:w w:val="100"/>
          <w:position w:val="0"/>
        </w:rPr>
        <w:t>12</w:t>
      </w:r>
    </w:p>
    <w:p>
      <w:pPr>
        <w:pStyle w:val="Tableofcontents10"/>
        <w:keepNext w:val="0"/>
        <w:keepLines w:val="0"/>
        <w:widowControl w:val="0"/>
        <w:numPr>
          <w:ilvl w:val="0"/>
          <w:numId w:val="1"/>
        </w:numPr>
        <w:shd w:val="clear" w:color="auto" w:fill="auto"/>
        <w:tabs>
          <w:tab w:val="left" w:pos="371"/>
          <w:tab w:val="right" w:leader="dot" w:pos="9307"/>
        </w:tabs>
        <w:bidi w:val="0"/>
        <w:spacing w:before="0" w:after="0" w:line="240" w:lineRule="auto"/>
        <w:ind w:left="0" w:right="0" w:firstLine="0"/>
        <w:jc w:val="both"/>
      </w:pPr>
      <w:bookmarkStart w:id="12" w:name="bookmark12"/>
      <w:bookmarkEnd w:id="12"/>
      <w:r>
        <w:rPr>
          <w:color w:val="000000"/>
          <w:spacing w:val="0"/>
          <w:w w:val="100"/>
          <w:position w:val="0"/>
        </w:rPr>
        <w:t>系</w:t>
      </w:r>
      <w:r>
        <w:rPr>
          <w:color w:val="65615D"/>
          <w:spacing w:val="0"/>
          <w:w w:val="100"/>
          <w:position w:val="0"/>
        </w:rPr>
        <w:t>统施工</w:t>
      </w:r>
      <w:r>
        <w:rPr>
          <w:color w:val="65615D"/>
          <w:spacing w:val="0"/>
          <w:w w:val="100"/>
          <w:position w:val="0"/>
          <w:lang w:val="en-US" w:eastAsia="en-US" w:bidi="en-US"/>
        </w:rPr>
        <w:tab/>
      </w:r>
      <w:r>
        <w:rPr>
          <w:color w:val="000000"/>
          <w:spacing w:val="0"/>
          <w:w w:val="100"/>
          <w:position w:val="0"/>
        </w:rPr>
        <w:t>14</w:t>
      </w:r>
    </w:p>
    <w:p>
      <w:pPr>
        <w:pStyle w:val="Tableofcontents10"/>
        <w:keepNext w:val="0"/>
        <w:keepLines w:val="0"/>
        <w:widowControl w:val="0"/>
        <w:numPr>
          <w:ilvl w:val="0"/>
          <w:numId w:val="2"/>
        </w:numPr>
        <w:shd w:val="clear" w:color="auto" w:fill="auto"/>
        <w:tabs>
          <w:tab w:val="left" w:pos="530"/>
          <w:tab w:val="left" w:leader="dot" w:pos="6195"/>
          <w:tab w:val="right" w:leader="dot" w:pos="9307"/>
        </w:tabs>
        <w:bidi w:val="0"/>
        <w:spacing w:before="0" w:after="0" w:line="240" w:lineRule="auto"/>
        <w:ind w:left="0" w:right="0" w:firstLine="200"/>
        <w:jc w:val="both"/>
      </w:pPr>
      <w:bookmarkStart w:id="13" w:name="bookmark13"/>
      <w:bookmarkEnd w:id="13"/>
      <w:r>
        <w:rPr>
          <w:color w:val="000000"/>
          <w:spacing w:val="0"/>
          <w:w w:val="100"/>
          <w:position w:val="0"/>
        </w:rPr>
        <w:t>1</w:t>
      </w:r>
      <w:r>
        <w:rPr>
          <w:color w:val="65615D"/>
          <w:spacing w:val="0"/>
          <w:w w:val="100"/>
          <w:position w:val="0"/>
        </w:rPr>
        <w:t>浅层地埋管换热系统施工</w:t>
      </w:r>
      <w:r>
        <w:rPr>
          <w:color w:val="65615D"/>
          <w:spacing w:val="0"/>
          <w:w w:val="100"/>
          <w:position w:val="0"/>
          <w:lang w:val="en-US" w:eastAsia="en-US" w:bidi="en-US"/>
        </w:rPr>
        <w:t>..</w:t>
        <w:tab/>
      </w:r>
      <w:r>
        <w:rPr>
          <w:rFonts w:ascii="Times New Roman" w:eastAsia="Times New Roman" w:hAnsi="Times New Roman" w:cs="Times New Roman"/>
          <w:i/>
          <w:iCs/>
          <w:color w:val="F0CBA3"/>
          <w:spacing w:val="0"/>
          <w:w w:val="100"/>
          <w:position w:val="0"/>
          <w:sz w:val="26"/>
          <w:szCs w:val="26"/>
          <w:lang w:val="en-US" w:eastAsia="en-US" w:bidi="en-US"/>
        </w:rPr>
        <w:t>f l</w:t>
      </w:r>
      <w:r>
        <w:rPr>
          <w:color w:val="65615D"/>
          <w:spacing w:val="0"/>
          <w:w w:val="100"/>
          <w:position w:val="0"/>
          <w:lang w:val="en-US" w:eastAsia="en-US" w:bidi="en-US"/>
        </w:rPr>
        <w:tab/>
        <w:t xml:space="preserve"> </w:t>
      </w:r>
      <w:r>
        <w:rPr>
          <w:color w:val="000000"/>
          <w:spacing w:val="0"/>
          <w:w w:val="100"/>
          <w:position w:val="0"/>
        </w:rPr>
        <w:t>14</w:t>
      </w:r>
    </w:p>
    <w:p>
      <w:pPr>
        <w:pStyle w:val="Tableofcontents10"/>
        <w:keepNext w:val="0"/>
        <w:keepLines w:val="0"/>
        <w:widowControl w:val="0"/>
        <w:shd w:val="clear" w:color="auto" w:fill="auto"/>
        <w:tabs>
          <w:tab w:val="right" w:leader="dot" w:pos="9307"/>
        </w:tabs>
        <w:bidi w:val="0"/>
        <w:spacing w:before="0" w:line="240" w:lineRule="auto"/>
        <w:ind w:left="0" w:right="0" w:firstLine="200"/>
        <w:jc w:val="both"/>
      </w:pPr>
      <w:r>
        <w:rPr>
          <w:color w:val="000000"/>
          <w:spacing w:val="0"/>
          <w:w w:val="100"/>
          <w:position w:val="0"/>
          <w:lang w:val="en-US" w:eastAsia="en-US" w:bidi="en-US"/>
        </w:rPr>
        <w:t>7.2</w:t>
      </w:r>
      <w:r>
        <w:rPr>
          <w:color w:val="65615D"/>
          <w:spacing w:val="0"/>
          <w:w w:val="100"/>
          <w:position w:val="0"/>
        </w:rPr>
        <w:t>地下水换热系统施工</w:t>
      </w:r>
      <w:r>
        <w:rPr>
          <w:color w:val="65615D"/>
          <w:spacing w:val="0"/>
          <w:w w:val="100"/>
          <w:position w:val="0"/>
          <w:lang w:val="en-US" w:eastAsia="en-US" w:bidi="en-US"/>
        </w:rPr>
        <w:tab/>
      </w:r>
      <w:r>
        <w:rPr>
          <w:color w:val="000000"/>
          <w:spacing w:val="0"/>
          <w:w w:val="100"/>
          <w:position w:val="0"/>
        </w:rPr>
        <w:t>15</w:t>
      </w:r>
    </w:p>
    <w:p>
      <w:pPr>
        <w:pStyle w:val="Tableofcontents10"/>
        <w:keepNext w:val="0"/>
        <w:keepLines w:val="0"/>
        <w:widowControl w:val="0"/>
        <w:numPr>
          <w:ilvl w:val="0"/>
          <w:numId w:val="3"/>
        </w:numPr>
        <w:shd w:val="clear" w:color="auto" w:fill="auto"/>
        <w:tabs>
          <w:tab w:val="left" w:pos="530"/>
          <w:tab w:val="left" w:pos="759"/>
          <w:tab w:val="right" w:leader="dot" w:pos="9307"/>
        </w:tabs>
        <w:bidi w:val="0"/>
        <w:spacing w:before="0" w:line="240" w:lineRule="auto"/>
        <w:ind w:left="0" w:right="0" w:firstLine="200"/>
        <w:jc w:val="both"/>
      </w:pPr>
      <w:bookmarkStart w:id="14" w:name="bookmark14"/>
      <w:bookmarkEnd w:id="14"/>
      <w:r>
        <w:rPr>
          <w:color w:val="65615D"/>
          <w:spacing w:val="0"/>
          <w:w w:val="100"/>
          <w:position w:val="0"/>
        </w:rPr>
        <w:t>3</w:t>
        <w:tab/>
        <w:t>中水换热系统施工</w:t>
      </w:r>
      <w:r>
        <w:rPr>
          <w:color w:val="65615D"/>
          <w:spacing w:val="0"/>
          <w:w w:val="100"/>
          <w:position w:val="0"/>
          <w:lang w:val="en-US" w:eastAsia="en-US" w:bidi="en-US"/>
        </w:rPr>
        <w:tab/>
        <w:t xml:space="preserve"> </w:t>
      </w:r>
      <w:r>
        <w:rPr>
          <w:color w:val="000000"/>
          <w:spacing w:val="0"/>
          <w:w w:val="100"/>
          <w:position w:val="0"/>
        </w:rPr>
        <w:t>16</w:t>
      </w:r>
    </w:p>
    <w:p>
      <w:pPr>
        <w:pStyle w:val="Tableofcontents10"/>
        <w:keepNext w:val="0"/>
        <w:keepLines w:val="0"/>
        <w:widowControl w:val="0"/>
        <w:shd w:val="clear" w:color="auto" w:fill="auto"/>
        <w:tabs>
          <w:tab w:val="right" w:leader="dot" w:pos="9307"/>
        </w:tabs>
        <w:bidi w:val="0"/>
        <w:spacing w:before="0" w:line="240" w:lineRule="auto"/>
        <w:ind w:left="0" w:right="0" w:firstLine="200"/>
        <w:jc w:val="both"/>
      </w:pPr>
      <w:r>
        <w:rPr>
          <w:color w:val="000000"/>
          <w:spacing w:val="0"/>
          <w:w w:val="100"/>
          <w:position w:val="0"/>
          <w:lang w:val="en-US" w:eastAsia="en-US" w:bidi="en-US"/>
        </w:rPr>
        <w:t xml:space="preserve">7. </w:t>
      </w:r>
      <w:r>
        <w:rPr>
          <w:color w:val="65615D"/>
          <w:spacing w:val="0"/>
          <w:w w:val="100"/>
          <w:position w:val="0"/>
        </w:rPr>
        <w:t>4浅层地源热泵机房施工</w:t>
      </w:r>
      <w:r>
        <w:rPr>
          <w:color w:val="65615D"/>
          <w:spacing w:val="0"/>
          <w:w w:val="100"/>
          <w:position w:val="0"/>
          <w:lang w:val="en-US" w:eastAsia="en-US" w:bidi="en-US"/>
        </w:rPr>
        <w:tab/>
      </w:r>
      <w:r>
        <w:rPr>
          <w:color w:val="000000"/>
          <w:spacing w:val="0"/>
          <w:w w:val="100"/>
          <w:position w:val="0"/>
        </w:rPr>
        <w:t>16</w:t>
      </w:r>
    </w:p>
    <w:p>
      <w:pPr>
        <w:pStyle w:val="Tableofcontents10"/>
        <w:keepNext w:val="0"/>
        <w:keepLines w:val="0"/>
        <w:widowControl w:val="0"/>
        <w:numPr>
          <w:ilvl w:val="0"/>
          <w:numId w:val="4"/>
        </w:numPr>
        <w:shd w:val="clear" w:color="auto" w:fill="auto"/>
        <w:tabs>
          <w:tab w:val="left" w:pos="530"/>
          <w:tab w:val="left" w:pos="759"/>
          <w:tab w:val="right" w:leader="dot" w:pos="9307"/>
        </w:tabs>
        <w:bidi w:val="0"/>
        <w:spacing w:before="0" w:line="240" w:lineRule="auto"/>
        <w:ind w:left="0" w:right="0" w:firstLine="200"/>
        <w:jc w:val="both"/>
      </w:pPr>
      <w:bookmarkStart w:id="15" w:name="bookmark15"/>
      <w:bookmarkEnd w:id="15"/>
      <w:r>
        <w:rPr>
          <w:color w:val="65615D"/>
          <w:spacing w:val="0"/>
          <w:w w:val="100"/>
          <w:position w:val="0"/>
        </w:rPr>
        <w:t>5</w:t>
        <w:tab/>
        <w:t>系统试压</w:t>
      </w:r>
      <w:r>
        <w:rPr>
          <w:color w:val="65615D"/>
          <w:spacing w:val="0"/>
          <w:w w:val="100"/>
          <w:position w:val="0"/>
          <w:lang w:val="en-US" w:eastAsia="en-US" w:bidi="en-US"/>
        </w:rPr>
        <w:tab/>
      </w:r>
      <w:r>
        <w:rPr>
          <w:color w:val="000000"/>
          <w:spacing w:val="0"/>
          <w:w w:val="100"/>
          <w:position w:val="0"/>
        </w:rPr>
        <w:t>17</w:t>
      </w:r>
    </w:p>
    <w:p>
      <w:pPr>
        <w:pStyle w:val="Tableofcontents10"/>
        <w:keepNext w:val="0"/>
        <w:keepLines w:val="0"/>
        <w:widowControl w:val="0"/>
        <w:shd w:val="clear" w:color="auto" w:fill="auto"/>
        <w:tabs>
          <w:tab w:val="left" w:leader="dot" w:pos="5093"/>
          <w:tab w:val="right" w:leader="dot" w:pos="9307"/>
        </w:tabs>
        <w:bidi w:val="0"/>
        <w:spacing w:before="0" w:after="0" w:line="240" w:lineRule="auto"/>
        <w:ind w:left="0" w:right="0" w:firstLine="0"/>
        <w:jc w:val="both"/>
      </w:pPr>
      <w:r>
        <w:rPr>
          <w:color w:val="000000"/>
          <w:spacing w:val="0"/>
          <w:w w:val="100"/>
          <w:position w:val="0"/>
        </w:rPr>
        <w:t>8</w:t>
      </w:r>
      <w:r>
        <w:rPr>
          <w:color w:val="65615D"/>
          <w:spacing w:val="0"/>
          <w:w w:val="100"/>
          <w:position w:val="0"/>
        </w:rPr>
        <w:t>调试、验收、监测与运行管理</w:t>
      </w:r>
      <w:r>
        <w:rPr>
          <w:color w:val="65615D"/>
          <w:spacing w:val="0"/>
          <w:w w:val="100"/>
          <w:position w:val="0"/>
          <w:lang w:val="en-US" w:eastAsia="en-US" w:bidi="en-US"/>
        </w:rPr>
        <w:tab/>
      </w:r>
      <w:r>
        <w:rPr>
          <w:i/>
          <w:iCs/>
          <w:color w:val="F0CBA3"/>
          <w:spacing w:val="0"/>
          <w:w w:val="100"/>
          <w:position w:val="0"/>
          <w:sz w:val="52"/>
          <w:szCs w:val="52"/>
        </w:rPr>
        <w:t>/丿</w:t>
      </w:r>
      <w:r>
        <w:rPr>
          <w:color w:val="65615D"/>
          <w:spacing w:val="0"/>
          <w:w w:val="100"/>
          <w:position w:val="0"/>
          <w:lang w:val="en-US" w:eastAsia="en-US" w:bidi="en-US"/>
        </w:rPr>
        <w:tab/>
      </w:r>
      <w:r>
        <w:rPr>
          <w:color w:val="000000"/>
          <w:spacing w:val="0"/>
          <w:w w:val="100"/>
          <w:position w:val="0"/>
        </w:rPr>
        <w:t>17</w:t>
      </w:r>
    </w:p>
    <w:p>
      <w:pPr>
        <w:pStyle w:val="Tableofcontents10"/>
        <w:keepNext w:val="0"/>
        <w:keepLines w:val="0"/>
        <w:widowControl w:val="0"/>
        <w:numPr>
          <w:ilvl w:val="0"/>
          <w:numId w:val="4"/>
        </w:numPr>
        <w:shd w:val="clear" w:color="auto" w:fill="auto"/>
        <w:tabs>
          <w:tab w:val="left" w:pos="534"/>
          <w:tab w:val="left" w:pos="759"/>
          <w:tab w:val="right" w:leader="dot" w:pos="9307"/>
        </w:tabs>
        <w:bidi w:val="0"/>
        <w:spacing w:before="0" w:line="240" w:lineRule="auto"/>
        <w:ind w:left="0" w:right="0" w:firstLine="200"/>
        <w:jc w:val="both"/>
      </w:pPr>
      <w:bookmarkStart w:id="16" w:name="bookmark16"/>
      <w:bookmarkEnd w:id="16"/>
      <w:r>
        <w:rPr>
          <w:color w:val="65615D"/>
          <w:spacing w:val="0"/>
          <w:w w:val="100"/>
          <w:position w:val="0"/>
        </w:rPr>
        <w:t>1</w:t>
        <w:tab/>
        <w:t>调试与验收</w:t>
      </w:r>
      <w:r>
        <w:rPr>
          <w:color w:val="65615D"/>
          <w:spacing w:val="0"/>
          <w:w w:val="100"/>
          <w:position w:val="0"/>
          <w:lang w:val="en-US" w:eastAsia="en-US" w:bidi="en-US"/>
        </w:rPr>
        <w:tab/>
        <w:t xml:space="preserve">  </w:t>
      </w:r>
      <w:r>
        <w:rPr>
          <w:color w:val="000000"/>
          <w:spacing w:val="0"/>
          <w:w w:val="100"/>
          <w:position w:val="0"/>
        </w:rPr>
        <w:t>17</w:t>
      </w:r>
    </w:p>
    <w:p>
      <w:pPr>
        <w:pStyle w:val="Tableofcontents10"/>
        <w:keepNext w:val="0"/>
        <w:keepLines w:val="0"/>
        <w:widowControl w:val="0"/>
        <w:numPr>
          <w:ilvl w:val="0"/>
          <w:numId w:val="3"/>
        </w:numPr>
        <w:shd w:val="clear" w:color="auto" w:fill="auto"/>
        <w:tabs>
          <w:tab w:val="left" w:pos="534"/>
          <w:tab w:val="left" w:pos="759"/>
          <w:tab w:val="right" w:leader="dot" w:pos="9307"/>
        </w:tabs>
        <w:bidi w:val="0"/>
        <w:spacing w:before="0" w:line="240" w:lineRule="auto"/>
        <w:ind w:left="0" w:right="0" w:firstLine="200"/>
        <w:jc w:val="both"/>
      </w:pPr>
      <w:bookmarkStart w:id="17" w:name="bookmark17"/>
      <w:bookmarkEnd w:id="17"/>
      <w:r>
        <w:rPr>
          <w:color w:val="65615D"/>
          <w:spacing w:val="0"/>
          <w:w w:val="100"/>
          <w:position w:val="0"/>
        </w:rPr>
        <w:t>2</w:t>
        <w:tab/>
        <w:t>监测与控制</w:t>
      </w:r>
      <w:r>
        <w:rPr>
          <w:color w:val="65615D"/>
          <w:spacing w:val="0"/>
          <w:w w:val="100"/>
          <w:position w:val="0"/>
          <w:lang w:val="en-US" w:eastAsia="en-US" w:bidi="en-US"/>
        </w:rPr>
        <w:tab/>
        <w:t xml:space="preserve"> </w:t>
      </w:r>
      <w:r>
        <w:rPr>
          <w:color w:val="000000"/>
          <w:spacing w:val="0"/>
          <w:w w:val="100"/>
          <w:position w:val="0"/>
        </w:rPr>
        <w:t>19</w:t>
      </w:r>
    </w:p>
    <w:p>
      <w:pPr>
        <w:pStyle w:val="Tableofcontents10"/>
        <w:keepNext w:val="0"/>
        <w:keepLines w:val="0"/>
        <w:widowControl w:val="0"/>
        <w:shd w:val="clear" w:color="auto" w:fill="auto"/>
        <w:tabs>
          <w:tab w:val="right" w:leader="dot" w:pos="9307"/>
        </w:tabs>
        <w:bidi w:val="0"/>
        <w:spacing w:before="0" w:after="160" w:line="240" w:lineRule="auto"/>
        <w:ind w:left="0" w:right="0" w:firstLine="200"/>
        <w:jc w:val="both"/>
      </w:pPr>
      <w:r>
        <w:rPr>
          <w:color w:val="000000"/>
          <w:spacing w:val="0"/>
          <w:w w:val="100"/>
          <w:position w:val="0"/>
          <w:lang w:val="en-US" w:eastAsia="en-US" w:bidi="en-US"/>
        </w:rPr>
        <w:t>8.3</w:t>
      </w:r>
      <w:r>
        <w:rPr>
          <w:color w:val="000000"/>
          <w:spacing w:val="0"/>
          <w:w w:val="100"/>
          <w:position w:val="0"/>
        </w:rPr>
        <w:t>运行管理</w:t>
      </w:r>
      <w:r>
        <w:rPr>
          <w:color w:val="000000"/>
          <w:spacing w:val="0"/>
          <w:w w:val="100"/>
          <w:position w:val="0"/>
          <w:lang w:val="en-US" w:eastAsia="en-US" w:bidi="en-US"/>
        </w:rPr>
        <w:tab/>
      </w:r>
      <w:r>
        <w:rPr>
          <w:color w:val="000000"/>
          <w:spacing w:val="0"/>
          <w:w w:val="100"/>
          <w:position w:val="0"/>
        </w:rPr>
        <w:t>21</w:t>
      </w:r>
    </w:p>
    <w:p>
      <w:pPr>
        <w:pStyle w:val="Tableofcontents10"/>
        <w:keepNext w:val="0"/>
        <w:keepLines w:val="0"/>
        <w:widowControl w:val="0"/>
        <w:shd w:val="clear" w:color="auto" w:fill="auto"/>
        <w:tabs>
          <w:tab w:val="right" w:leader="dot" w:pos="9307"/>
        </w:tabs>
        <w:bidi w:val="0"/>
        <w:spacing w:before="0" w:after="160" w:line="240" w:lineRule="auto"/>
        <w:ind w:left="0" w:right="0" w:firstLine="0"/>
        <w:jc w:val="both"/>
      </w:pPr>
      <w:r>
        <w:rPr>
          <w:color w:val="000000"/>
          <w:spacing w:val="0"/>
          <w:w w:val="100"/>
          <w:position w:val="0"/>
        </w:rPr>
        <w:t>9资源环境保护</w:t>
      </w:r>
      <w:r>
        <w:rPr>
          <w:color w:val="000000"/>
          <w:spacing w:val="0"/>
          <w:w w:val="100"/>
          <w:position w:val="0"/>
          <w:lang w:val="en-US" w:eastAsia="en-US" w:bidi="en-US"/>
        </w:rPr>
        <w:tab/>
      </w:r>
      <w:r>
        <w:rPr>
          <w:color w:val="000000"/>
          <w:spacing w:val="0"/>
          <w:w w:val="100"/>
          <w:position w:val="0"/>
        </w:rPr>
        <w:t>21</w:t>
      </w:r>
    </w:p>
    <w:p>
      <w:pPr>
        <w:pStyle w:val="Tableofcontents10"/>
        <w:keepNext w:val="0"/>
        <w:keepLines w:val="0"/>
        <w:widowControl w:val="0"/>
        <w:shd w:val="clear" w:color="auto" w:fill="auto"/>
        <w:tabs>
          <w:tab w:val="right" w:leader="dot" w:pos="9307"/>
        </w:tabs>
        <w:bidi w:val="0"/>
        <w:spacing w:before="0" w:after="160" w:line="240" w:lineRule="auto"/>
        <w:ind w:left="0" w:right="0" w:firstLine="0"/>
        <w:jc w:val="both"/>
      </w:pPr>
      <w:r>
        <w:rPr>
          <w:color w:val="000000"/>
          <w:spacing w:val="0"/>
          <w:w w:val="100"/>
          <w:position w:val="0"/>
        </w:rPr>
        <w:t>附录</w:t>
      </w:r>
      <w:r>
        <w:rPr>
          <w:color w:val="000000"/>
          <w:spacing w:val="0"/>
          <w:w w:val="100"/>
          <w:position w:val="0"/>
          <w:lang w:val="en-US" w:eastAsia="en-US" w:bidi="en-US"/>
        </w:rPr>
        <w:t xml:space="preserve">A </w:t>
      </w:r>
      <w:r>
        <w:rPr>
          <w:color w:val="000000"/>
          <w:spacing w:val="0"/>
          <w:w w:val="100"/>
          <w:position w:val="0"/>
        </w:rPr>
        <w:t>（规范性）中水换热系统计算公式</w:t>
      </w:r>
      <w:r>
        <w:rPr>
          <w:color w:val="000000"/>
          <w:spacing w:val="0"/>
          <w:w w:val="100"/>
          <w:position w:val="0"/>
          <w:lang w:val="en-US" w:eastAsia="en-US" w:bidi="en-US"/>
        </w:rPr>
        <w:tab/>
      </w:r>
      <w:r>
        <w:rPr>
          <w:color w:val="000000"/>
          <w:spacing w:val="0"/>
          <w:w w:val="100"/>
          <w:position w:val="0"/>
        </w:rPr>
        <w:t>23</w:t>
      </w:r>
    </w:p>
    <w:p>
      <w:pPr>
        <w:pStyle w:val="Tableofcontents10"/>
        <w:keepNext w:val="0"/>
        <w:keepLines w:val="0"/>
        <w:widowControl w:val="0"/>
        <w:shd w:val="clear" w:color="auto" w:fill="auto"/>
        <w:tabs>
          <w:tab w:val="left" w:pos="1762"/>
          <w:tab w:val="right" w:leader="dot" w:pos="9307"/>
        </w:tabs>
        <w:bidi w:val="0"/>
        <w:spacing w:before="0" w:after="160" w:line="240" w:lineRule="auto"/>
        <w:ind w:left="0" w:right="0" w:firstLine="0"/>
        <w:jc w:val="both"/>
      </w:pPr>
      <w:r>
        <w:rPr>
          <w:color w:val="000000"/>
          <w:spacing w:val="0"/>
          <w:w w:val="100"/>
          <w:position w:val="0"/>
        </w:rPr>
        <w:t>附录</w:t>
      </w:r>
      <w:r>
        <w:rPr>
          <w:color w:val="000000"/>
          <w:spacing w:val="0"/>
          <w:w w:val="100"/>
          <w:position w:val="0"/>
          <w:lang w:val="en-US" w:eastAsia="en-US" w:bidi="en-US"/>
        </w:rPr>
        <w:t xml:space="preserve">B </w:t>
      </w:r>
      <w:r>
        <w:rPr>
          <w:color w:val="000000"/>
          <w:spacing w:val="0"/>
          <w:w w:val="100"/>
          <w:position w:val="0"/>
        </w:rPr>
        <w:t>（资料性）</w:t>
        <w:tab/>
        <w:t>地埋管外径及壁厚</w:t>
      </w:r>
      <w:r>
        <w:rPr>
          <w:color w:val="000000"/>
          <w:spacing w:val="0"/>
          <w:w w:val="100"/>
          <w:position w:val="0"/>
          <w:lang w:val="en-US" w:eastAsia="en-US" w:bidi="en-US"/>
        </w:rPr>
        <w:tab/>
      </w:r>
      <w:r>
        <w:rPr>
          <w:color w:val="000000"/>
          <w:spacing w:val="0"/>
          <w:w w:val="100"/>
          <w:position w:val="0"/>
        </w:rPr>
        <w:t>24</w:t>
      </w:r>
    </w:p>
    <w:p>
      <w:pPr>
        <w:pStyle w:val="Tableofcontents10"/>
        <w:keepNext w:val="0"/>
        <w:keepLines w:val="0"/>
        <w:widowControl w:val="0"/>
        <w:shd w:val="clear" w:color="auto" w:fill="auto"/>
        <w:tabs>
          <w:tab w:val="left" w:pos="1762"/>
          <w:tab w:val="right" w:leader="dot" w:pos="9307"/>
        </w:tabs>
        <w:bidi w:val="0"/>
        <w:spacing w:before="0" w:after="160" w:line="240" w:lineRule="auto"/>
        <w:ind w:left="0" w:right="0" w:firstLine="0"/>
        <w:jc w:val="both"/>
      </w:pPr>
      <w:r>
        <w:rPr>
          <w:color w:val="000000"/>
          <w:spacing w:val="0"/>
          <w:w w:val="100"/>
          <w:position w:val="0"/>
        </w:rPr>
        <w:t>附录</w:t>
      </w:r>
      <w:r>
        <w:rPr>
          <w:color w:val="000000"/>
          <w:spacing w:val="0"/>
          <w:w w:val="100"/>
          <w:position w:val="0"/>
          <w:lang w:val="en-US" w:eastAsia="en-US" w:bidi="en-US"/>
        </w:rPr>
        <w:t xml:space="preserve">C </w:t>
      </w:r>
      <w:r>
        <w:rPr>
          <w:color w:val="000000"/>
          <w:spacing w:val="0"/>
          <w:w w:val="100"/>
          <w:position w:val="0"/>
        </w:rPr>
        <w:t>（规范性）</w:t>
        <w:tab/>
        <w:t>竖直地埋管换热器的设计计算</w:t>
      </w:r>
      <w:r>
        <w:rPr>
          <w:color w:val="000000"/>
          <w:spacing w:val="0"/>
          <w:w w:val="100"/>
          <w:position w:val="0"/>
          <w:lang w:val="en-US" w:eastAsia="en-US" w:bidi="en-US"/>
        </w:rPr>
        <w:tab/>
      </w:r>
      <w:r>
        <w:rPr>
          <w:color w:val="000000"/>
          <w:spacing w:val="0"/>
          <w:w w:val="100"/>
          <w:position w:val="0"/>
        </w:rPr>
        <w:t>25</w:t>
      </w:r>
    </w:p>
    <w:p>
      <w:pPr>
        <w:pStyle w:val="Tableofcontents10"/>
        <w:keepNext w:val="0"/>
        <w:keepLines w:val="0"/>
        <w:widowControl w:val="0"/>
        <w:shd w:val="clear" w:color="auto" w:fill="auto"/>
        <w:tabs>
          <w:tab w:val="right" w:leader="dot" w:pos="9307"/>
        </w:tabs>
        <w:bidi w:val="0"/>
        <w:spacing w:before="0" w:after="160" w:line="240" w:lineRule="auto"/>
        <w:ind w:left="0" w:right="0" w:firstLine="0"/>
        <w:jc w:val="both"/>
      </w:pPr>
      <w:r>
        <w:rPr>
          <w:color w:val="000000"/>
          <w:spacing w:val="0"/>
          <w:w w:val="100"/>
          <w:position w:val="0"/>
        </w:rPr>
        <w:t>附录</w:t>
      </w:r>
      <w:r>
        <w:rPr>
          <w:color w:val="000000"/>
          <w:spacing w:val="0"/>
          <w:w w:val="100"/>
          <w:position w:val="0"/>
          <w:lang w:val="en-US" w:eastAsia="en-US" w:bidi="en-US"/>
        </w:rPr>
        <w:t xml:space="preserve">D </w:t>
      </w:r>
      <w:r>
        <w:rPr>
          <w:color w:val="000000"/>
          <w:spacing w:val="0"/>
          <w:w w:val="100"/>
          <w:position w:val="0"/>
        </w:rPr>
        <w:t>（规范性）地下水换热系统总需水量的确定</w:t>
      </w:r>
      <w:r>
        <w:rPr>
          <w:color w:val="000000"/>
          <w:spacing w:val="0"/>
          <w:w w:val="100"/>
          <w:position w:val="0"/>
          <w:lang w:val="en-US" w:eastAsia="en-US" w:bidi="en-US"/>
        </w:rPr>
        <w:tab/>
      </w:r>
      <w:r>
        <w:rPr>
          <w:color w:val="000000"/>
          <w:spacing w:val="0"/>
          <w:w w:val="100"/>
          <w:position w:val="0"/>
        </w:rPr>
        <w:t>28</w:t>
      </w:r>
    </w:p>
    <w:p>
      <w:pPr>
        <w:pStyle w:val="Tableofcontents10"/>
        <w:keepNext w:val="0"/>
        <w:keepLines w:val="0"/>
        <w:widowControl w:val="0"/>
        <w:shd w:val="clear" w:color="auto" w:fill="auto"/>
        <w:tabs>
          <w:tab w:val="right" w:leader="dot" w:pos="9307"/>
        </w:tabs>
        <w:bidi w:val="0"/>
        <w:spacing w:before="0" w:after="100" w:line="240" w:lineRule="auto"/>
        <w:ind w:left="0" w:right="0" w:firstLine="0"/>
        <w:jc w:val="both"/>
      </w:pPr>
      <w:r>
        <w:rPr>
          <w:color w:val="000000"/>
          <w:spacing w:val="0"/>
          <w:w w:val="100"/>
          <w:position w:val="0"/>
        </w:rPr>
        <w:t>参考文献</w:t>
      </w:r>
      <w:r>
        <w:rPr>
          <w:color w:val="000000"/>
          <w:spacing w:val="0"/>
          <w:w w:val="100"/>
          <w:position w:val="0"/>
          <w:lang w:val="en-US" w:eastAsia="en-US" w:bidi="en-US"/>
        </w:rPr>
        <w:tab/>
      </w:r>
      <w:r>
        <w:rPr>
          <w:color w:val="000000"/>
          <w:spacing w:val="0"/>
          <w:w w:val="100"/>
          <w:position w:val="0"/>
        </w:rPr>
        <w:t>29</w:t>
      </w:r>
      <w:r>
        <w:fldChar w:fldCharType="end"/>
      </w:r>
    </w:p>
    <w:p>
      <w:pPr>
        <w:pStyle w:val="Bodytext10"/>
        <w:keepNext w:val="0"/>
        <w:keepLines w:val="0"/>
        <w:widowControl w:val="0"/>
        <w:shd w:val="clear" w:color="auto" w:fill="auto"/>
        <w:tabs>
          <w:tab w:val="left" w:pos="4818"/>
        </w:tabs>
        <w:bidi w:val="0"/>
        <w:spacing w:before="0" w:after="0" w:line="311" w:lineRule="exact"/>
        <w:ind w:left="0" w:right="0" w:firstLine="440"/>
        <w:jc w:val="both"/>
      </w:pPr>
      <w:r>
        <w:rPr>
          <w:color w:val="000000"/>
          <w:spacing w:val="0"/>
          <w:w w:val="100"/>
          <w:position w:val="0"/>
        </w:rPr>
        <w:t>本文件按照</w:t>
      </w:r>
      <w:r>
        <w:rPr>
          <w:color w:val="000000"/>
          <w:spacing w:val="0"/>
          <w:w w:val="100"/>
          <w:position w:val="0"/>
          <w:lang w:val="en-US" w:eastAsia="en-US" w:bidi="en-US"/>
        </w:rPr>
        <w:t>GB/T 1.1—</w:t>
      </w:r>
      <w:r>
        <w:rPr>
          <w:color w:val="000000"/>
          <w:spacing w:val="0"/>
          <w:w w:val="100"/>
          <w:position w:val="0"/>
        </w:rPr>
        <w:t>2020《标准化工作导则</w:t>
        <w:tab/>
        <w:t>第1部分：标准化文件的结构和起草规则》的规定</w:t>
      </w:r>
    </w:p>
    <w:p>
      <w:pPr>
        <w:pStyle w:val="Bodytext10"/>
        <w:keepNext w:val="0"/>
        <w:keepLines w:val="0"/>
        <w:widowControl w:val="0"/>
        <w:shd w:val="clear" w:color="auto" w:fill="auto"/>
        <w:bidi w:val="0"/>
        <w:spacing w:before="0" w:after="0" w:line="311" w:lineRule="exact"/>
        <w:ind w:left="0" w:right="0" w:firstLine="0"/>
        <w:jc w:val="left"/>
      </w:pPr>
      <w:r>
        <w:rPr>
          <w:color w:val="000000"/>
          <w:spacing w:val="0"/>
          <w:w w:val="100"/>
          <w:position w:val="0"/>
        </w:rPr>
        <w:t>起草。</w:t>
      </w:r>
    </w:p>
    <w:p>
      <w:pPr>
        <w:pStyle w:val="Bodytext10"/>
        <w:keepNext w:val="0"/>
        <w:keepLines w:val="0"/>
        <w:widowControl w:val="0"/>
        <w:shd w:val="clear" w:color="auto" w:fill="auto"/>
        <w:bidi w:val="0"/>
        <w:spacing w:before="0" w:after="0" w:line="311" w:lineRule="exact"/>
        <w:ind w:left="0" w:right="0" w:firstLine="440"/>
        <w:jc w:val="both"/>
      </w:pPr>
      <w:r>
        <w:rPr>
          <w:color w:val="000000"/>
          <w:spacing w:val="0"/>
          <w:w w:val="100"/>
          <w:position w:val="0"/>
        </w:rPr>
        <w:t>本文件由山西省能源局提出并监督实施。</w:t>
      </w:r>
    </w:p>
    <w:p>
      <w:pPr>
        <w:pStyle w:val="Bodytext10"/>
        <w:keepNext w:val="0"/>
        <w:keepLines w:val="0"/>
        <w:widowControl w:val="0"/>
        <w:shd w:val="clear" w:color="auto" w:fill="auto"/>
        <w:bidi w:val="0"/>
        <w:spacing w:before="0" w:after="0" w:line="311" w:lineRule="exact"/>
        <w:ind w:left="0" w:right="0" w:firstLine="440"/>
        <w:jc w:val="both"/>
      </w:pPr>
      <w:r>
        <w:rPr>
          <w:color w:val="000000"/>
          <w:spacing w:val="0"/>
          <w:w w:val="100"/>
          <w:position w:val="0"/>
        </w:rPr>
        <w:t>本文件由山西省能源标准化技术委员会归口。</w:t>
      </w:r>
    </w:p>
    <w:p>
      <w:pPr>
        <w:pStyle w:val="Bodytext10"/>
        <w:keepNext w:val="0"/>
        <w:keepLines w:val="0"/>
        <w:widowControl w:val="0"/>
        <w:shd w:val="clear" w:color="auto" w:fill="auto"/>
        <w:bidi w:val="0"/>
        <w:spacing w:before="0" w:after="0" w:line="311" w:lineRule="exact"/>
        <w:ind w:left="0" w:right="0" w:firstLine="440"/>
        <w:jc w:val="both"/>
        <w:sectPr>
          <w:headerReference w:type="even" r:id="rId4"/>
          <w:headerReference w:type="default" r:id="rId5"/>
          <w:footerReference w:type="even" r:id="rId6"/>
          <w:footerReference w:type="default" r:id="rId7"/>
          <w:headerReference w:type="first" r:id="rId8"/>
          <w:footerReference w:type="first" r:id="rId9"/>
          <w:pgSz w:w="11900" w:h="16840"/>
          <w:pgMar w:top="1877" w:right="1170" w:bottom="1369" w:left="1211" w:header="0" w:footer="3" w:gutter="0"/>
          <w:pgNumType w:start="3"/>
          <w:cols w:space="720"/>
          <w:noEndnote/>
          <w:titlePg/>
          <w:rtlGutter w:val="0"/>
          <w:docGrid w:linePitch="360"/>
        </w:sectPr>
      </w:pPr>
      <w:r>
        <w:rPr>
          <w:color w:val="000000"/>
          <w:spacing w:val="0"/>
          <w:w w:val="100"/>
          <w:position w:val="0"/>
        </w:rPr>
        <w:t>本文件起草单位：山西综改示范区供热有限公司。</w:t>
      </w:r>
    </w:p>
    <w:p>
      <w:pPr>
        <w:pStyle w:val="Bodytext10"/>
        <w:keepNext w:val="0"/>
        <w:keepLines w:val="0"/>
        <w:widowControl w:val="0"/>
        <w:shd w:val="clear" w:color="auto" w:fill="auto"/>
        <w:bidi w:val="0"/>
        <w:spacing w:before="0" w:after="0" w:line="311" w:lineRule="exact"/>
        <w:ind w:left="0" w:right="0" w:firstLine="440"/>
        <w:jc w:val="both"/>
      </w:pPr>
      <w:r>
        <w:rPr>
          <w:color w:val="000000"/>
          <w:spacing w:val="0"/>
          <w:w w:val="100"/>
          <w:position w:val="0"/>
        </w:rPr>
        <w:t>本文件参与起草单位：太原理工大学、山西双良再生能源产业集团有限公司、山西土木学会暖通空 调专业委员会、山西省可再生能源研究院、山西省可再生能源行业协会、山西双良新能源热电工程设计 有限公司、中石化新星双良地热能热电有限公司。</w:t>
      </w:r>
    </w:p>
    <w:p>
      <w:pPr>
        <w:pStyle w:val="Bodytext10"/>
        <w:keepNext w:val="0"/>
        <w:keepLines w:val="0"/>
        <w:widowControl w:val="0"/>
        <w:shd w:val="clear" w:color="auto" w:fill="auto"/>
        <w:bidi w:val="0"/>
        <w:spacing w:before="0" w:after="1340" w:line="311" w:lineRule="exact"/>
        <w:ind w:left="0" w:right="0" w:firstLine="440"/>
        <w:jc w:val="both"/>
      </w:pPr>
      <w:r>
        <w:rPr>
          <w:color w:val="000000"/>
          <w:spacing w:val="0"/>
          <w:w w:val="100"/>
          <w:position w:val="0"/>
        </w:rPr>
        <w:t>本文件主要起草人：田琦、李宝山、刘鑫、李泽、杜彦青、贾佳、李沿英、徐坤、乔景亚、张晓亮、 胡锡荣、马宁甫、张震宇、张亮亮、王凯、牛克龙、杨艳、梁亚玲、曹子龙、贺淑芹、王超慧、张志强、 高鹏。</w:t>
      </w:r>
    </w:p>
    <w:p>
      <w:pPr>
        <w:widowControl w:val="0"/>
        <w:jc w:val="center"/>
        <w:rPr>
          <w:sz w:val="2"/>
          <w:szCs w:val="2"/>
        </w:rPr>
        <w:sectPr>
          <w:headerReference w:type="even" r:id="rId10"/>
          <w:headerReference w:type="default" r:id="rId11"/>
          <w:footerReference w:type="even" r:id="rId12"/>
          <w:footerReference w:type="default" r:id="rId13"/>
          <w:headerReference w:type="first" r:id="rId14"/>
          <w:footerReference w:type="first" r:id="rId15"/>
          <w:type w:val="nextPage"/>
          <w:pgSz w:w="11900" w:h="16840"/>
          <w:pgMar w:top="1877" w:right="1170" w:bottom="1369" w:left="1211" w:header="0" w:footer="3" w:gutter="0"/>
          <w:pgNumType w:start="4"/>
          <w:cols w:space="720"/>
          <w:noEndnote/>
          <w:titlePg w:val="0"/>
          <w:rtlGutter w:val="0"/>
          <w:docGrid w:linePitch="360"/>
        </w:sectPr>
      </w:pPr>
      <w:r>
        <w:drawing>
          <wp:inline>
            <wp:extent cx="7120255" cy="4883150"/>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16"/>
                    <a:stretch>
                      <a:fillRect/>
                    </a:stretch>
                  </pic:blipFill>
                  <pic:spPr>
                    <a:xfrm>
                      <a:off x="0" y="0"/>
                      <a:ext cx="7120255" cy="4883150"/>
                    </a:xfrm>
                    <a:prstGeom prst="rect">
                      <a:avLst/>
                    </a:prstGeom>
                  </pic:spPr>
                </pic:pic>
              </a:graphicData>
            </a:graphic>
          </wp:inline>
        </w:drawing>
      </w:r>
    </w:p>
    <w:p>
      <w:pPr>
        <w:pStyle w:val="Heading310"/>
        <w:keepNext/>
        <w:keepLines/>
        <w:widowControl w:val="0"/>
        <w:shd w:val="clear" w:color="auto" w:fill="auto"/>
        <w:bidi w:val="0"/>
        <w:spacing w:before="0" w:line="240" w:lineRule="auto"/>
        <w:ind w:left="0" w:right="0" w:firstLine="0"/>
        <w:jc w:val="center"/>
      </w:pPr>
      <w:bookmarkStart w:id="18" w:name="bookmark18"/>
      <w:bookmarkStart w:id="19" w:name="bookmark19"/>
      <w:bookmarkStart w:id="20" w:name="bookmark20"/>
      <w:r>
        <w:rPr>
          <w:color w:val="000000"/>
          <w:spacing w:val="0"/>
          <w:w w:val="100"/>
          <w:position w:val="0"/>
        </w:rPr>
        <w:t>浅层地源热泵系统工程技术规范</w:t>
      </w:r>
      <w:bookmarkEnd w:id="18"/>
      <w:bookmarkEnd w:id="19"/>
      <w:bookmarkEnd w:id="20"/>
    </w:p>
    <w:p>
      <w:pPr>
        <w:pStyle w:val="Bodytext10"/>
        <w:keepNext w:val="0"/>
        <w:keepLines w:val="0"/>
        <w:widowControl w:val="0"/>
        <w:shd w:val="clear" w:color="auto" w:fill="auto"/>
        <w:bidi w:val="0"/>
        <w:spacing w:before="0" w:after="300" w:line="240" w:lineRule="auto"/>
        <w:ind w:left="0" w:right="0" w:firstLine="0"/>
        <w:jc w:val="left"/>
      </w:pPr>
      <w:bookmarkStart w:id="21" w:name="bookmark21"/>
      <w:r>
        <w:rPr>
          <w:color w:val="000000"/>
          <w:spacing w:val="0"/>
          <w:w w:val="100"/>
          <w:position w:val="0"/>
        </w:rPr>
        <w:t>1范围</w:t>
      </w:r>
      <w:bookmarkEnd w:id="21"/>
    </w:p>
    <w:p>
      <w:pPr>
        <w:pStyle w:val="Bodytext10"/>
        <w:keepNext w:val="0"/>
        <w:keepLines w:val="0"/>
        <w:widowControl w:val="0"/>
        <w:shd w:val="clear" w:color="auto" w:fill="auto"/>
        <w:bidi w:val="0"/>
        <w:spacing w:before="0" w:after="0" w:line="317" w:lineRule="exact"/>
        <w:ind w:left="0" w:right="0" w:firstLine="380"/>
        <w:jc w:val="left"/>
      </w:pPr>
      <w:r>
        <w:rPr>
          <w:color w:val="000000"/>
          <w:spacing w:val="0"/>
          <w:w w:val="100"/>
          <w:position w:val="0"/>
        </w:rPr>
        <w:t>本文件规定了浅层地源热泵系统工程勘察、设计、施工、验收及运行管理的相关要求。</w:t>
      </w:r>
    </w:p>
    <w:p>
      <w:pPr>
        <w:pStyle w:val="Bodytext10"/>
        <w:keepNext w:val="0"/>
        <w:keepLines w:val="0"/>
        <w:widowControl w:val="0"/>
        <w:shd w:val="clear" w:color="auto" w:fill="auto"/>
        <w:bidi w:val="0"/>
        <w:spacing w:before="0" w:after="940" w:line="317" w:lineRule="exact"/>
        <w:ind w:left="0" w:right="0" w:firstLine="420"/>
        <w:jc w:val="left"/>
      </w:pPr>
      <w:bookmarkStart w:id="22" w:name="bookmark22"/>
      <w:r>
        <w:rPr>
          <w:color w:val="000000"/>
          <w:spacing w:val="0"/>
          <w:w w:val="100"/>
          <w:position w:val="0"/>
        </w:rPr>
        <w:t>本文件适用于新建、改建和扩建的，以浅层的岩土体、地下水及中水为低温热源，以水或添加防冻 剂的水溶液为传热介质，采用蒸汽压缩热泵技术进行供热、供冷或加热生活热水的系统工程。</w:t>
      </w:r>
      <w:bookmarkEnd w:id="22"/>
    </w:p>
    <w:p>
      <w:pPr>
        <w:pStyle w:val="Bodytext10"/>
        <w:keepNext w:val="0"/>
        <w:keepLines w:val="0"/>
        <w:widowControl w:val="0"/>
        <w:shd w:val="clear" w:color="auto" w:fill="auto"/>
        <w:bidi w:val="0"/>
        <w:spacing w:before="0" w:after="0" w:line="302" w:lineRule="exact"/>
        <w:ind w:left="8700" w:right="0" w:firstLine="0"/>
        <w:jc w:val="left"/>
      </w:pPr>
      <w:r>
        <w:rPr>
          <w:color w:val="000000"/>
          <w:spacing w:val="0"/>
          <w:w w:val="100"/>
          <w:position w:val="0"/>
        </w:rPr>
        <w:t>司文件,</w:t>
      </w:r>
    </w:p>
    <w:p>
      <w:pPr>
        <w:pStyle w:val="Bodytext10"/>
        <w:keepNext w:val="0"/>
        <w:keepLines w:val="0"/>
        <w:widowControl w:val="0"/>
        <w:shd w:val="clear" w:color="auto" w:fill="auto"/>
        <w:tabs>
          <w:tab w:val="left" w:pos="8621"/>
        </w:tabs>
        <w:bidi w:val="0"/>
        <w:spacing w:before="0" w:after="300" w:line="302" w:lineRule="exact"/>
        <w:ind w:left="0" w:right="0" w:firstLine="0"/>
        <w:jc w:val="left"/>
      </w:pPr>
      <w:r>
        <w:rPr>
          <w:color w:val="000000"/>
          <w:spacing w:val="0"/>
          <w:w w:val="100"/>
          <w:position w:val="0"/>
        </w:rPr>
        <w:t>仅谚</w:t>
        <w:tab/>
        <w:t>用于本</w:t>
      </w:r>
    </w:p>
    <w:p>
      <w:pPr>
        <w:pStyle w:val="Bodytext10"/>
        <w:keepNext w:val="0"/>
        <w:keepLines w:val="0"/>
        <w:widowControl w:val="0"/>
        <w:shd w:val="clear" w:color="auto" w:fill="auto"/>
        <w:bidi w:val="0"/>
        <w:spacing w:before="0" w:after="0" w:line="302" w:lineRule="exact"/>
        <w:ind w:left="0" w:right="0" w:firstLine="8700"/>
        <w:jc w:val="left"/>
      </w:pPr>
      <w:r>
        <w:rPr>
          <w:color w:val="000000"/>
          <w:spacing w:val="0"/>
          <w:w w:val="100"/>
          <w:position w:val="0"/>
        </w:rPr>
        <w:t>为泵）机 组</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50013室外给水设计标准</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50014室外排水设计标准</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50015建筑给水排水设计标准</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50019工业建筑供暖通风</w:t>
      </w:r>
      <w:r>
        <w:rPr>
          <w:color w:val="5E3F1B"/>
          <w:spacing w:val="0"/>
          <w:w w:val="100"/>
          <w:position w:val="0"/>
        </w:rPr>
        <w:t>与空气调节设计规范</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50027供水水文地质勘</w:t>
      </w:r>
      <w:r>
        <w:rPr>
          <w:color w:val="5E3F1B"/>
          <w:spacing w:val="0"/>
          <w:w w:val="100"/>
          <w:position w:val="0"/>
        </w:rPr>
        <w:t>察规范</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50050工业循环冷却水处理设</w:t>
      </w:r>
      <w:r>
        <w:rPr>
          <w:color w:val="5E3F1B"/>
          <w:spacing w:val="0"/>
          <w:w w:val="100"/>
          <w:position w:val="0"/>
        </w:rPr>
        <w:t>计规&amp;</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50054低压配电设计规范</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50093自动化仪表工程施</w:t>
      </w:r>
      <w:r>
        <w:rPr>
          <w:color w:val="5E3F1B"/>
          <w:spacing w:val="0"/>
          <w:w w:val="100"/>
          <w:position w:val="0"/>
        </w:rPr>
        <w:t>工及验收规范</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50189公哪谜节竈设*标准</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50242建筑给排水及采暖工程施工质量验收规范广</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50243通风与空调工程施工质量验收规范</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50268给水排水管道工程施工及验收规范</w:t>
      </w:r>
    </w:p>
    <w:p>
      <w:pPr>
        <w:pStyle w:val="Bodytext10"/>
        <w:keepNext w:val="0"/>
        <w:keepLines w:val="0"/>
        <w:widowControl w:val="0"/>
        <w:shd w:val="clear" w:color="auto" w:fill="auto"/>
        <w:bidi w:val="0"/>
        <w:spacing w:before="0" w:after="0" w:line="302" w:lineRule="exact"/>
        <w:ind w:left="0" w:right="0" w:firstLine="380"/>
        <w:jc w:val="left"/>
      </w:pPr>
      <w:r>
        <w:rPr>
          <w:color w:val="65615D"/>
          <w:spacing w:val="0"/>
          <w:w w:val="100"/>
          <w:position w:val="0"/>
          <w:lang w:val="en-US" w:eastAsia="en-US" w:bidi="en-US"/>
        </w:rPr>
        <w:t xml:space="preserve">GB </w:t>
      </w:r>
      <w:r>
        <w:rPr>
          <w:color w:val="65615D"/>
          <w:spacing w:val="0"/>
          <w:w w:val="100"/>
          <w:position w:val="0"/>
        </w:rPr>
        <w:t>50274</w:t>
      </w:r>
      <w:r>
        <w:rPr>
          <w:color w:val="31353B"/>
          <w:spacing w:val="0"/>
          <w:w w:val="100"/>
          <w:position w:val="0"/>
        </w:rPr>
        <w:t>制冷设备、</w:t>
      </w:r>
      <w:r>
        <w:rPr>
          <w:color w:val="65615D"/>
          <w:spacing w:val="0"/>
          <w:w w:val="100"/>
          <w:position w:val="0"/>
        </w:rPr>
        <w:t>空气</w:t>
      </w:r>
      <w:r>
        <w:rPr>
          <w:color w:val="31353B"/>
          <w:spacing w:val="0"/>
          <w:w w:val="100"/>
          <w:position w:val="0"/>
        </w:rPr>
        <w:t>分离设</w:t>
      </w:r>
      <w:r>
        <w:rPr>
          <w:color w:val="65615D"/>
          <w:spacing w:val="0"/>
          <w:w w:val="100"/>
          <w:position w:val="0"/>
        </w:rPr>
        <w:t>备安装工程施</w:t>
      </w:r>
      <w:r>
        <w:rPr>
          <w:color w:val="31353B"/>
          <w:spacing w:val="0"/>
          <w:w w:val="100"/>
          <w:position w:val="0"/>
        </w:rPr>
        <w:t>工及验</w:t>
      </w:r>
      <w:r>
        <w:rPr>
          <w:color w:val="65615D"/>
          <w:spacing w:val="0"/>
          <w:w w:val="100"/>
          <w:position w:val="0"/>
        </w:rPr>
        <w:t>收规范</w:t>
      </w:r>
    </w:p>
    <w:p>
      <w:pPr>
        <w:pStyle w:val="Bodytext10"/>
        <w:keepNext w:val="0"/>
        <w:keepLines w:val="0"/>
        <w:widowControl w:val="0"/>
        <w:shd w:val="clear" w:color="auto" w:fill="auto"/>
        <w:bidi w:val="0"/>
        <w:spacing w:before="0" w:after="0" w:line="302" w:lineRule="exact"/>
        <w:ind w:left="0" w:right="0" w:firstLine="380"/>
        <w:jc w:val="left"/>
      </w:pPr>
      <w:r>
        <w:rPr>
          <w:color w:val="000000"/>
          <w:spacing w:val="0"/>
          <w:w w:val="100"/>
          <w:position w:val="0"/>
          <w:lang w:val="en-US" w:eastAsia="en-US" w:bidi="en-US"/>
        </w:rPr>
        <w:t xml:space="preserve">GB </w:t>
      </w:r>
      <w:r>
        <w:rPr>
          <w:color w:val="000000"/>
          <w:spacing w:val="0"/>
          <w:w w:val="100"/>
          <w:position w:val="0"/>
        </w:rPr>
        <w:t>50296供水管井技术规范</w:t>
      </w:r>
    </w:p>
    <w:p>
      <w:pPr>
        <w:pStyle w:val="Bodytext10"/>
        <w:keepNext w:val="0"/>
        <w:keepLines w:val="0"/>
        <w:widowControl w:val="0"/>
        <w:shd w:val="clear" w:color="auto" w:fill="auto"/>
        <w:bidi w:val="0"/>
        <w:spacing w:before="0" w:after="0" w:line="302" w:lineRule="exact"/>
        <w:ind w:left="0" w:right="0" w:firstLine="380"/>
        <w:jc w:val="left"/>
      </w:pPr>
      <w:r>
        <w:rPr>
          <w:color w:val="000000"/>
          <w:spacing w:val="0"/>
          <w:w w:val="100"/>
          <w:position w:val="0"/>
          <w:lang w:val="en-US" w:eastAsia="en-US" w:bidi="en-US"/>
        </w:rPr>
        <w:t xml:space="preserve">GB </w:t>
      </w:r>
      <w:r>
        <w:rPr>
          <w:color w:val="000000"/>
          <w:spacing w:val="0"/>
          <w:w w:val="100"/>
          <w:position w:val="0"/>
        </w:rPr>
        <w:t>50300建筑工程施工质量验收统一标准'</w:t>
      </w:r>
    </w:p>
    <w:p>
      <w:pPr>
        <w:pStyle w:val="Bodytext10"/>
        <w:keepNext w:val="0"/>
        <w:keepLines w:val="0"/>
        <w:widowControl w:val="0"/>
        <w:shd w:val="clear" w:color="auto" w:fill="auto"/>
        <w:bidi w:val="0"/>
        <w:spacing w:before="0" w:after="0" w:line="302" w:lineRule="exact"/>
        <w:ind w:left="0" w:right="0" w:firstLine="380"/>
        <w:jc w:val="left"/>
      </w:pPr>
      <w:r>
        <w:rPr>
          <w:color w:val="000000"/>
          <w:spacing w:val="0"/>
          <w:w w:val="100"/>
          <w:position w:val="0"/>
          <w:lang w:val="en-US" w:eastAsia="en-US" w:bidi="en-US"/>
        </w:rPr>
        <w:t xml:space="preserve">GB </w:t>
      </w:r>
      <w:r>
        <w:rPr>
          <w:color w:val="000000"/>
          <w:spacing w:val="0"/>
          <w:w w:val="100"/>
          <w:position w:val="0"/>
        </w:rPr>
        <w:t>50366地源热泵系统工程技术规范</w:t>
      </w:r>
    </w:p>
    <w:p>
      <w:pPr>
        <w:pStyle w:val="Bodytext10"/>
        <w:keepNext w:val="0"/>
        <w:keepLines w:val="0"/>
        <w:widowControl w:val="0"/>
        <w:shd w:val="clear" w:color="auto" w:fill="auto"/>
        <w:bidi w:val="0"/>
        <w:spacing w:before="0" w:after="0" w:line="302" w:lineRule="exact"/>
        <w:ind w:left="0" w:right="0" w:firstLine="380"/>
        <w:jc w:val="left"/>
      </w:pPr>
      <w:r>
        <w:rPr>
          <w:color w:val="000000"/>
          <w:spacing w:val="0"/>
          <w:w w:val="100"/>
          <w:position w:val="0"/>
          <w:lang w:val="en-US" w:eastAsia="en-US" w:bidi="en-US"/>
        </w:rPr>
        <w:t xml:space="preserve">GB </w:t>
      </w:r>
      <w:r>
        <w:rPr>
          <w:color w:val="000000"/>
          <w:spacing w:val="0"/>
          <w:w w:val="100"/>
          <w:position w:val="0"/>
        </w:rPr>
        <w:t>50736民用建筑供暖通风与空气调节设计规范</w:t>
      </w:r>
    </w:p>
    <w:p>
      <w:pPr>
        <w:pStyle w:val="Bodytext10"/>
        <w:keepNext w:val="0"/>
        <w:keepLines w:val="0"/>
        <w:widowControl w:val="0"/>
        <w:shd w:val="clear" w:color="auto" w:fill="auto"/>
        <w:bidi w:val="0"/>
        <w:spacing w:before="0" w:after="0" w:line="302" w:lineRule="exact"/>
        <w:ind w:left="0" w:right="0" w:firstLine="380"/>
        <w:jc w:val="left"/>
      </w:pPr>
      <w:r>
        <w:rPr>
          <w:color w:val="000000"/>
          <w:spacing w:val="0"/>
          <w:w w:val="100"/>
          <w:position w:val="0"/>
          <w:lang w:val="en-US" w:eastAsia="en-US" w:bidi="en-US"/>
        </w:rPr>
        <w:t xml:space="preserve">GB/T </w:t>
      </w:r>
      <w:r>
        <w:rPr>
          <w:color w:val="000000"/>
          <w:spacing w:val="0"/>
          <w:w w:val="100"/>
          <w:position w:val="0"/>
        </w:rPr>
        <w:t>50801可再生能源建筑应用工程评价标准</w:t>
      </w:r>
    </w:p>
    <w:p>
      <w:pPr>
        <w:pStyle w:val="Bodytext10"/>
        <w:keepNext w:val="0"/>
        <w:keepLines w:val="0"/>
        <w:widowControl w:val="0"/>
        <w:shd w:val="clear" w:color="auto" w:fill="auto"/>
        <w:bidi w:val="0"/>
        <w:spacing w:before="0" w:after="0" w:line="302" w:lineRule="exact"/>
        <w:ind w:left="0" w:right="0" w:firstLine="380"/>
        <w:jc w:val="left"/>
      </w:pPr>
      <w:r>
        <w:rPr>
          <w:color w:val="000000"/>
          <w:spacing w:val="0"/>
          <w:w w:val="100"/>
          <w:position w:val="0"/>
          <w:lang w:val="en-US" w:eastAsia="en-US" w:bidi="en-US"/>
        </w:rPr>
        <w:t xml:space="preserve">GB </w:t>
      </w:r>
      <w:r>
        <w:rPr>
          <w:color w:val="000000"/>
          <w:spacing w:val="0"/>
          <w:w w:val="100"/>
          <w:position w:val="0"/>
        </w:rPr>
        <w:t>55010供热工程项目规范</w:t>
      </w:r>
    </w:p>
    <w:p>
      <w:pPr>
        <w:pStyle w:val="Bodytext10"/>
        <w:keepNext w:val="0"/>
        <w:keepLines w:val="0"/>
        <w:widowControl w:val="0"/>
        <w:shd w:val="clear" w:color="auto" w:fill="auto"/>
        <w:bidi w:val="0"/>
        <w:spacing w:before="0" w:after="0" w:line="302" w:lineRule="exact"/>
        <w:ind w:left="0" w:right="0" w:firstLine="380"/>
        <w:jc w:val="left"/>
      </w:pPr>
      <w:r>
        <w:rPr>
          <w:color w:val="000000"/>
          <w:spacing w:val="0"/>
          <w:w w:val="100"/>
          <w:position w:val="0"/>
          <w:lang w:val="en-US" w:eastAsia="en-US" w:bidi="en-US"/>
        </w:rPr>
        <w:t xml:space="preserve">GB </w:t>
      </w:r>
      <w:r>
        <w:rPr>
          <w:color w:val="000000"/>
          <w:spacing w:val="0"/>
          <w:w w:val="100"/>
          <w:position w:val="0"/>
        </w:rPr>
        <w:t>55015建筑节能与可再生能源利用通用规范</w:t>
      </w:r>
    </w:p>
    <w:p>
      <w:pPr>
        <w:pStyle w:val="Bodytext10"/>
        <w:keepNext w:val="0"/>
        <w:keepLines w:val="0"/>
        <w:widowControl w:val="0"/>
        <w:shd w:val="clear" w:color="auto" w:fill="auto"/>
        <w:bidi w:val="0"/>
        <w:spacing w:before="0" w:after="0" w:line="302" w:lineRule="exact"/>
        <w:ind w:left="0" w:right="0" w:firstLine="380"/>
        <w:jc w:val="left"/>
      </w:pPr>
      <w:r>
        <w:rPr>
          <w:color w:val="000000"/>
          <w:spacing w:val="0"/>
          <w:w w:val="100"/>
          <w:position w:val="0"/>
          <w:lang w:val="en-US" w:eastAsia="en-US" w:bidi="en-US"/>
        </w:rPr>
        <w:t xml:space="preserve">CJJ </w:t>
      </w:r>
      <w:r>
        <w:rPr>
          <w:color w:val="000000"/>
          <w:spacing w:val="0"/>
          <w:w w:val="100"/>
          <w:position w:val="0"/>
        </w:rPr>
        <w:t>13供水水文地质钻探与凿井操作规程</w:t>
      </w:r>
    </w:p>
    <w:p>
      <w:pPr>
        <w:pStyle w:val="Bodytext10"/>
        <w:keepNext w:val="0"/>
        <w:keepLines w:val="0"/>
        <w:widowControl w:val="0"/>
        <w:shd w:val="clear" w:color="auto" w:fill="auto"/>
        <w:bidi w:val="0"/>
        <w:spacing w:before="0" w:after="0" w:line="302" w:lineRule="exact"/>
        <w:ind w:left="0" w:right="0" w:firstLine="380"/>
        <w:jc w:val="left"/>
      </w:pPr>
      <w:r>
        <w:rPr>
          <w:color w:val="000000"/>
          <w:spacing w:val="0"/>
          <w:w w:val="100"/>
          <w:position w:val="0"/>
          <w:lang w:val="en-US" w:eastAsia="en-US" w:bidi="en-US"/>
        </w:rPr>
        <w:t xml:space="preserve">CJJ </w:t>
      </w:r>
      <w:r>
        <w:rPr>
          <w:color w:val="000000"/>
          <w:spacing w:val="0"/>
          <w:w w:val="100"/>
          <w:position w:val="0"/>
        </w:rPr>
        <w:t>34城镇供热管网设计规范</w:t>
      </w:r>
    </w:p>
    <w:p>
      <w:pPr>
        <w:pStyle w:val="Bodytext10"/>
        <w:keepNext w:val="0"/>
        <w:keepLines w:val="0"/>
        <w:widowControl w:val="0"/>
        <w:shd w:val="clear" w:color="auto" w:fill="auto"/>
        <w:bidi w:val="0"/>
        <w:spacing w:before="0" w:after="0" w:line="302" w:lineRule="exact"/>
        <w:ind w:left="0" w:right="0" w:firstLine="380"/>
        <w:jc w:val="left"/>
      </w:pPr>
      <w:r>
        <w:rPr>
          <w:color w:val="000000"/>
          <w:spacing w:val="0"/>
          <w:w w:val="100"/>
          <w:position w:val="0"/>
          <w:lang w:val="en-US" w:eastAsia="en-US" w:bidi="en-US"/>
        </w:rPr>
        <w:t xml:space="preserve">CJJ </w:t>
      </w:r>
      <w:r>
        <w:rPr>
          <w:color w:val="000000"/>
          <w:spacing w:val="0"/>
          <w:w w:val="100"/>
          <w:position w:val="0"/>
        </w:rPr>
        <w:t xml:space="preserve">101埋地聚乙烯给水管道工程技术规范 </w:t>
      </w:r>
      <w:bookmarkStart w:id="23" w:name="bookmark23"/>
      <w:r>
        <w:rPr>
          <w:color w:val="000000"/>
          <w:spacing w:val="0"/>
          <w:w w:val="100"/>
          <w:position w:val="0"/>
        </w:rPr>
        <w:t>3术语和定义</w:t>
      </w:r>
      <w:bookmarkEnd w:id="23"/>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下列术语和定义适用于本文件。</w:t>
      </w:r>
    </w:p>
    <w:p>
      <w:pPr>
        <w:pStyle w:val="Bodytext10"/>
        <w:keepNext w:val="0"/>
        <w:keepLines w:val="0"/>
        <w:widowControl w:val="0"/>
        <w:numPr>
          <w:ilvl w:val="0"/>
          <w:numId w:val="5"/>
        </w:numPr>
        <w:shd w:val="clear" w:color="auto" w:fill="auto"/>
        <w:tabs>
          <w:tab w:val="left" w:pos="330"/>
        </w:tabs>
        <w:bidi w:val="0"/>
        <w:spacing w:before="0" w:after="0" w:line="322" w:lineRule="exact"/>
        <w:ind w:left="0" w:right="0" w:firstLine="0"/>
        <w:jc w:val="left"/>
      </w:pPr>
      <w:bookmarkStart w:id="24" w:name="bookmark24"/>
      <w:bookmarkEnd w:id="24"/>
      <w:r>
        <w:rPr>
          <w:color w:val="000000"/>
          <w:spacing w:val="0"/>
          <w:w w:val="100"/>
          <w:position w:val="0"/>
        </w:rPr>
        <w:t>1</w:t>
      </w:r>
    </w:p>
    <w:p>
      <w:pPr>
        <w:pStyle w:val="Bodytext10"/>
        <w:keepNext w:val="0"/>
        <w:keepLines w:val="0"/>
        <w:widowControl w:val="0"/>
        <w:shd w:val="clear" w:color="auto" w:fill="auto"/>
        <w:bidi w:val="0"/>
        <w:spacing w:before="0" w:after="0" w:line="322" w:lineRule="exact"/>
        <w:ind w:left="0" w:right="0" w:firstLine="440"/>
        <w:jc w:val="left"/>
      </w:pPr>
      <w:r>
        <w:rPr>
          <w:color w:val="000000"/>
          <w:spacing w:val="0"/>
          <w:w w:val="100"/>
          <w:position w:val="0"/>
        </w:rPr>
        <w:t xml:space="preserve">浅层地热能资源 </w:t>
      </w:r>
      <w:r>
        <w:rPr>
          <w:color w:val="000000"/>
          <w:spacing w:val="0"/>
          <w:w w:val="100"/>
          <w:position w:val="0"/>
          <w:lang w:val="en-US" w:eastAsia="en-US" w:bidi="en-US"/>
        </w:rPr>
        <w:t>shallow geotherma l resources</w:t>
      </w:r>
    </w:p>
    <w:p>
      <w:pPr>
        <w:pStyle w:val="Bodytext10"/>
        <w:keepNext w:val="0"/>
        <w:keepLines w:val="0"/>
        <w:widowControl w:val="0"/>
        <w:shd w:val="clear" w:color="auto" w:fill="auto"/>
        <w:bidi w:val="0"/>
        <w:spacing w:before="0" w:after="0" w:line="322" w:lineRule="exact"/>
        <w:ind w:left="0" w:right="0" w:firstLine="440"/>
        <w:jc w:val="left"/>
        <w:sectPr>
          <w:headerReference w:type="even" r:id="rId17"/>
          <w:headerReference w:type="default" r:id="rId18"/>
          <w:footerReference w:type="even" r:id="rId19"/>
          <w:footerReference w:type="default" r:id="rId20"/>
          <w:headerReference w:type="first" r:id="rId21"/>
          <w:footerReference w:type="first" r:id="rId22"/>
          <w:pgSz w:w="11900" w:h="16840"/>
          <w:pgMar w:top="1877" w:right="1170" w:bottom="1369" w:left="1211" w:header="0" w:footer="3" w:gutter="0"/>
          <w:pgNumType w:start="1"/>
          <w:cols w:space="720"/>
          <w:noEndnote/>
          <w:rtlGutter w:val="0"/>
          <w:docGrid w:linePitch="360"/>
        </w:sectPr>
      </w:pPr>
      <w:r>
        <w:rPr>
          <w:color w:val="000000"/>
          <w:spacing w:val="0"/>
          <w:w w:val="100"/>
          <w:position w:val="0"/>
        </w:rPr>
        <w:t>蕴藏在浅层的岩土体、地下水或地表水中的热能资源。地表水包括河流、湖泊、海水、中水或达到</w:t>
      </w:r>
    </w:p>
    <w:p>
      <w:pPr>
        <w:pStyle w:val="Bodytext10"/>
        <w:keepNext w:val="0"/>
        <w:keepLines w:val="0"/>
        <w:widowControl w:val="0"/>
        <w:shd w:val="clear" w:color="auto" w:fill="auto"/>
        <w:bidi w:val="0"/>
        <w:spacing w:before="0" w:after="0" w:line="322" w:lineRule="exact"/>
        <w:ind w:left="0" w:right="0" w:firstLine="440"/>
        <w:jc w:val="left"/>
      </w:pPr>
      <w:r>
        <w:rPr>
          <w:color w:val="000000"/>
          <w:spacing w:val="0"/>
          <w:w w:val="100"/>
          <w:position w:val="0"/>
        </w:rPr>
        <w:t xml:space="preserve"> 国家排放标准的污水、废水等。</w:t>
      </w:r>
    </w:p>
    <w:p>
      <w:pPr>
        <w:pStyle w:val="Bodytext10"/>
        <w:keepNext w:val="0"/>
        <w:keepLines w:val="0"/>
        <w:widowControl w:val="0"/>
        <w:shd w:val="clear" w:color="auto" w:fill="auto"/>
        <w:bidi w:val="0"/>
        <w:spacing w:before="0" w:after="0" w:line="310" w:lineRule="exact"/>
        <w:ind w:left="0" w:right="0" w:firstLine="0"/>
        <w:jc w:val="left"/>
      </w:pPr>
      <w:bookmarkStart w:id="25" w:name="bookmark25"/>
      <w:r>
        <w:rPr>
          <w:color w:val="000000"/>
          <w:spacing w:val="0"/>
          <w:w w:val="100"/>
          <w:position w:val="0"/>
          <w:lang w:val="en-US" w:eastAsia="en-US" w:bidi="en-US"/>
        </w:rPr>
        <w:t>3</w:t>
      </w:r>
      <w:bookmarkEnd w:id="25"/>
      <w:r>
        <w:rPr>
          <w:color w:val="000000"/>
          <w:spacing w:val="0"/>
          <w:w w:val="100"/>
          <w:position w:val="0"/>
          <w:lang w:val="en-US" w:eastAsia="en-US" w:bidi="en-US"/>
        </w:rPr>
        <w:t>.2</w:t>
      </w:r>
    </w:p>
    <w:p>
      <w:pPr>
        <w:pStyle w:val="Bodytext10"/>
        <w:keepNext w:val="0"/>
        <w:keepLines w:val="0"/>
        <w:widowControl w:val="0"/>
        <w:shd w:val="clear" w:color="auto" w:fill="auto"/>
        <w:bidi w:val="0"/>
        <w:spacing w:before="0" w:after="0" w:line="310" w:lineRule="exact"/>
        <w:ind w:left="0" w:right="0" w:firstLine="440"/>
        <w:jc w:val="left"/>
      </w:pPr>
      <w:r>
        <w:rPr>
          <w:color w:val="000000"/>
          <w:spacing w:val="0"/>
          <w:w w:val="100"/>
          <w:position w:val="0"/>
        </w:rPr>
        <w:t xml:space="preserve">浅层地热能交换系统 </w:t>
      </w:r>
      <w:r>
        <w:rPr>
          <w:color w:val="000000"/>
          <w:spacing w:val="0"/>
          <w:w w:val="100"/>
          <w:position w:val="0"/>
          <w:lang w:val="en-US" w:eastAsia="en-US" w:bidi="en-US"/>
        </w:rPr>
        <w:t>sha llow geotherma l exchange system</w:t>
      </w:r>
    </w:p>
    <w:p>
      <w:pPr>
        <w:pStyle w:val="Bodytext10"/>
        <w:keepNext w:val="0"/>
        <w:keepLines w:val="0"/>
        <w:widowControl w:val="0"/>
        <w:shd w:val="clear" w:color="auto" w:fill="auto"/>
        <w:bidi w:val="0"/>
        <w:spacing w:before="0" w:after="0" w:line="310" w:lineRule="exact"/>
        <w:ind w:left="0" w:right="0" w:firstLine="440"/>
        <w:jc w:val="left"/>
      </w:pPr>
      <w:r>
        <w:rPr>
          <w:color w:val="000000"/>
          <w:spacing w:val="0"/>
          <w:w w:val="100"/>
          <w:position w:val="0"/>
        </w:rPr>
        <w:t>将浅层地热能资源加以利用的热交换系统。</w:t>
      </w:r>
    </w:p>
    <w:p>
      <w:pPr>
        <w:pStyle w:val="Bodytext10"/>
        <w:keepNext w:val="0"/>
        <w:keepLines w:val="0"/>
        <w:widowControl w:val="0"/>
        <w:shd w:val="clear" w:color="auto" w:fill="auto"/>
        <w:bidi w:val="0"/>
        <w:spacing w:before="0" w:after="0" w:line="310" w:lineRule="exact"/>
        <w:ind w:left="0" w:right="0" w:firstLine="0"/>
        <w:jc w:val="left"/>
      </w:pPr>
      <w:bookmarkStart w:id="26" w:name="bookmark26"/>
      <w:r>
        <w:rPr>
          <w:color w:val="000000"/>
          <w:spacing w:val="0"/>
          <w:w w:val="100"/>
          <w:position w:val="0"/>
          <w:lang w:val="en-US" w:eastAsia="en-US" w:bidi="en-US"/>
        </w:rPr>
        <w:t>3</w:t>
      </w:r>
      <w:bookmarkEnd w:id="26"/>
      <w:r>
        <w:rPr>
          <w:color w:val="000000"/>
          <w:spacing w:val="0"/>
          <w:w w:val="100"/>
          <w:position w:val="0"/>
          <w:lang w:val="en-US" w:eastAsia="en-US" w:bidi="en-US"/>
        </w:rPr>
        <w:t>.3</w:t>
      </w:r>
    </w:p>
    <w:p>
      <w:pPr>
        <w:pStyle w:val="Bodytext10"/>
        <w:keepNext w:val="0"/>
        <w:keepLines w:val="0"/>
        <w:widowControl w:val="0"/>
        <w:shd w:val="clear" w:color="auto" w:fill="auto"/>
        <w:bidi w:val="0"/>
        <w:spacing w:before="0" w:after="0" w:line="310" w:lineRule="exact"/>
        <w:ind w:left="0" w:right="0" w:firstLine="440"/>
        <w:jc w:val="left"/>
      </w:pPr>
      <w:r>
        <w:rPr>
          <w:color w:val="000000"/>
          <w:spacing w:val="0"/>
          <w:w w:val="100"/>
          <w:position w:val="0"/>
        </w:rPr>
        <w:t xml:space="preserve">浅层地源热泵系统 </w:t>
      </w:r>
      <w:r>
        <w:rPr>
          <w:color w:val="000000"/>
          <w:spacing w:val="0"/>
          <w:w w:val="100"/>
          <w:position w:val="0"/>
          <w:lang w:val="en-US" w:eastAsia="en-US" w:bidi="en-US"/>
        </w:rPr>
        <w:t>shal l ow ground-source heat pump system</w:t>
      </w:r>
    </w:p>
    <w:p>
      <w:pPr>
        <w:pStyle w:val="Bodytext10"/>
        <w:keepNext w:val="0"/>
        <w:keepLines w:val="0"/>
        <w:widowControl w:val="0"/>
        <w:shd w:val="clear" w:color="auto" w:fill="auto"/>
        <w:bidi w:val="0"/>
        <w:spacing w:before="0" w:after="0" w:line="310" w:lineRule="exact"/>
        <w:ind w:left="0" w:right="0" w:firstLine="440"/>
        <w:jc w:val="left"/>
      </w:pPr>
      <w:r>
        <w:rPr>
          <w:color w:val="000000"/>
          <w:spacing w:val="0"/>
          <w:w w:val="100"/>
          <w:position w:val="0"/>
        </w:rPr>
        <w:t>以浅层的岩土体、地下水或地表水为低温热源，由水源热泵机组、地热能交换系统、建筑物内系统 组成的供热空调系统。根据地热能交换系统形式的不同，浅层地源热泵系统分为浅层地埋管地源热泵系 统、地下水地源热泵系统和地表水地源热泵系统。</w:t>
      </w:r>
    </w:p>
    <w:p>
      <w:pPr>
        <w:pStyle w:val="Bodytext10"/>
        <w:keepNext w:val="0"/>
        <w:keepLines w:val="0"/>
        <w:widowControl w:val="0"/>
        <w:shd w:val="clear" w:color="auto" w:fill="auto"/>
        <w:bidi w:val="0"/>
        <w:spacing w:before="0" w:after="0" w:line="310" w:lineRule="exact"/>
        <w:ind w:left="0" w:right="0" w:firstLine="0"/>
        <w:jc w:val="left"/>
      </w:pPr>
      <w:bookmarkStart w:id="27" w:name="bookmark27"/>
      <w:r>
        <w:rPr>
          <w:color w:val="000000"/>
          <w:spacing w:val="0"/>
          <w:w w:val="100"/>
          <w:position w:val="0"/>
          <w:lang w:val="en-US" w:eastAsia="en-US" w:bidi="en-US"/>
        </w:rPr>
        <w:t>3</w:t>
      </w:r>
      <w:bookmarkEnd w:id="27"/>
      <w:r>
        <w:rPr>
          <w:color w:val="000000"/>
          <w:spacing w:val="0"/>
          <w:w w:val="100"/>
          <w:position w:val="0"/>
          <w:lang w:val="en-US" w:eastAsia="en-US" w:bidi="en-US"/>
        </w:rPr>
        <w:t>.4</w:t>
      </w:r>
    </w:p>
    <w:p>
      <w:pPr>
        <w:pStyle w:val="Bodytext10"/>
        <w:keepNext w:val="0"/>
        <w:keepLines w:val="0"/>
        <w:widowControl w:val="0"/>
        <w:shd w:val="clear" w:color="auto" w:fill="auto"/>
        <w:bidi w:val="0"/>
        <w:spacing w:before="0" w:after="0" w:line="310" w:lineRule="exact"/>
        <w:ind w:left="0" w:right="0" w:firstLine="440"/>
        <w:jc w:val="left"/>
      </w:pPr>
      <w:r>
        <w:rPr>
          <w:color w:val="000000"/>
          <w:spacing w:val="0"/>
          <w:w w:val="100"/>
          <w:position w:val="0"/>
        </w:rPr>
        <w:t>水源热泵机组</w:t>
      </w:r>
      <w:r>
        <w:rPr>
          <w:color w:val="000000"/>
          <w:spacing w:val="0"/>
          <w:w w:val="100"/>
          <w:position w:val="0"/>
          <w:lang w:val="en-US" w:eastAsia="en-US" w:bidi="en-US"/>
        </w:rPr>
        <w:t>water -source heat pump unit</w:t>
      </w:r>
    </w:p>
    <w:p>
      <w:pPr>
        <w:pStyle w:val="Bodytext10"/>
        <w:keepNext w:val="0"/>
        <w:keepLines w:val="0"/>
        <w:widowControl w:val="0"/>
        <w:shd w:val="clear" w:color="auto" w:fill="auto"/>
        <w:bidi w:val="0"/>
        <w:spacing w:before="0" w:after="0" w:line="310" w:lineRule="exact"/>
        <w:ind w:left="0" w:right="0" w:firstLine="440"/>
        <w:jc w:val="left"/>
      </w:pPr>
      <w:r>
        <w:rPr>
          <w:color w:val="000000"/>
          <w:spacing w:val="0"/>
          <w:w w:val="100"/>
          <w:position w:val="0"/>
        </w:rPr>
        <w:t>以水或添加防冻剂的水溶液为低温热源的热泵机组。</w:t>
      </w:r>
    </w:p>
    <w:p>
      <w:pPr>
        <w:pStyle w:val="Bodytext10"/>
        <w:keepNext w:val="0"/>
        <w:keepLines w:val="0"/>
        <w:widowControl w:val="0"/>
        <w:shd w:val="clear" w:color="auto" w:fill="auto"/>
        <w:bidi w:val="0"/>
        <w:spacing w:before="0" w:after="0" w:line="310" w:lineRule="exact"/>
        <w:ind w:left="0" w:right="0" w:firstLine="0"/>
        <w:jc w:val="left"/>
      </w:pPr>
      <w:bookmarkStart w:id="28" w:name="bookmark28"/>
      <w:r>
        <w:rPr>
          <w:color w:val="000000"/>
          <w:spacing w:val="0"/>
          <w:w w:val="100"/>
          <w:position w:val="0"/>
          <w:lang w:val="en-US" w:eastAsia="en-US" w:bidi="en-US"/>
        </w:rPr>
        <w:t>3</w:t>
      </w:r>
      <w:bookmarkEnd w:id="28"/>
      <w:r>
        <w:rPr>
          <w:color w:val="000000"/>
          <w:spacing w:val="0"/>
          <w:w w:val="100"/>
          <w:position w:val="0"/>
          <w:lang w:val="en-US" w:eastAsia="en-US" w:bidi="en-US"/>
        </w:rPr>
        <w:t>.5</w:t>
      </w:r>
    </w:p>
    <w:p>
      <w:pPr>
        <w:pStyle w:val="Bodytext10"/>
        <w:keepNext w:val="0"/>
        <w:keepLines w:val="0"/>
        <w:widowControl w:val="0"/>
        <w:shd w:val="clear" w:color="auto" w:fill="auto"/>
        <w:bidi w:val="0"/>
        <w:spacing w:before="0" w:after="0" w:line="310" w:lineRule="exact"/>
        <w:ind w:left="0" w:right="0" w:firstLine="440"/>
        <w:jc w:val="left"/>
      </w:pPr>
      <w:r>
        <w:rPr>
          <w:color w:val="000000"/>
          <w:spacing w:val="0"/>
          <w:w w:val="100"/>
          <w:position w:val="0"/>
        </w:rPr>
        <w:t xml:space="preserve">传热介质 </w:t>
      </w:r>
      <w:r>
        <w:rPr>
          <w:color w:val="000000"/>
          <w:spacing w:val="0"/>
          <w:w w:val="100"/>
          <w:position w:val="0"/>
          <w:lang w:val="en-US" w:eastAsia="en-US" w:bidi="en-US"/>
        </w:rPr>
        <w:t>heat-transfer fluid</w:t>
      </w:r>
    </w:p>
    <w:p>
      <w:pPr>
        <w:pStyle w:val="Bodytext10"/>
        <w:keepNext w:val="0"/>
        <w:keepLines w:val="0"/>
        <w:widowControl w:val="0"/>
        <w:shd w:val="clear" w:color="auto" w:fill="auto"/>
        <w:bidi w:val="0"/>
        <w:spacing w:before="0" w:after="0" w:line="310" w:lineRule="exact"/>
        <w:ind w:left="0" w:right="0" w:firstLine="440"/>
        <w:jc w:val="left"/>
      </w:pPr>
      <w:r>
        <w:rPr>
          <w:color w:val="000000"/>
          <w:spacing w:val="0"/>
          <w:w w:val="100"/>
          <w:position w:val="0"/>
        </w:rPr>
        <w:t>浅层地源热泵系统中，通过换热管与岩土体、地下水或地表水进行热交换的一种液体。</w:t>
      </w:r>
    </w:p>
    <w:p>
      <w:pPr>
        <w:pStyle w:val="Bodytext10"/>
        <w:keepNext w:val="0"/>
        <w:keepLines w:val="0"/>
        <w:widowControl w:val="0"/>
        <w:shd w:val="clear" w:color="auto" w:fill="auto"/>
        <w:bidi w:val="0"/>
        <w:spacing w:before="0" w:after="0" w:line="310" w:lineRule="exact"/>
        <w:ind w:left="0" w:right="0" w:firstLine="0"/>
        <w:jc w:val="left"/>
      </w:pPr>
      <w:bookmarkStart w:id="29" w:name="bookmark29"/>
      <w:r>
        <w:rPr>
          <w:color w:val="000000"/>
          <w:spacing w:val="0"/>
          <w:w w:val="100"/>
          <w:position w:val="0"/>
          <w:lang w:val="en-US" w:eastAsia="en-US" w:bidi="en-US"/>
        </w:rPr>
        <w:t>3</w:t>
      </w:r>
      <w:bookmarkEnd w:id="29"/>
      <w:r>
        <w:rPr>
          <w:color w:val="000000"/>
          <w:spacing w:val="0"/>
          <w:w w:val="100"/>
          <w:position w:val="0"/>
          <w:lang w:val="en-US" w:eastAsia="en-US" w:bidi="en-US"/>
        </w:rPr>
        <w:t>.6</w:t>
      </w:r>
    </w:p>
    <w:p>
      <w:pPr>
        <w:pStyle w:val="Bodytext10"/>
        <w:keepNext w:val="0"/>
        <w:keepLines w:val="0"/>
        <w:widowControl w:val="0"/>
        <w:shd w:val="clear" w:color="auto" w:fill="auto"/>
        <w:bidi w:val="0"/>
        <w:spacing w:before="0" w:after="0" w:line="310" w:lineRule="exact"/>
        <w:ind w:left="0" w:right="0" w:firstLine="440"/>
        <w:jc w:val="left"/>
      </w:pPr>
      <w:r>
        <w:rPr>
          <w:color w:val="000000"/>
          <w:spacing w:val="0"/>
          <w:w w:val="100"/>
          <w:position w:val="0"/>
        </w:rPr>
        <w:t xml:space="preserve">浅层地埋管换热系统 </w:t>
      </w:r>
      <w:r>
        <w:rPr>
          <w:color w:val="000000"/>
          <w:spacing w:val="0"/>
          <w:w w:val="100"/>
          <w:position w:val="0"/>
          <w:lang w:val="en-US" w:eastAsia="en-US" w:bidi="en-US"/>
        </w:rPr>
        <w:t>sha I I ow ground heat exchanger system</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传热介质通过竖直或水平浅层地埋管换热器与浅层岩土体进行热交换的地热能交换系统。</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7</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 xml:space="preserve">浅层地埋管换热器 </w:t>
      </w:r>
      <w:r>
        <w:rPr>
          <w:color w:val="000000"/>
          <w:spacing w:val="0"/>
          <w:w w:val="100"/>
          <w:position w:val="0"/>
          <w:lang w:val="en-US" w:eastAsia="en-US" w:bidi="en-US"/>
        </w:rPr>
        <w:t>sha I I ow ground heat exchanger</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供传热介质与浅层岩土体换热用的，由埋于地下的密闭循环管组构成的换热器。根据管路埋置方式 不同，分为水平浅层地埋管换热器和竖直浅层地埋管换热器。</w:t>
      </w:r>
    </w:p>
    <w:p>
      <w:pPr>
        <w:pStyle w:val="Bodytext10"/>
        <w:keepNext w:val="0"/>
        <w:keepLines w:val="0"/>
        <w:widowControl w:val="0"/>
        <w:shd w:val="clear" w:color="auto" w:fill="auto"/>
        <w:bidi w:val="0"/>
        <w:spacing w:before="0" w:after="0" w:line="312" w:lineRule="exact"/>
        <w:ind w:left="0" w:right="0" w:firstLine="0"/>
        <w:jc w:val="left"/>
      </w:pPr>
      <w:bookmarkStart w:id="30" w:name="bookmark30"/>
      <w:r>
        <w:rPr>
          <w:color w:val="000000"/>
          <w:spacing w:val="0"/>
          <w:w w:val="100"/>
          <w:position w:val="0"/>
          <w:lang w:val="en-US" w:eastAsia="en-US" w:bidi="en-US"/>
        </w:rPr>
        <w:t>3</w:t>
      </w:r>
      <w:bookmarkEnd w:id="30"/>
      <w:r>
        <w:rPr>
          <w:color w:val="000000"/>
          <w:spacing w:val="0"/>
          <w:w w:val="100"/>
          <w:position w:val="0"/>
          <w:lang w:val="en-US" w:eastAsia="en-US" w:bidi="en-US"/>
        </w:rPr>
        <w:t>.8</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 xml:space="preserve">水平浅层地埋管换热器 </w:t>
      </w:r>
      <w:r>
        <w:rPr>
          <w:color w:val="000000"/>
          <w:spacing w:val="0"/>
          <w:w w:val="100"/>
          <w:position w:val="0"/>
          <w:lang w:val="en-US" w:eastAsia="en-US" w:bidi="en-US"/>
        </w:rPr>
        <w:t>hor i zonta I sha I I ow ground heat exchanger</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换热管路埋置在水平管沟内的浅层地</w:t>
      </w:r>
      <w:r>
        <w:rPr>
          <w:color w:val="31353B"/>
          <w:spacing w:val="0"/>
          <w:w w:val="100"/>
          <w:position w:val="0"/>
        </w:rPr>
        <w:t>埋管换</w:t>
      </w:r>
      <w:r>
        <w:rPr>
          <w:color w:val="000000"/>
          <w:spacing w:val="0"/>
          <w:w w:val="100"/>
          <w:position w:val="0"/>
        </w:rPr>
        <w:t>热器。</w:t>
      </w:r>
    </w:p>
    <w:p>
      <w:pPr>
        <w:pStyle w:val="Bodytext10"/>
        <w:keepNext w:val="0"/>
        <w:keepLines w:val="0"/>
        <w:widowControl w:val="0"/>
        <w:shd w:val="clear" w:color="auto" w:fill="auto"/>
        <w:bidi w:val="0"/>
        <w:spacing w:before="0" w:after="0" w:line="312" w:lineRule="exact"/>
        <w:ind w:left="0" w:right="0" w:firstLine="0"/>
        <w:jc w:val="left"/>
      </w:pPr>
      <w:bookmarkStart w:id="31" w:name="bookmark31"/>
      <w:r>
        <w:rPr>
          <w:color w:val="000000"/>
          <w:spacing w:val="0"/>
          <w:w w:val="100"/>
          <w:position w:val="0"/>
          <w:lang w:val="en-US" w:eastAsia="en-US" w:bidi="en-US"/>
        </w:rPr>
        <w:t>3</w:t>
      </w:r>
      <w:bookmarkEnd w:id="31"/>
      <w:r>
        <w:rPr>
          <w:color w:val="000000"/>
          <w:spacing w:val="0"/>
          <w:w w:val="100"/>
          <w:position w:val="0"/>
          <w:lang w:val="en-US" w:eastAsia="en-US" w:bidi="en-US"/>
        </w:rPr>
        <w:t>.9</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 xml:space="preserve">竖直浅层地埋管换热器 </w:t>
      </w:r>
      <w:r>
        <w:rPr>
          <w:color w:val="000000"/>
          <w:spacing w:val="0"/>
          <w:w w:val="100"/>
          <w:position w:val="0"/>
          <w:lang w:val="en-US" w:eastAsia="en-US" w:bidi="en-US"/>
        </w:rPr>
        <w:t>vertical sha I I ow ground heat exchanger</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换热管路埋置在竖直钻孔内的浅层地埋管换热器。</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10</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 xml:space="preserve">环路集管 </w:t>
      </w:r>
      <w:r>
        <w:rPr>
          <w:color w:val="000000"/>
          <w:spacing w:val="0"/>
          <w:w w:val="100"/>
          <w:position w:val="0"/>
          <w:lang w:val="en-US" w:eastAsia="en-US" w:bidi="en-US"/>
        </w:rPr>
        <w:t>circuit header</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连接各并联环路的集合管，通常用来保证各并联环路流量相等。</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11</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 xml:space="preserve">岩土体 </w:t>
      </w:r>
      <w:r>
        <w:rPr>
          <w:color w:val="000000"/>
          <w:spacing w:val="0"/>
          <w:w w:val="100"/>
          <w:position w:val="0"/>
          <w:lang w:val="en-US" w:eastAsia="en-US" w:bidi="en-US"/>
        </w:rPr>
        <w:t>rock so i I body</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岩石和松散沉积物的集合体，如砂岩、砂砾石、土壤等。</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12</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 xml:space="preserve">岩土热响应试验 </w:t>
      </w:r>
      <w:r>
        <w:rPr>
          <w:color w:val="000000"/>
          <w:spacing w:val="0"/>
          <w:w w:val="100"/>
          <w:position w:val="0"/>
          <w:lang w:val="en-US" w:eastAsia="en-US" w:bidi="en-US"/>
        </w:rPr>
        <w:t>rock-soi I therma I response test</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通过测试仪器，对项目所在场区的测试孔进行一定时间的连续加热，获得岩土综合热物性参数及岩 土初始平均温度的试验。</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13</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 xml:space="preserve">岩土综合热物性参数 </w:t>
      </w:r>
      <w:r>
        <w:rPr>
          <w:color w:val="000000"/>
          <w:spacing w:val="0"/>
          <w:w w:val="100"/>
          <w:position w:val="0"/>
          <w:lang w:val="en-US" w:eastAsia="en-US" w:bidi="en-US"/>
        </w:rPr>
        <w:t>parameter of the rock-soi l thermal properties</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是指不含回填材料在内的，地埋管换热器深度范围内，岩土的综合导热系数、综合比热容。</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14</w:t>
      </w:r>
    </w:p>
    <w:p>
      <w:pPr>
        <w:pStyle w:val="Bodytext10"/>
        <w:keepNext w:val="0"/>
        <w:keepLines w:val="0"/>
        <w:widowControl w:val="0"/>
        <w:shd w:val="clear" w:color="auto" w:fill="auto"/>
        <w:bidi w:val="0"/>
        <w:spacing w:before="0" w:after="0" w:line="312" w:lineRule="exact"/>
        <w:ind w:left="0" w:right="0" w:firstLine="420"/>
        <w:jc w:val="left"/>
        <w:sectPr>
          <w:headerReference w:type="even" r:id="rId23"/>
          <w:headerReference w:type="default" r:id="rId24"/>
          <w:footerReference w:type="even" r:id="rId25"/>
          <w:footerReference w:type="default" r:id="rId26"/>
          <w:headerReference w:type="first" r:id="rId27"/>
          <w:footerReference w:type="first" r:id="rId28"/>
          <w:type w:val="nextPage"/>
          <w:pgSz w:w="11900" w:h="16840"/>
          <w:pgMar w:top="1877" w:right="1170" w:bottom="1369" w:left="1211" w:header="0" w:footer="3" w:gutter="0"/>
          <w:pgNumType w:start="2"/>
          <w:cols w:space="720"/>
          <w:noEndnote/>
          <w:titlePg w:val="0"/>
          <w:rtlGutter w:val="0"/>
          <w:docGrid w:linePitch="360"/>
        </w:sectPr>
      </w:pPr>
      <w:r>
        <w:rPr>
          <w:color w:val="000000"/>
          <w:spacing w:val="0"/>
          <w:w w:val="100"/>
          <w:position w:val="0"/>
        </w:rPr>
        <w:t xml:space="preserve">岩土初始平均温度 </w:t>
      </w:r>
      <w:r>
        <w:rPr>
          <w:color w:val="000000"/>
          <w:spacing w:val="0"/>
          <w:w w:val="100"/>
          <w:position w:val="0"/>
          <w:lang w:val="en-US" w:eastAsia="en-US" w:bidi="en-US"/>
        </w:rPr>
        <w:t>initial average temperature of the rock-so il</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从自然地表下</w:t>
      </w:r>
      <w:r>
        <w:rPr>
          <w:color w:val="000000"/>
          <w:spacing w:val="0"/>
          <w:w w:val="100"/>
          <w:position w:val="0"/>
          <w:lang w:val="en-US" w:eastAsia="en-US" w:bidi="en-US"/>
        </w:rPr>
        <w:t>10m</w:t>
      </w:r>
      <w:r>
        <w:rPr>
          <w:color w:val="000000"/>
          <w:spacing w:val="0"/>
          <w:w w:val="100"/>
          <w:position w:val="0"/>
        </w:rPr>
        <w:t>〜</w:t>
      </w:r>
      <w:r>
        <w:rPr>
          <w:color w:val="000000"/>
          <w:spacing w:val="0"/>
          <w:w w:val="100"/>
          <w:position w:val="0"/>
          <w:lang w:val="en-US" w:eastAsia="en-US" w:bidi="en-US"/>
        </w:rPr>
        <w:t>20m</w:t>
      </w:r>
      <w:r>
        <w:rPr>
          <w:color w:val="000000"/>
          <w:spacing w:val="0"/>
          <w:w w:val="100"/>
          <w:position w:val="0"/>
        </w:rPr>
        <w:t>至竖直地埋管换热器埋设深度范围内，岩土常年恒定的平均温度。</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15</w:t>
      </w:r>
    </w:p>
    <w:p>
      <w:pPr>
        <w:pStyle w:val="Bodytext10"/>
        <w:keepNext w:val="0"/>
        <w:keepLines w:val="0"/>
        <w:widowControl w:val="0"/>
        <w:shd w:val="clear" w:color="auto" w:fill="auto"/>
        <w:bidi w:val="0"/>
        <w:spacing w:before="0" w:after="60" w:line="312" w:lineRule="exact"/>
        <w:ind w:left="0" w:right="0" w:firstLine="420"/>
        <w:jc w:val="left"/>
      </w:pPr>
      <w:r>
        <w:rPr>
          <w:color w:val="65615D"/>
          <w:spacing w:val="0"/>
          <w:w w:val="100"/>
          <w:position w:val="0"/>
        </w:rPr>
        <w:t xml:space="preserve">测试孑 </w:t>
      </w:r>
      <w:r>
        <w:rPr>
          <w:color w:val="65615D"/>
          <w:spacing w:val="0"/>
          <w:w w:val="100"/>
          <w:position w:val="0"/>
          <w:lang w:val="en-US" w:eastAsia="en-US" w:bidi="en-US"/>
        </w:rPr>
        <w:t>L vertical test i ng exchanger—</w:t>
      </w:r>
    </w:p>
    <w:p>
      <w:pPr>
        <w:pStyle w:val="Bodytext50"/>
        <w:keepNext w:val="0"/>
        <w:keepLines w:val="0"/>
        <w:widowControl w:val="0"/>
        <w:shd w:val="clear" w:color="auto" w:fill="auto"/>
        <w:bidi w:val="0"/>
        <w:spacing w:before="0" w:after="0" w:line="240" w:lineRule="auto"/>
        <w:ind w:left="0" w:firstLine="0"/>
        <w:jc w:val="right"/>
      </w:pPr>
      <w:r>
        <w:rPr>
          <w:rFonts w:ascii="Times New Roman" w:eastAsia="Times New Roman" w:hAnsi="Times New Roman" w:cs="Times New Roman"/>
          <w:color w:val="000000"/>
          <w:spacing w:val="0"/>
          <w:w w:val="100"/>
          <w:position w:val="0"/>
          <w:sz w:val="24"/>
          <w:szCs w:val="24"/>
          <w:lang w:val="en-US" w:eastAsia="en-US" w:bidi="en-US"/>
        </w:rPr>
        <w:t>h</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3. 16</w:t>
      </w:r>
    </w:p>
    <w:p>
      <w:pPr>
        <w:pStyle w:val="Bodytext10"/>
        <w:keepNext w:val="0"/>
        <w:keepLines w:val="0"/>
        <w:widowControl w:val="0"/>
        <w:shd w:val="clear" w:color="auto" w:fill="auto"/>
        <w:bidi w:val="0"/>
        <w:spacing w:before="0" w:after="0" w:line="312" w:lineRule="exact"/>
        <w:ind w:left="0" w:right="0" w:firstLine="420"/>
        <w:jc w:val="left"/>
      </w:pPr>
      <w:r>
        <w:rPr>
          <w:color w:val="65615D"/>
          <w:spacing w:val="0"/>
          <w:w w:val="100"/>
          <w:position w:val="0"/>
        </w:rPr>
        <w:t xml:space="preserve">换热孔 </w:t>
      </w:r>
      <w:r>
        <w:rPr>
          <w:color w:val="65615D"/>
          <w:spacing w:val="0"/>
          <w:w w:val="100"/>
          <w:position w:val="0"/>
          <w:lang w:val="en-US" w:eastAsia="en-US" w:bidi="en-US"/>
        </w:rPr>
        <w:t>heat exchange ho I e</w:t>
      </w:r>
    </w:p>
    <w:p>
      <w:pPr>
        <w:pStyle w:val="Bodytext10"/>
        <w:keepNext w:val="0"/>
        <w:keepLines w:val="0"/>
        <w:widowControl w:val="0"/>
        <w:shd w:val="clear" w:color="auto" w:fill="auto"/>
        <w:bidi w:val="0"/>
        <w:spacing w:before="0" w:after="0" w:line="312" w:lineRule="exact"/>
        <w:ind w:left="0" w:right="0" w:firstLine="420"/>
        <w:jc w:val="left"/>
      </w:pPr>
      <w:r>
        <w:rPr>
          <w:color w:val="65615D"/>
          <w:spacing w:val="0"/>
          <w:w w:val="100"/>
          <w:position w:val="0"/>
        </w:rPr>
        <w:t>浅层地埋管换热系统运行期间，其中埋设的地埋管换热器参与热量交换的钻孔。</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65615D"/>
          <w:spacing w:val="0"/>
          <w:w w:val="100"/>
          <w:position w:val="0"/>
        </w:rPr>
        <w:t>17</w:t>
      </w:r>
    </w:p>
    <w:p>
      <w:pPr>
        <w:pStyle w:val="Bodytext10"/>
        <w:keepNext w:val="0"/>
        <w:keepLines w:val="0"/>
        <w:widowControl w:val="0"/>
        <w:shd w:val="clear" w:color="auto" w:fill="auto"/>
        <w:bidi w:val="0"/>
        <w:spacing w:before="0" w:after="0" w:line="312" w:lineRule="exact"/>
        <w:ind w:left="0" w:right="0" w:firstLine="420"/>
        <w:jc w:val="left"/>
      </w:pPr>
      <w:r>
        <w:rPr>
          <w:color w:val="65615D"/>
          <w:spacing w:val="0"/>
          <w:w w:val="100"/>
          <w:position w:val="0"/>
        </w:rPr>
        <w:t>地下水换热系统</w:t>
      </w:r>
      <w:r>
        <w:rPr>
          <w:color w:val="65615D"/>
          <w:spacing w:val="0"/>
          <w:w w:val="100"/>
          <w:position w:val="0"/>
          <w:lang w:val="en-US" w:eastAsia="en-US" w:bidi="en-US"/>
        </w:rPr>
        <w:t xml:space="preserve">groundwater </w:t>
      </w:r>
      <w:r>
        <w:rPr>
          <w:color w:val="5E3F1B"/>
          <w:spacing w:val="0"/>
          <w:w w:val="100"/>
          <w:position w:val="0"/>
          <w:lang w:val="en-US" w:eastAsia="en-US" w:bidi="en-US"/>
        </w:rPr>
        <w:t>system</w:t>
      </w:r>
    </w:p>
    <w:p>
      <w:pPr>
        <w:pStyle w:val="Bodytext10"/>
        <w:keepNext w:val="0"/>
        <w:keepLines w:val="0"/>
        <w:widowControl w:val="0"/>
        <w:shd w:val="clear" w:color="auto" w:fill="auto"/>
        <w:bidi w:val="0"/>
        <w:spacing w:before="0" w:after="0" w:line="312" w:lineRule="exact"/>
        <w:ind w:left="0" w:right="0" w:firstLine="420"/>
        <w:jc w:val="left"/>
      </w:pPr>
      <w:r>
        <w:rPr>
          <w:color w:val="65615D"/>
          <w:spacing w:val="0"/>
          <w:w w:val="100"/>
          <w:position w:val="0"/>
        </w:rPr>
        <w:t>与地下水进行热交换的地热能交换</w:t>
      </w:r>
      <w:r>
        <w:rPr>
          <w:color w:val="5E3F1B"/>
          <w:spacing w:val="0"/>
          <w:w w:val="100"/>
          <w:position w:val="0"/>
        </w:rPr>
        <w:t>系统，</w:t>
      </w:r>
      <w:r>
        <w:rPr>
          <w:color w:val="65615D"/>
          <w:spacing w:val="0"/>
          <w:w w:val="100"/>
          <w:position w:val="0"/>
        </w:rPr>
        <w:t>分为直接</w:t>
      </w:r>
      <w:r>
        <w:rPr>
          <w:color w:val="5E3F1B"/>
          <w:spacing w:val="0"/>
          <w:w w:val="100"/>
          <w:position w:val="0"/>
        </w:rPr>
        <w:t>地下水</w:t>
      </w:r>
      <w:r>
        <w:rPr>
          <w:color w:val="65615D"/>
          <w:spacing w:val="0"/>
          <w:w w:val="100"/>
          <w:position w:val="0"/>
        </w:rPr>
        <w:t>换热系统和间接地下水换热系统。</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18</w:t>
      </w:r>
    </w:p>
    <w:p>
      <w:pPr>
        <w:pStyle w:val="Bodytext10"/>
        <w:keepNext w:val="0"/>
        <w:keepLines w:val="0"/>
        <w:widowControl w:val="0"/>
        <w:shd w:val="clear" w:color="auto" w:fill="auto"/>
        <w:bidi w:val="0"/>
        <w:spacing w:before="0" w:after="0" w:line="312" w:lineRule="exact"/>
        <w:ind w:left="0" w:right="0" w:firstLine="420"/>
        <w:jc w:val="left"/>
      </w:pPr>
      <w:r>
        <w:rPr>
          <w:color w:val="65615D"/>
          <w:spacing w:val="0"/>
          <w:w w:val="100"/>
          <w:position w:val="0"/>
        </w:rPr>
        <w:t xml:space="preserve">直接地下水换热系统 </w:t>
      </w:r>
      <w:r>
        <w:rPr>
          <w:color w:val="65615D"/>
          <w:spacing w:val="0"/>
          <w:w w:val="100"/>
          <w:position w:val="0"/>
          <w:lang w:val="en-US" w:eastAsia="en-US" w:bidi="en-US"/>
        </w:rPr>
        <w:t>direct c</w:t>
      </w:r>
      <w:r>
        <w:rPr>
          <w:color w:val="5E3F1B"/>
          <w:spacing w:val="0"/>
          <w:w w:val="100"/>
          <w:position w:val="0"/>
          <w:lang w:val="en-US" w:eastAsia="en-US" w:bidi="en-US"/>
        </w:rPr>
        <w:t xml:space="preserve">Iosed-1oop groundwater </w:t>
      </w:r>
      <w:r>
        <w:rPr>
          <w:color w:val="65615D"/>
          <w:spacing w:val="0"/>
          <w:w w:val="100"/>
          <w:position w:val="0"/>
          <w:lang w:val="en-US" w:eastAsia="en-US" w:bidi="en-US"/>
        </w:rPr>
        <w:t>system</w:t>
      </w:r>
    </w:p>
    <w:p>
      <w:pPr>
        <w:pStyle w:val="Bodytext10"/>
        <w:keepNext w:val="0"/>
        <w:keepLines w:val="0"/>
        <w:widowControl w:val="0"/>
        <w:shd w:val="clear" w:color="auto" w:fill="auto"/>
        <w:bidi w:val="0"/>
        <w:spacing w:before="0" w:after="0" w:line="312" w:lineRule="exact"/>
        <w:ind w:left="0" w:right="0" w:firstLine="440"/>
        <w:jc w:val="left"/>
      </w:pPr>
      <w:r>
        <w:rPr>
          <w:color w:val="65615D"/>
          <w:spacing w:val="0"/>
          <w:w w:val="100"/>
          <w:position w:val="0"/>
        </w:rPr>
        <w:t>由抽水井取出的地下水经处理后直</w:t>
      </w:r>
      <w:r>
        <w:rPr>
          <w:color w:val="5E3F1B"/>
          <w:spacing w:val="0"/>
          <w:w w:val="100"/>
          <w:position w:val="0"/>
        </w:rPr>
        <w:t>接流经</w:t>
      </w:r>
      <w:r>
        <w:rPr>
          <w:color w:val="65615D"/>
          <w:spacing w:val="0"/>
          <w:w w:val="100"/>
          <w:position w:val="0"/>
        </w:rPr>
        <w:t>水源热</w:t>
      </w:r>
      <w:r>
        <w:rPr>
          <w:color w:val="5E3F1B"/>
          <w:spacing w:val="0"/>
          <w:w w:val="100"/>
          <w:position w:val="0"/>
        </w:rPr>
        <w:t>泵机组</w:t>
      </w:r>
      <w:r>
        <w:rPr>
          <w:color w:val="65615D"/>
          <w:spacing w:val="0"/>
          <w:w w:val="100"/>
          <w:position w:val="0"/>
        </w:rPr>
        <w:t>热交换后返回地下同一含水层的地</w:t>
      </w:r>
      <w:r>
        <w:rPr>
          <w:color w:val="000000"/>
          <w:spacing w:val="0"/>
          <w:w w:val="100"/>
          <w:position w:val="0"/>
        </w:rPr>
        <w:t>下水换 热</w:t>
      </w:r>
      <w:r>
        <w:rPr>
          <w:color w:val="31353B"/>
          <w:spacing w:val="0"/>
          <w:w w:val="100"/>
          <w:position w:val="0"/>
        </w:rPr>
        <w:t>系统。</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19</w:t>
      </w:r>
    </w:p>
    <w:p>
      <w:pPr>
        <w:pStyle w:val="Bodytext10"/>
        <w:keepNext w:val="0"/>
        <w:keepLines w:val="0"/>
        <w:widowControl w:val="0"/>
        <w:shd w:val="clear" w:color="auto" w:fill="auto"/>
        <w:bidi w:val="0"/>
        <w:spacing w:before="0" w:after="60" w:line="312" w:lineRule="exact"/>
        <w:ind w:left="0" w:right="0" w:firstLine="420"/>
        <w:jc w:val="left"/>
      </w:pPr>
      <w:r>
        <w:rPr>
          <w:color w:val="65615D"/>
          <w:spacing w:val="0"/>
          <w:w w:val="100"/>
          <w:position w:val="0"/>
        </w:rPr>
        <w:t xml:space="preserve">间接地下水换热系统 </w:t>
      </w:r>
      <w:r>
        <w:rPr>
          <w:color w:val="65615D"/>
          <w:spacing w:val="0"/>
          <w:w w:val="100"/>
          <w:position w:val="0"/>
          <w:lang w:val="en-US" w:eastAsia="en-US" w:bidi="en-US"/>
        </w:rPr>
        <w:t xml:space="preserve">i nd i rect </w:t>
      </w:r>
      <w:r>
        <w:rPr>
          <w:color w:val="5E3F1B"/>
          <w:spacing w:val="0"/>
          <w:w w:val="100"/>
          <w:position w:val="0"/>
          <w:lang w:val="en-US" w:eastAsia="en-US" w:bidi="en-US"/>
        </w:rPr>
        <w:t xml:space="preserve">c I osed-1 oop groundwater </w:t>
      </w:r>
      <w:r>
        <w:rPr>
          <w:color w:val="65615D"/>
          <w:spacing w:val="0"/>
          <w:w w:val="100"/>
          <w:position w:val="0"/>
          <w:lang w:val="en-US" w:eastAsia="en-US" w:bidi="en-US"/>
        </w:rPr>
        <w:t>system</w:t>
      </w:r>
    </w:p>
    <w:p>
      <w:pPr>
        <w:pStyle w:val="Bodytext10"/>
        <w:keepNext w:val="0"/>
        <w:keepLines w:val="0"/>
        <w:widowControl w:val="0"/>
        <w:shd w:val="clear" w:color="auto" w:fill="auto"/>
        <w:bidi w:val="0"/>
        <w:spacing w:before="0" w:after="0" w:line="317" w:lineRule="exact"/>
        <w:ind w:left="0" w:right="0" w:firstLine="420"/>
        <w:jc w:val="left"/>
      </w:pPr>
      <w:r>
        <w:rPr>
          <w:color w:val="65615D"/>
          <w:spacing w:val="0"/>
          <w:w w:val="100"/>
          <w:position w:val="0"/>
        </w:rPr>
        <w:t>由抽水井取出的地下水经中间换</w:t>
      </w:r>
      <w:r>
        <w:rPr>
          <w:color w:val="5E3F1B"/>
          <w:spacing w:val="0"/>
          <w:w w:val="100"/>
          <w:position w:val="0"/>
        </w:rPr>
        <w:t>热器热交换后返回地下同一</w:t>
      </w:r>
      <w:r>
        <w:rPr>
          <w:color w:val="65615D"/>
          <w:spacing w:val="0"/>
          <w:w w:val="100"/>
          <w:position w:val="0"/>
        </w:rPr>
        <w:t>含水层的地下水换热系统。</w:t>
      </w:r>
    </w:p>
    <w:p>
      <w:pPr>
        <w:pStyle w:val="Bodytext10"/>
        <w:keepNext w:val="0"/>
        <w:keepLines w:val="0"/>
        <w:widowControl w:val="0"/>
        <w:shd w:val="clear" w:color="auto" w:fill="auto"/>
        <w:bidi w:val="0"/>
        <w:spacing w:before="0" w:after="0" w:line="317" w:lineRule="exact"/>
        <w:ind w:left="0" w:right="0" w:firstLine="0"/>
        <w:jc w:val="left"/>
      </w:pPr>
      <w:bookmarkStart w:id="32" w:name="bookmark32"/>
      <w:r>
        <w:rPr>
          <w:color w:val="000000"/>
          <w:spacing w:val="0"/>
          <w:w w:val="100"/>
          <w:position w:val="0"/>
          <w:lang w:val="en-US" w:eastAsia="en-US" w:bidi="en-US"/>
        </w:rPr>
        <w:t>3</w:t>
      </w:r>
      <w:bookmarkEnd w:id="32"/>
      <w:r>
        <w:rPr>
          <w:color w:val="000000"/>
          <w:spacing w:val="0"/>
          <w:w w:val="100"/>
          <w:position w:val="0"/>
          <w:lang w:val="en-US" w:eastAsia="en-US" w:bidi="en-US"/>
        </w:rPr>
        <w:t>.20</w:t>
      </w:r>
    </w:p>
    <w:p>
      <w:pPr>
        <w:pStyle w:val="Bodytext10"/>
        <w:keepNext w:val="0"/>
        <w:keepLines w:val="0"/>
        <w:widowControl w:val="0"/>
        <w:shd w:val="clear" w:color="auto" w:fill="auto"/>
        <w:bidi w:val="0"/>
        <w:spacing w:before="0" w:after="0" w:line="317" w:lineRule="exact"/>
        <w:ind w:left="0" w:right="0" w:firstLine="420"/>
        <w:jc w:val="left"/>
      </w:pPr>
      <w:r>
        <w:rPr>
          <w:color w:val="65615D"/>
          <w:spacing w:val="0"/>
          <w:w w:val="100"/>
          <w:position w:val="0"/>
        </w:rPr>
        <w:t>含水层</w:t>
      </w:r>
      <w:r>
        <w:rPr>
          <w:color w:val="65615D"/>
          <w:spacing w:val="0"/>
          <w:w w:val="100"/>
          <w:position w:val="0"/>
          <w:lang w:val="en-US" w:eastAsia="en-US" w:bidi="en-US"/>
        </w:rPr>
        <w:t>aquifer</w:t>
      </w:r>
    </w:p>
    <w:p>
      <w:pPr>
        <w:pStyle w:val="Bodytext10"/>
        <w:keepNext w:val="0"/>
        <w:keepLines w:val="0"/>
        <w:widowControl w:val="0"/>
        <w:shd w:val="clear" w:color="auto" w:fill="auto"/>
        <w:bidi w:val="0"/>
        <w:spacing w:before="0" w:after="0" w:line="317" w:lineRule="exact"/>
        <w:ind w:left="0" w:right="0" w:firstLine="420"/>
        <w:jc w:val="left"/>
      </w:pPr>
      <w:r>
        <w:rPr>
          <w:color w:val="65615D"/>
          <w:spacing w:val="0"/>
          <w:w w:val="100"/>
          <w:position w:val="0"/>
        </w:rPr>
        <w:t>导水的饱和岩土层。</w:t>
      </w:r>
    </w:p>
    <w:p>
      <w:pPr>
        <w:pStyle w:val="Bodytext10"/>
        <w:keepNext w:val="0"/>
        <w:keepLines w:val="0"/>
        <w:widowControl w:val="0"/>
        <w:shd w:val="clear" w:color="auto" w:fill="auto"/>
        <w:bidi w:val="0"/>
        <w:spacing w:before="0" w:after="0" w:line="317" w:lineRule="exact"/>
        <w:ind w:left="0" w:right="0" w:firstLine="0"/>
        <w:jc w:val="left"/>
      </w:pPr>
      <w:bookmarkStart w:id="33" w:name="bookmark33"/>
      <w:r>
        <w:rPr>
          <w:color w:val="000000"/>
          <w:spacing w:val="0"/>
          <w:w w:val="100"/>
          <w:position w:val="0"/>
          <w:lang w:val="en-US" w:eastAsia="en-US" w:bidi="en-US"/>
        </w:rPr>
        <w:t>3</w:t>
      </w:r>
      <w:bookmarkEnd w:id="33"/>
      <w:r>
        <w:rPr>
          <w:color w:val="000000"/>
          <w:spacing w:val="0"/>
          <w:w w:val="100"/>
          <w:position w:val="0"/>
          <w:lang w:val="en-US" w:eastAsia="en-US" w:bidi="en-US"/>
        </w:rPr>
        <w:t>.21</w:t>
      </w:r>
    </w:p>
    <w:p>
      <w:pPr>
        <w:pStyle w:val="Bodytext10"/>
        <w:keepNext w:val="0"/>
        <w:keepLines w:val="0"/>
        <w:widowControl w:val="0"/>
        <w:shd w:val="clear" w:color="auto" w:fill="auto"/>
        <w:bidi w:val="0"/>
        <w:spacing w:before="0" w:after="0" w:line="317" w:lineRule="exact"/>
        <w:ind w:left="0" w:right="0" w:firstLine="420"/>
        <w:jc w:val="left"/>
      </w:pPr>
      <w:r>
        <w:rPr>
          <w:color w:val="65615D"/>
          <w:spacing w:val="0"/>
          <w:w w:val="100"/>
          <w:position w:val="0"/>
        </w:rPr>
        <w:t xml:space="preserve">管井 </w:t>
      </w:r>
      <w:r>
        <w:rPr>
          <w:color w:val="65615D"/>
          <w:spacing w:val="0"/>
          <w:w w:val="100"/>
          <w:position w:val="0"/>
          <w:lang w:val="en-US" w:eastAsia="en-US" w:bidi="en-US"/>
        </w:rPr>
        <w:t>deep we I I</w:t>
      </w:r>
    </w:p>
    <w:p>
      <w:pPr>
        <w:pStyle w:val="Bodytext10"/>
        <w:keepNext w:val="0"/>
        <w:keepLines w:val="0"/>
        <w:widowControl w:val="0"/>
        <w:shd w:val="clear" w:color="auto" w:fill="auto"/>
        <w:bidi w:val="0"/>
        <w:spacing w:before="0" w:after="0" w:line="317" w:lineRule="exact"/>
        <w:ind w:left="0" w:right="0" w:firstLine="420"/>
        <w:jc w:val="left"/>
      </w:pPr>
      <w:r>
        <w:rPr>
          <w:color w:val="000000"/>
          <w:spacing w:val="0"/>
          <w:w w:val="100"/>
          <w:position w:val="0"/>
        </w:rPr>
        <w:t>井管从地面打到含水层，抽取地下水的井。</w:t>
      </w:r>
    </w:p>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22</w:t>
      </w:r>
    </w:p>
    <w:p>
      <w:pPr>
        <w:pStyle w:val="Bodytext10"/>
        <w:keepNext w:val="0"/>
        <w:keepLines w:val="0"/>
        <w:widowControl w:val="0"/>
        <w:shd w:val="clear" w:color="auto" w:fill="auto"/>
        <w:bidi w:val="0"/>
        <w:spacing w:before="0" w:after="0" w:line="317" w:lineRule="exact"/>
        <w:ind w:left="0" w:right="0" w:firstLine="420"/>
        <w:jc w:val="left"/>
      </w:pPr>
      <w:r>
        <w:rPr>
          <w:color w:val="000000"/>
          <w:spacing w:val="0"/>
          <w:w w:val="100"/>
          <w:position w:val="0"/>
        </w:rPr>
        <w:t xml:space="preserve">井身结构 </w:t>
      </w:r>
      <w:r>
        <w:rPr>
          <w:color w:val="000000"/>
          <w:spacing w:val="0"/>
          <w:w w:val="100"/>
          <w:position w:val="0"/>
          <w:lang w:val="en-US" w:eastAsia="en-US" w:bidi="en-US"/>
        </w:rPr>
        <w:t>we I I structure</w:t>
      </w:r>
    </w:p>
    <w:p>
      <w:pPr>
        <w:pStyle w:val="Bodytext10"/>
        <w:keepNext w:val="0"/>
        <w:keepLines w:val="0"/>
        <w:widowControl w:val="0"/>
        <w:shd w:val="clear" w:color="auto" w:fill="auto"/>
        <w:bidi w:val="0"/>
        <w:spacing w:before="0" w:after="0" w:line="317" w:lineRule="exact"/>
        <w:ind w:left="0" w:right="0" w:firstLine="440"/>
        <w:jc w:val="left"/>
      </w:pPr>
      <w:r>
        <w:rPr>
          <w:color w:val="000000"/>
          <w:spacing w:val="0"/>
          <w:w w:val="100"/>
          <w:position w:val="0"/>
        </w:rPr>
        <w:t>构成钻孔柱状剖面技术要素的总称，包括钻孔结构、井</w:t>
      </w:r>
      <w:r>
        <w:rPr>
          <w:color w:val="31353B"/>
          <w:spacing w:val="0"/>
          <w:w w:val="100"/>
          <w:position w:val="0"/>
        </w:rPr>
        <w:t>壁管、</w:t>
      </w:r>
      <w:r>
        <w:rPr>
          <w:color w:val="000000"/>
          <w:spacing w:val="0"/>
          <w:w w:val="100"/>
          <w:position w:val="0"/>
        </w:rPr>
        <w:t>过滤管、沉淀管、管外滤料及止水封 井段的位置等。</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23</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 xml:space="preserve">抽水井 </w:t>
      </w:r>
      <w:r>
        <w:rPr>
          <w:color w:val="000000"/>
          <w:spacing w:val="0"/>
          <w:w w:val="100"/>
          <w:position w:val="0"/>
          <w:lang w:val="en-US" w:eastAsia="en-US" w:bidi="en-US"/>
        </w:rPr>
        <w:t>product i on we I I</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用于从地下含水层中取水的井。</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24</w:t>
      </w:r>
    </w:p>
    <w:p>
      <w:pPr>
        <w:pStyle w:val="Bodytext10"/>
        <w:keepNext w:val="0"/>
        <w:keepLines w:val="0"/>
        <w:widowControl w:val="0"/>
        <w:shd w:val="clear" w:color="auto" w:fill="auto"/>
        <w:bidi w:val="0"/>
        <w:spacing w:before="0" w:after="0" w:line="326" w:lineRule="exact"/>
        <w:ind w:left="420" w:right="0" w:firstLine="20"/>
        <w:jc w:val="left"/>
      </w:pPr>
      <w:r>
        <w:rPr>
          <w:color w:val="000000"/>
          <w:spacing w:val="0"/>
          <w:w w:val="100"/>
          <w:position w:val="0"/>
        </w:rPr>
        <w:t xml:space="preserve">回灌井 </w:t>
      </w:r>
      <w:r>
        <w:rPr>
          <w:color w:val="000000"/>
          <w:spacing w:val="0"/>
          <w:w w:val="100"/>
          <w:position w:val="0"/>
          <w:lang w:val="en-US" w:eastAsia="en-US" w:bidi="en-US"/>
        </w:rPr>
        <w:t xml:space="preserve">i n ject i on we I I </w:t>
      </w:r>
      <w:r>
        <w:rPr>
          <w:color w:val="000000"/>
          <w:spacing w:val="0"/>
          <w:w w:val="100"/>
          <w:position w:val="0"/>
        </w:rPr>
        <w:t>用于向含水层灌注回水的井。</w:t>
      </w:r>
    </w:p>
    <w:p>
      <w:pPr>
        <w:pStyle w:val="Bodytext10"/>
        <w:keepNext w:val="0"/>
        <w:keepLines w:val="0"/>
        <w:widowControl w:val="0"/>
        <w:shd w:val="clear" w:color="auto" w:fill="auto"/>
        <w:bidi w:val="0"/>
        <w:spacing w:before="0" w:after="0" w:line="320" w:lineRule="exact"/>
        <w:ind w:left="0" w:right="0" w:firstLine="0"/>
        <w:jc w:val="left"/>
      </w:pPr>
      <w:r>
        <w:rPr>
          <w:color w:val="000000"/>
          <w:spacing w:val="0"/>
          <w:w w:val="100"/>
          <w:position w:val="0"/>
          <w:lang w:val="en-US" w:eastAsia="en-US" w:bidi="en-US"/>
        </w:rPr>
        <w:t>3. 25</w:t>
      </w:r>
    </w:p>
    <w:p>
      <w:pPr>
        <w:pStyle w:val="Bodytext10"/>
        <w:keepNext w:val="0"/>
        <w:keepLines w:val="0"/>
        <w:widowControl w:val="0"/>
        <w:shd w:val="clear" w:color="auto" w:fill="auto"/>
        <w:bidi w:val="0"/>
        <w:spacing w:before="0" w:after="0" w:line="320" w:lineRule="exact"/>
        <w:ind w:left="440" w:right="0" w:firstLine="0"/>
        <w:jc w:val="left"/>
      </w:pPr>
      <w:r>
        <w:rPr>
          <w:color w:val="000000"/>
          <w:spacing w:val="0"/>
          <w:w w:val="100"/>
          <w:position w:val="0"/>
        </w:rPr>
        <w:t xml:space="preserve">换热井 </w:t>
      </w:r>
      <w:r>
        <w:rPr>
          <w:color w:val="000000"/>
          <w:spacing w:val="0"/>
          <w:w w:val="100"/>
          <w:position w:val="0"/>
          <w:lang w:val="en-US" w:eastAsia="en-US" w:bidi="en-US"/>
        </w:rPr>
        <w:t xml:space="preserve">heat exchange well </w:t>
      </w:r>
      <w:r>
        <w:rPr>
          <w:color w:val="000000"/>
          <w:spacing w:val="0"/>
          <w:w w:val="100"/>
          <w:position w:val="0"/>
        </w:rPr>
        <w:t>用于从地下含水层中取水或向含水层灌注回水的井，是抽水井和回灌井的统称。</w:t>
      </w:r>
    </w:p>
    <w:p>
      <w:pPr>
        <w:pStyle w:val="Bodytext10"/>
        <w:keepNext w:val="0"/>
        <w:keepLines w:val="0"/>
        <w:widowControl w:val="0"/>
        <w:shd w:val="clear" w:color="auto" w:fill="auto"/>
        <w:bidi w:val="0"/>
        <w:spacing w:before="0" w:after="0" w:line="320" w:lineRule="exact"/>
        <w:ind w:left="0" w:right="0" w:firstLine="0"/>
        <w:jc w:val="left"/>
      </w:pPr>
      <w:bookmarkStart w:id="34" w:name="bookmark34"/>
      <w:r>
        <w:rPr>
          <w:color w:val="000000"/>
          <w:spacing w:val="0"/>
          <w:w w:val="100"/>
          <w:position w:val="0"/>
          <w:lang w:val="en-US" w:eastAsia="en-US" w:bidi="en-US"/>
        </w:rPr>
        <w:t>3</w:t>
      </w:r>
      <w:bookmarkEnd w:id="34"/>
      <w:r>
        <w:rPr>
          <w:color w:val="000000"/>
          <w:spacing w:val="0"/>
          <w:w w:val="100"/>
          <w:position w:val="0"/>
          <w:lang w:val="en-US" w:eastAsia="en-US" w:bidi="en-US"/>
        </w:rPr>
        <w:t>.26</w:t>
      </w:r>
    </w:p>
    <w:p>
      <w:pPr>
        <w:pStyle w:val="Bodytext10"/>
        <w:keepNext w:val="0"/>
        <w:keepLines w:val="0"/>
        <w:widowControl w:val="0"/>
        <w:shd w:val="clear" w:color="auto" w:fill="auto"/>
        <w:bidi w:val="0"/>
        <w:spacing w:before="0" w:after="0" w:line="320" w:lineRule="exact"/>
        <w:ind w:left="0" w:right="0" w:firstLine="440"/>
        <w:jc w:val="left"/>
      </w:pPr>
      <w:r>
        <w:rPr>
          <w:color w:val="000000"/>
          <w:spacing w:val="0"/>
          <w:w w:val="100"/>
          <w:position w:val="0"/>
        </w:rPr>
        <w:t xml:space="preserve">抽水试验 </w:t>
      </w:r>
      <w:r>
        <w:rPr>
          <w:color w:val="000000"/>
          <w:spacing w:val="0"/>
          <w:w w:val="100"/>
          <w:position w:val="0"/>
          <w:lang w:val="en-US" w:eastAsia="en-US" w:bidi="en-US"/>
        </w:rPr>
        <w:t xml:space="preserve">pumping test </w:t>
      </w:r>
      <w:r>
        <w:rPr>
          <w:color w:val="000000"/>
          <w:spacing w:val="0"/>
          <w:w w:val="100"/>
          <w:position w:val="0"/>
        </w:rPr>
        <w:t>一种在井中进行计时计量抽取地下水，并测量水位变化的过程，目的是了解含水层富水性，并获取 水文地质参数。</w:t>
      </w:r>
    </w:p>
    <w:p>
      <w:pPr>
        <w:pStyle w:val="Bodytext10"/>
        <w:keepNext w:val="0"/>
        <w:keepLines w:val="0"/>
        <w:widowControl w:val="0"/>
        <w:shd w:val="clear" w:color="auto" w:fill="auto"/>
        <w:bidi w:val="0"/>
        <w:spacing w:before="0" w:after="0" w:line="312" w:lineRule="exact"/>
        <w:ind w:left="0" w:right="0" w:firstLine="0"/>
        <w:jc w:val="left"/>
      </w:pPr>
      <w:bookmarkStart w:id="35" w:name="bookmark35"/>
      <w:r>
        <w:rPr>
          <w:color w:val="000000"/>
          <w:spacing w:val="0"/>
          <w:w w:val="100"/>
          <w:position w:val="0"/>
          <w:lang w:val="en-US" w:eastAsia="en-US" w:bidi="en-US"/>
        </w:rPr>
        <w:t>3</w:t>
      </w:r>
      <w:bookmarkEnd w:id="35"/>
      <w:r>
        <w:rPr>
          <w:color w:val="000000"/>
          <w:spacing w:val="0"/>
          <w:w w:val="100"/>
          <w:position w:val="0"/>
          <w:lang w:val="en-US" w:eastAsia="en-US" w:bidi="en-US"/>
        </w:rPr>
        <w:t>.27</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 xml:space="preserve">回灌试验 </w:t>
      </w:r>
      <w:r>
        <w:rPr>
          <w:color w:val="000000"/>
          <w:spacing w:val="0"/>
          <w:w w:val="100"/>
          <w:position w:val="0"/>
          <w:lang w:val="en-US" w:eastAsia="en-US" w:bidi="en-US"/>
        </w:rPr>
        <w:t>injection test</w:t>
      </w:r>
    </w:p>
    <w:p>
      <w:pPr>
        <w:pStyle w:val="Bodytext10"/>
        <w:keepNext w:val="0"/>
        <w:keepLines w:val="0"/>
        <w:widowControl w:val="0"/>
        <w:shd w:val="clear" w:color="auto" w:fill="auto"/>
        <w:bidi w:val="0"/>
        <w:spacing w:before="0" w:after="0" w:line="312" w:lineRule="exact"/>
        <w:ind w:left="0" w:right="0" w:firstLine="440"/>
        <w:jc w:val="left"/>
        <w:sectPr>
          <w:headerReference w:type="even" r:id="rId29"/>
          <w:headerReference w:type="default" r:id="rId30"/>
          <w:footerReference w:type="even" r:id="rId31"/>
          <w:footerReference w:type="default" r:id="rId32"/>
          <w:headerReference w:type="first" r:id="rId33"/>
          <w:footerReference w:type="first" r:id="rId34"/>
          <w:type w:val="nextPage"/>
          <w:pgSz w:w="11900" w:h="16840"/>
          <w:pgMar w:top="1877" w:right="1170" w:bottom="1369" w:left="1211" w:header="0" w:footer="3" w:gutter="0"/>
          <w:pgNumType w:start="3"/>
          <w:cols w:space="720"/>
          <w:noEndnote/>
          <w:titlePg w:val="0"/>
          <w:rtlGutter w:val="0"/>
          <w:docGrid w:linePitch="360"/>
        </w:sectPr>
      </w:pPr>
      <w:r>
        <w:rPr>
          <w:color w:val="000000"/>
          <w:spacing w:val="0"/>
          <w:w w:val="100"/>
          <w:position w:val="0"/>
        </w:rPr>
        <w:t>一种向井中连续注水，使井内保持一定水位，或计量注水、记录水位变化来测定含水层渗透性、注 水量和水文地质参数的试验。</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28</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 xml:space="preserve">中水 </w:t>
      </w:r>
      <w:r>
        <w:rPr>
          <w:color w:val="000000"/>
          <w:spacing w:val="0"/>
          <w:w w:val="100"/>
          <w:position w:val="0"/>
          <w:lang w:val="en-US" w:eastAsia="en-US" w:bidi="en-US"/>
        </w:rPr>
        <w:t>recl aimed water</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中水是指污水经适当再生工艺处理后，达到一定的水质标准，满足某种使用功能需求，可以进行有 益使用的水。</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29</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 xml:space="preserve">中水热能资源 </w:t>
      </w:r>
      <w:r>
        <w:rPr>
          <w:color w:val="000000"/>
          <w:spacing w:val="0"/>
          <w:w w:val="100"/>
          <w:position w:val="0"/>
          <w:lang w:val="en-US" w:eastAsia="en-US" w:bidi="en-US"/>
        </w:rPr>
        <w:t>recl aimed water heat resources</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中水中所蕴藏的低温热能，其能量主要来源于城市排热、污水处理工艺的增热产热和太阳辐射等。</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30</w:t>
      </w:r>
    </w:p>
    <w:p>
      <w:pPr>
        <w:pStyle w:val="Bodytext10"/>
        <w:keepNext w:val="0"/>
        <w:keepLines w:val="0"/>
        <w:widowControl w:val="0"/>
        <w:shd w:val="clear" w:color="auto" w:fill="auto"/>
        <w:bidi w:val="0"/>
        <w:spacing w:before="0" w:after="0" w:line="336" w:lineRule="exact"/>
        <w:ind w:left="440" w:right="0" w:firstLine="0"/>
        <w:jc w:val="left"/>
      </w:pPr>
      <w:r>
        <w:rPr>
          <w:color w:val="000000"/>
          <w:spacing w:val="0"/>
          <w:w w:val="100"/>
          <w:position w:val="0"/>
        </w:rPr>
        <w:t xml:space="preserve">中水换热系统 </w:t>
      </w:r>
      <w:r>
        <w:rPr>
          <w:color w:val="000000"/>
          <w:spacing w:val="0"/>
          <w:w w:val="100"/>
          <w:position w:val="0"/>
          <w:lang w:val="en-US" w:eastAsia="en-US" w:bidi="en-US"/>
        </w:rPr>
        <w:t xml:space="preserve">reclaimed water heat exchanger system </w:t>
      </w:r>
      <w:r>
        <w:rPr>
          <w:color w:val="000000"/>
          <w:spacing w:val="0"/>
          <w:w w:val="100"/>
          <w:position w:val="0"/>
        </w:rPr>
        <w:t>使用中水与某种介质进行热能交换的系统。</w:t>
      </w:r>
    </w:p>
    <w:p>
      <w:pPr>
        <w:pStyle w:val="Bodytext10"/>
        <w:keepNext w:val="0"/>
        <w:keepLines w:val="0"/>
        <w:widowControl w:val="0"/>
        <w:shd w:val="clear" w:color="auto" w:fill="auto"/>
        <w:bidi w:val="0"/>
        <w:spacing w:before="0" w:after="0" w:line="321" w:lineRule="exact"/>
        <w:ind w:left="0" w:right="0" w:firstLine="0"/>
        <w:jc w:val="left"/>
      </w:pPr>
      <w:r>
        <w:rPr>
          <w:color w:val="000000"/>
          <w:spacing w:val="0"/>
          <w:w w:val="100"/>
          <w:position w:val="0"/>
          <w:lang w:val="en-US" w:eastAsia="en-US" w:bidi="en-US"/>
        </w:rPr>
        <w:t>3.31</w:t>
      </w:r>
    </w:p>
    <w:p>
      <w:pPr>
        <w:pStyle w:val="Bodytext10"/>
        <w:keepNext w:val="0"/>
        <w:keepLines w:val="0"/>
        <w:widowControl w:val="0"/>
        <w:shd w:val="clear" w:color="auto" w:fill="auto"/>
        <w:bidi w:val="0"/>
        <w:spacing w:before="0" w:after="0" w:line="326" w:lineRule="exact"/>
        <w:ind w:left="440" w:right="0" w:firstLine="0"/>
        <w:jc w:val="left"/>
      </w:pPr>
      <w:r>
        <w:rPr>
          <w:color w:val="000000"/>
          <w:spacing w:val="0"/>
          <w:w w:val="100"/>
          <w:position w:val="0"/>
        </w:rPr>
        <w:t>直接式中水换热系统</w:t>
      </w:r>
      <w:r>
        <w:rPr>
          <w:color w:val="000000"/>
          <w:spacing w:val="0"/>
          <w:w w:val="100"/>
          <w:position w:val="0"/>
          <w:lang w:val="en-US" w:eastAsia="en-US" w:bidi="en-US"/>
        </w:rPr>
        <w:t xml:space="preserve">d i rect rec I a i med water heat exchanger system </w:t>
      </w:r>
      <w:r>
        <w:rPr>
          <w:color w:val="000000"/>
          <w:spacing w:val="0"/>
          <w:w w:val="100"/>
          <w:position w:val="0"/>
        </w:rPr>
        <w:t>中水经过水处理后直接进入热泵机组换热器进行换热的热交换系统。</w:t>
      </w:r>
    </w:p>
    <w:p>
      <w:pPr>
        <w:pStyle w:val="Bodytext10"/>
        <w:keepNext w:val="0"/>
        <w:keepLines w:val="0"/>
        <w:widowControl w:val="0"/>
        <w:shd w:val="clear" w:color="auto" w:fill="auto"/>
        <w:bidi w:val="0"/>
        <w:spacing w:before="0" w:after="0" w:line="326" w:lineRule="exact"/>
        <w:ind w:left="0" w:right="0" w:firstLine="0"/>
        <w:jc w:val="left"/>
      </w:pPr>
      <w:r>
        <w:rPr>
          <w:color w:val="000000"/>
          <w:spacing w:val="0"/>
          <w:w w:val="100"/>
          <w:position w:val="0"/>
          <w:lang w:val="en-US" w:eastAsia="en-US" w:bidi="en-US"/>
        </w:rPr>
        <w:t xml:space="preserve">3. </w:t>
      </w:r>
      <w:r>
        <w:rPr>
          <w:color w:val="000000"/>
          <w:spacing w:val="0"/>
          <w:w w:val="100"/>
          <w:position w:val="0"/>
        </w:rPr>
        <w:t>32</w:t>
      </w:r>
    </w:p>
    <w:p>
      <w:pPr>
        <w:pStyle w:val="Bodytext10"/>
        <w:keepNext w:val="0"/>
        <w:keepLines w:val="0"/>
        <w:widowControl w:val="0"/>
        <w:shd w:val="clear" w:color="auto" w:fill="auto"/>
        <w:bidi w:val="0"/>
        <w:spacing w:before="0" w:after="0" w:line="326" w:lineRule="exact"/>
        <w:ind w:left="440" w:right="0" w:firstLine="0"/>
        <w:jc w:val="left"/>
      </w:pPr>
      <w:r>
        <w:rPr>
          <w:color w:val="000000"/>
          <w:spacing w:val="0"/>
          <w:w w:val="100"/>
          <w:position w:val="0"/>
        </w:rPr>
        <w:t xml:space="preserve">间接式中水换热系统 </w:t>
      </w:r>
      <w:r>
        <w:rPr>
          <w:color w:val="000000"/>
          <w:spacing w:val="0"/>
          <w:w w:val="100"/>
          <w:position w:val="0"/>
          <w:lang w:val="en-US" w:eastAsia="en-US" w:bidi="en-US"/>
        </w:rPr>
        <w:t xml:space="preserve">indirect rec I a i med water heat exchanger system </w:t>
      </w:r>
      <w:r>
        <w:rPr>
          <w:color w:val="000000"/>
          <w:spacing w:val="0"/>
          <w:w w:val="100"/>
          <w:position w:val="0"/>
        </w:rPr>
        <w:t>中水经过水处理后进入中</w:t>
      </w:r>
      <w:r>
        <w:rPr>
          <w:color w:val="31353B"/>
          <w:spacing w:val="0"/>
          <w:w w:val="100"/>
          <w:position w:val="0"/>
        </w:rPr>
        <w:t>间换热</w:t>
      </w:r>
      <w:r>
        <w:rPr>
          <w:color w:val="000000"/>
          <w:spacing w:val="0"/>
          <w:w w:val="100"/>
          <w:position w:val="0"/>
        </w:rPr>
        <w:t>器与热泵机组实现间接换热的换热系统。</w:t>
      </w:r>
    </w:p>
    <w:p>
      <w:pPr>
        <w:pStyle w:val="Bodytext10"/>
        <w:keepNext w:val="0"/>
        <w:keepLines w:val="0"/>
        <w:widowControl w:val="0"/>
        <w:numPr>
          <w:ilvl w:val="0"/>
          <w:numId w:val="6"/>
        </w:numPr>
        <w:shd w:val="clear" w:color="auto" w:fill="auto"/>
        <w:tabs>
          <w:tab w:val="left" w:pos="330"/>
        </w:tabs>
        <w:bidi w:val="0"/>
        <w:spacing w:before="0" w:after="0" w:line="326" w:lineRule="exact"/>
        <w:ind w:left="0" w:right="0" w:firstLine="0"/>
        <w:jc w:val="left"/>
      </w:pPr>
      <w:bookmarkStart w:id="36" w:name="bookmark36"/>
      <w:bookmarkEnd w:id="36"/>
      <w:r>
        <w:rPr>
          <w:color w:val="000000"/>
          <w:spacing w:val="0"/>
          <w:w w:val="100"/>
          <w:position w:val="0"/>
        </w:rPr>
        <w:t>33</w:t>
      </w:r>
    </w:p>
    <w:p>
      <w:pPr>
        <w:pStyle w:val="Bodytext10"/>
        <w:keepNext w:val="0"/>
        <w:keepLines w:val="0"/>
        <w:widowControl w:val="0"/>
        <w:shd w:val="clear" w:color="auto" w:fill="auto"/>
        <w:bidi w:val="0"/>
        <w:spacing w:before="0" w:after="280" w:line="326" w:lineRule="exact"/>
        <w:ind w:left="440" w:right="0" w:firstLine="0"/>
        <w:jc w:val="left"/>
      </w:pPr>
      <w:r>
        <w:rPr>
          <w:color w:val="000000"/>
          <w:spacing w:val="0"/>
          <w:w w:val="100"/>
          <w:position w:val="0"/>
        </w:rPr>
        <w:t xml:space="preserve">间接式中水换热器 </w:t>
      </w:r>
      <w:r>
        <w:rPr>
          <w:color w:val="000000"/>
          <w:spacing w:val="0"/>
          <w:w w:val="100"/>
          <w:position w:val="0"/>
          <w:lang w:val="en-US" w:eastAsia="en-US" w:bidi="en-US"/>
        </w:rPr>
        <w:t xml:space="preserve">indirect reclaimed </w:t>
      </w:r>
      <w:r>
        <w:rPr>
          <w:color w:val="31353B"/>
          <w:spacing w:val="0"/>
          <w:w w:val="100"/>
          <w:position w:val="0"/>
          <w:lang w:val="en-US" w:eastAsia="en-US" w:bidi="en-US"/>
        </w:rPr>
        <w:t xml:space="preserve">water </w:t>
      </w:r>
      <w:r>
        <w:rPr>
          <w:color w:val="000000"/>
          <w:spacing w:val="0"/>
          <w:w w:val="100"/>
          <w:position w:val="0"/>
          <w:lang w:val="en-US" w:eastAsia="en-US" w:bidi="en-US"/>
        </w:rPr>
        <w:t xml:space="preserve">heat exchanger </w:t>
      </w:r>
      <w:r>
        <w:rPr>
          <w:color w:val="000000"/>
          <w:spacing w:val="0"/>
          <w:w w:val="100"/>
          <w:position w:val="0"/>
        </w:rPr>
        <w:t>间接式中水换热系统中，从中水中取热</w:t>
      </w:r>
      <w:r>
        <w:rPr>
          <w:color w:val="65615D"/>
          <w:spacing w:val="0"/>
          <w:w w:val="100"/>
          <w:position w:val="0"/>
        </w:rPr>
        <w:t>众热，</w:t>
      </w:r>
      <w:r>
        <w:rPr>
          <w:color w:val="31353B"/>
          <w:spacing w:val="0"/>
          <w:w w:val="100"/>
          <w:position w:val="0"/>
        </w:rPr>
        <w:t>并传递</w:t>
      </w:r>
      <w:r>
        <w:rPr>
          <w:color w:val="000000"/>
          <w:spacing w:val="0"/>
          <w:w w:val="100"/>
          <w:position w:val="0"/>
        </w:rPr>
        <w:t>给其它介质的设备。</w:t>
      </w:r>
    </w:p>
    <w:p>
      <w:pPr>
        <w:pStyle w:val="Bodytext10"/>
        <w:keepNext w:val="0"/>
        <w:keepLines w:val="0"/>
        <w:widowControl w:val="0"/>
        <w:shd w:val="clear" w:color="auto" w:fill="auto"/>
        <w:bidi w:val="0"/>
        <w:spacing w:before="0" w:after="280" w:line="321" w:lineRule="exact"/>
        <w:ind w:left="0" w:right="0" w:firstLine="0"/>
        <w:jc w:val="left"/>
      </w:pPr>
      <w:bookmarkStart w:id="37" w:name="bookmark37"/>
      <w:r>
        <w:rPr>
          <w:color w:val="000000"/>
          <w:spacing w:val="0"/>
          <w:w w:val="100"/>
          <w:position w:val="0"/>
        </w:rPr>
        <w:t>4基本规定</w:t>
      </w:r>
      <w:bookmarkEnd w:id="37"/>
    </w:p>
    <w:p>
      <w:pPr>
        <w:pStyle w:val="Bodytext10"/>
        <w:keepNext w:val="0"/>
        <w:keepLines w:val="0"/>
        <w:widowControl w:val="0"/>
        <w:numPr>
          <w:ilvl w:val="0"/>
          <w:numId w:val="6"/>
        </w:numPr>
        <w:shd w:val="clear" w:color="auto" w:fill="auto"/>
        <w:tabs>
          <w:tab w:val="left" w:pos="339"/>
        </w:tabs>
        <w:bidi w:val="0"/>
        <w:spacing w:before="0" w:after="0" w:line="322" w:lineRule="exact"/>
        <w:ind w:left="0" w:right="0" w:firstLine="0"/>
        <w:jc w:val="left"/>
      </w:pPr>
      <w:bookmarkStart w:id="38" w:name="bookmark38"/>
      <w:bookmarkEnd w:id="38"/>
      <w:r>
        <w:rPr>
          <w:color w:val="000000"/>
          <w:spacing w:val="0"/>
          <w:w w:val="100"/>
          <w:position w:val="0"/>
        </w:rPr>
        <w:t>1浅层地热资源为可再生能源，有条件项目应优先采用浅层逼源热泵</w:t>
      </w:r>
      <w:r>
        <w:rPr>
          <w:color w:val="65615D"/>
          <w:spacing w:val="0"/>
          <w:w w:val="100"/>
          <w:position w:val="0"/>
        </w:rPr>
        <w:t>系统。</w:t>
      </w:r>
    </w:p>
    <w:p>
      <w:pPr>
        <w:pStyle w:val="Bodytext10"/>
        <w:keepNext w:val="0"/>
        <w:keepLines w:val="0"/>
        <w:widowControl w:val="0"/>
        <w:shd w:val="clear" w:color="auto" w:fill="auto"/>
        <w:bidi w:val="0"/>
        <w:spacing w:before="0" w:after="0" w:line="322" w:lineRule="exact"/>
        <w:ind w:left="0" w:right="0" w:firstLine="0"/>
        <w:jc w:val="left"/>
      </w:pPr>
      <w:r>
        <w:rPr>
          <w:color w:val="000000"/>
          <w:spacing w:val="0"/>
          <w:w w:val="100"/>
          <w:position w:val="0"/>
          <w:lang w:val="en-US" w:eastAsia="en-US" w:bidi="en-US"/>
        </w:rPr>
        <w:t>4.2</w:t>
      </w:r>
      <w:r>
        <w:rPr>
          <w:color w:val="000000"/>
          <w:spacing w:val="0"/>
          <w:w w:val="100"/>
          <w:position w:val="0"/>
        </w:rPr>
        <w:t>浅层地源热泵系统设计前应进行工程场地状况调查，对项目可行</w:t>
      </w:r>
      <w:r>
        <w:rPr>
          <w:color w:val="000000"/>
          <w:spacing w:val="0"/>
          <w:w w:val="100"/>
          <w:position w:val="0"/>
          <w:lang w:val="en-US" w:eastAsia="en-US" w:bidi="en-US"/>
        </w:rPr>
        <w:t>fte</w:t>
      </w:r>
      <w:r>
        <w:rPr>
          <w:color w:val="000000"/>
          <w:spacing w:val="0"/>
          <w:w w:val="100"/>
          <w:position w:val="0"/>
        </w:rPr>
        <w:t>评</w:t>
      </w:r>
      <w:r>
        <w:rPr>
          <w:color w:val="31353B"/>
          <w:spacing w:val="0"/>
          <w:w w:val="100"/>
          <w:position w:val="0"/>
        </w:rPr>
        <w:t>希:.</w:t>
      </w:r>
    </w:p>
    <w:p>
      <w:pPr>
        <w:pStyle w:val="Bodytext10"/>
        <w:keepNext w:val="0"/>
        <w:keepLines w:val="0"/>
        <w:widowControl w:val="0"/>
        <w:shd w:val="clear" w:color="auto" w:fill="auto"/>
        <w:bidi w:val="0"/>
        <w:spacing w:before="0" w:after="80" w:line="322" w:lineRule="exact"/>
        <w:ind w:left="0" w:right="0" w:firstLine="0"/>
        <w:jc w:val="left"/>
      </w:pPr>
      <w:r>
        <w:rPr>
          <w:color w:val="000000"/>
          <w:spacing w:val="0"/>
          <w:w w:val="100"/>
          <w:position w:val="0"/>
          <w:lang w:val="en-US" w:eastAsia="en-US" w:bidi="en-US"/>
        </w:rPr>
        <w:t>4.3</w:t>
      </w:r>
      <w:r>
        <w:rPr>
          <w:color w:val="000000"/>
          <w:spacing w:val="0"/>
          <w:w w:val="100"/>
          <w:position w:val="0"/>
        </w:rPr>
        <w:t>工程场地状况调查的主要内容包括（但不限于）：</w:t>
      </w:r>
    </w:p>
    <w:p>
      <w:pPr>
        <w:pStyle w:val="Bodytext10"/>
        <w:keepNext w:val="0"/>
        <w:keepLines w:val="0"/>
        <w:widowControl w:val="0"/>
        <w:shd w:val="clear" w:color="auto" w:fill="auto"/>
        <w:tabs>
          <w:tab w:val="left" w:pos="866"/>
        </w:tabs>
        <w:bidi w:val="0"/>
        <w:spacing w:before="0" w:after="0" w:line="305" w:lineRule="auto"/>
        <w:ind w:left="0" w:right="0" w:firstLine="440"/>
        <w:jc w:val="left"/>
      </w:pPr>
      <w:bookmarkStart w:id="39" w:name="bookmark39"/>
      <w:r>
        <w:rPr>
          <w:rFonts w:ascii="Times New Roman" w:eastAsia="Times New Roman" w:hAnsi="Times New Roman" w:cs="Times New Roman"/>
          <w:color w:val="000000"/>
          <w:spacing w:val="0"/>
          <w:w w:val="100"/>
          <w:position w:val="0"/>
          <w:sz w:val="22"/>
          <w:szCs w:val="22"/>
          <w:lang w:val="en-US" w:eastAsia="en-US" w:bidi="en-US"/>
        </w:rPr>
        <w:t>a</w:t>
      </w:r>
      <w:bookmarkEnd w:id="39"/>
      <w:r>
        <w:rPr>
          <w:rFonts w:ascii="Times New Roman" w:eastAsia="Times New Roman" w:hAnsi="Times New Roman" w:cs="Times New Roman"/>
          <w:color w:val="000000"/>
          <w:spacing w:val="0"/>
          <w:w w:val="100"/>
          <w:position w:val="0"/>
          <w:sz w:val="22"/>
          <w:szCs w:val="22"/>
          <w:lang w:val="en-US" w:eastAsia="en-US" w:bidi="en-US"/>
        </w:rPr>
        <w:t>）</w:t>
        <w:tab/>
      </w:r>
      <w:r>
        <w:rPr>
          <w:color w:val="000000"/>
          <w:spacing w:val="0"/>
          <w:w w:val="100"/>
          <w:position w:val="0"/>
        </w:rPr>
        <w:t>场地以往相关资料的收集；</w:t>
      </w:r>
    </w:p>
    <w:p>
      <w:pPr>
        <w:pStyle w:val="Bodytext10"/>
        <w:keepNext w:val="0"/>
        <w:keepLines w:val="0"/>
        <w:widowControl w:val="0"/>
        <w:shd w:val="clear" w:color="auto" w:fill="auto"/>
        <w:tabs>
          <w:tab w:val="left" w:pos="866"/>
        </w:tabs>
        <w:bidi w:val="0"/>
        <w:spacing w:before="0" w:after="0" w:line="305" w:lineRule="auto"/>
        <w:ind w:left="0" w:right="0" w:firstLine="440"/>
        <w:jc w:val="left"/>
      </w:pPr>
      <w:bookmarkStart w:id="40" w:name="bookmark40"/>
      <w:r>
        <w:rPr>
          <w:rFonts w:ascii="Times New Roman" w:eastAsia="Times New Roman" w:hAnsi="Times New Roman" w:cs="Times New Roman"/>
          <w:color w:val="000000"/>
          <w:spacing w:val="0"/>
          <w:w w:val="100"/>
          <w:position w:val="0"/>
          <w:sz w:val="22"/>
          <w:szCs w:val="22"/>
          <w:lang w:val="en-US" w:eastAsia="en-US" w:bidi="en-US"/>
        </w:rPr>
        <w:t>b</w:t>
      </w:r>
      <w:bookmarkEnd w:id="40"/>
      <w:r>
        <w:rPr>
          <w:rFonts w:ascii="Times New Roman" w:eastAsia="Times New Roman" w:hAnsi="Times New Roman" w:cs="Times New Roman"/>
          <w:color w:val="000000"/>
          <w:spacing w:val="0"/>
          <w:w w:val="100"/>
          <w:position w:val="0"/>
          <w:sz w:val="22"/>
          <w:szCs w:val="22"/>
          <w:lang w:val="en-US" w:eastAsia="en-US" w:bidi="en-US"/>
        </w:rPr>
        <w:t>）</w:t>
        <w:tab/>
      </w:r>
      <w:r>
        <w:rPr>
          <w:color w:val="000000"/>
          <w:spacing w:val="0"/>
          <w:w w:val="100"/>
          <w:position w:val="0"/>
        </w:rPr>
        <w:t>场地规划面积、形状及地形地貌特征；</w:t>
      </w:r>
    </w:p>
    <w:p>
      <w:pPr>
        <w:pStyle w:val="Bodytext10"/>
        <w:keepNext w:val="0"/>
        <w:keepLines w:val="0"/>
        <w:widowControl w:val="0"/>
        <w:shd w:val="clear" w:color="auto" w:fill="auto"/>
        <w:tabs>
          <w:tab w:val="left" w:pos="866"/>
        </w:tabs>
        <w:bidi w:val="0"/>
        <w:spacing w:before="0" w:after="0" w:line="305" w:lineRule="auto"/>
        <w:ind w:left="0" w:right="0" w:firstLine="440"/>
        <w:jc w:val="left"/>
      </w:pPr>
      <w:bookmarkStart w:id="41" w:name="bookmark41"/>
      <w:r>
        <w:rPr>
          <w:rFonts w:ascii="Times New Roman" w:eastAsia="Times New Roman" w:hAnsi="Times New Roman" w:cs="Times New Roman"/>
          <w:color w:val="000000"/>
          <w:spacing w:val="0"/>
          <w:w w:val="100"/>
          <w:position w:val="0"/>
          <w:sz w:val="22"/>
          <w:szCs w:val="22"/>
          <w:lang w:val="en-US" w:eastAsia="en-US" w:bidi="en-US"/>
        </w:rPr>
        <w:t>c</w:t>
      </w:r>
      <w:bookmarkEnd w:id="41"/>
      <w:r>
        <w:rPr>
          <w:rFonts w:ascii="Times New Roman" w:eastAsia="Times New Roman" w:hAnsi="Times New Roman" w:cs="Times New Roman"/>
          <w:color w:val="000000"/>
          <w:spacing w:val="0"/>
          <w:w w:val="100"/>
          <w:position w:val="0"/>
          <w:sz w:val="22"/>
          <w:szCs w:val="22"/>
          <w:lang w:val="en-US" w:eastAsia="en-US" w:bidi="en-US"/>
        </w:rPr>
        <w:t>）</w:t>
        <w:tab/>
      </w:r>
      <w:r>
        <w:rPr>
          <w:color w:val="000000"/>
          <w:spacing w:val="0"/>
          <w:w w:val="100"/>
          <w:position w:val="0"/>
        </w:rPr>
        <w:t>场地内已有建筑和规划建筑物的占地面积及其分布、基础形式及埋深；</w:t>
      </w:r>
    </w:p>
    <w:p>
      <w:pPr>
        <w:pStyle w:val="Bodytext10"/>
        <w:keepNext w:val="0"/>
        <w:keepLines w:val="0"/>
        <w:widowControl w:val="0"/>
        <w:shd w:val="clear" w:color="auto" w:fill="auto"/>
        <w:tabs>
          <w:tab w:val="left" w:pos="866"/>
        </w:tabs>
        <w:bidi w:val="0"/>
        <w:spacing w:before="0" w:after="40" w:line="322" w:lineRule="exact"/>
        <w:ind w:left="860" w:right="0" w:hanging="420"/>
        <w:jc w:val="both"/>
        <w:sectPr>
          <w:headerReference w:type="even" r:id="rId35"/>
          <w:headerReference w:type="default" r:id="rId36"/>
          <w:footerReference w:type="even" r:id="rId37"/>
          <w:footerReference w:type="default" r:id="rId38"/>
          <w:headerReference w:type="first" r:id="rId39"/>
          <w:footerReference w:type="first" r:id="rId40"/>
          <w:type w:val="nextPage"/>
          <w:pgSz w:w="11900" w:h="16840"/>
          <w:pgMar w:top="1877" w:right="1170" w:bottom="1369" w:left="1211" w:header="0" w:footer="3" w:gutter="0"/>
          <w:pgNumType w:start="4"/>
          <w:cols w:space="720"/>
          <w:noEndnote/>
          <w:titlePg w:val="0"/>
          <w:rtlGutter w:val="0"/>
          <w:docGrid w:linePitch="360"/>
        </w:sectPr>
      </w:pPr>
      <w:bookmarkStart w:id="42" w:name="bookmark42"/>
      <w:r>
        <w:rPr>
          <w:rFonts w:ascii="Times New Roman" w:eastAsia="Times New Roman" w:hAnsi="Times New Roman" w:cs="Times New Roman"/>
          <w:color w:val="000000"/>
          <w:spacing w:val="0"/>
          <w:w w:val="100"/>
          <w:position w:val="0"/>
          <w:sz w:val="22"/>
          <w:szCs w:val="22"/>
          <w:lang w:val="en-US" w:eastAsia="en-US" w:bidi="en-US"/>
        </w:rPr>
        <w:t>d</w:t>
      </w:r>
      <w:bookmarkEnd w:id="42"/>
      <w:r>
        <w:rPr>
          <w:rFonts w:ascii="Times New Roman" w:eastAsia="Times New Roman" w:hAnsi="Times New Roman" w:cs="Times New Roman"/>
          <w:color w:val="000000"/>
          <w:spacing w:val="0"/>
          <w:w w:val="100"/>
          <w:position w:val="0"/>
          <w:sz w:val="22"/>
          <w:szCs w:val="22"/>
          <w:lang w:val="en-US" w:eastAsia="en-US" w:bidi="en-US"/>
        </w:rPr>
        <w:t>）</w:t>
        <w:tab/>
      </w:r>
      <w:r>
        <w:rPr>
          <w:color w:val="000000"/>
          <w:spacing w:val="0"/>
          <w:w w:val="100"/>
          <w:position w:val="0"/>
        </w:rPr>
        <w:t>场地内已有树木植被、池塘、排水沟及架空输电线、市政管网、交通设施、历史文化遗迹、电 信电缆的分布及综合管线分布；</w:t>
      </w:r>
    </w:p>
    <w:p>
      <w:pPr>
        <w:pStyle w:val="Bodytext10"/>
        <w:keepNext w:val="0"/>
        <w:keepLines w:val="0"/>
        <w:widowControl w:val="0"/>
        <w:shd w:val="clear" w:color="auto" w:fill="auto"/>
        <w:tabs>
          <w:tab w:val="left" w:pos="845"/>
        </w:tabs>
        <w:bidi w:val="0"/>
        <w:spacing w:before="0" w:after="0" w:line="302" w:lineRule="exact"/>
        <w:ind w:left="0" w:right="0" w:firstLine="420"/>
        <w:jc w:val="left"/>
      </w:pPr>
      <w:bookmarkStart w:id="43" w:name="bookmark43"/>
      <w:r>
        <w:rPr>
          <w:color w:val="000000"/>
          <w:spacing w:val="0"/>
          <w:w w:val="100"/>
          <w:position w:val="0"/>
          <w:lang w:val="en-US" w:eastAsia="en-US" w:bidi="en-US"/>
        </w:rPr>
        <w:t>e</w:t>
      </w:r>
      <w:bookmarkEnd w:id="43"/>
      <w:r>
        <w:rPr>
          <w:color w:val="000000"/>
          <w:spacing w:val="0"/>
          <w:w w:val="100"/>
          <w:position w:val="0"/>
          <w:lang w:val="en-US" w:eastAsia="en-US" w:bidi="en-US"/>
        </w:rPr>
        <w:t>）</w:t>
        <w:tab/>
      </w:r>
      <w:r>
        <w:rPr>
          <w:color w:val="000000"/>
          <w:spacing w:val="0"/>
          <w:w w:val="100"/>
          <w:position w:val="0"/>
        </w:rPr>
        <w:t>场地内已有的、计划修建的地下管线和地下构筑物的分布及其埋深；</w:t>
      </w:r>
    </w:p>
    <w:p>
      <w:pPr>
        <w:pStyle w:val="Bodytext10"/>
        <w:keepNext w:val="0"/>
        <w:keepLines w:val="0"/>
        <w:widowControl w:val="0"/>
        <w:shd w:val="clear" w:color="auto" w:fill="auto"/>
        <w:tabs>
          <w:tab w:val="left" w:pos="845"/>
        </w:tabs>
        <w:bidi w:val="0"/>
        <w:spacing w:before="0" w:after="0" w:line="302" w:lineRule="exact"/>
        <w:ind w:left="0" w:right="0" w:firstLine="420"/>
        <w:jc w:val="left"/>
      </w:pPr>
      <w:bookmarkStart w:id="44" w:name="bookmark44"/>
      <w:r>
        <w:rPr>
          <w:color w:val="000000"/>
          <w:spacing w:val="0"/>
          <w:w w:val="100"/>
          <w:position w:val="0"/>
          <w:lang w:val="en-US" w:eastAsia="en-US" w:bidi="en-US"/>
        </w:rPr>
        <w:t>f</w:t>
      </w:r>
      <w:bookmarkEnd w:id="44"/>
      <w:r>
        <w:rPr>
          <w:color w:val="000000"/>
          <w:spacing w:val="0"/>
          <w:w w:val="100"/>
          <w:position w:val="0"/>
          <w:lang w:val="en-US" w:eastAsia="en-US" w:bidi="en-US"/>
        </w:rPr>
        <w:t>）</w:t>
        <w:tab/>
      </w:r>
      <w:r>
        <w:rPr>
          <w:color w:val="000000"/>
          <w:spacing w:val="0"/>
          <w:w w:val="100"/>
          <w:position w:val="0"/>
        </w:rPr>
        <w:t>交通道路状况及施工所需的电源、水源等；</w:t>
      </w:r>
    </w:p>
    <w:p>
      <w:pPr>
        <w:pStyle w:val="Bodytext10"/>
        <w:keepNext w:val="0"/>
        <w:keepLines w:val="0"/>
        <w:widowControl w:val="0"/>
        <w:shd w:val="clear" w:color="auto" w:fill="auto"/>
        <w:tabs>
          <w:tab w:val="left" w:pos="845"/>
        </w:tabs>
        <w:bidi w:val="0"/>
        <w:spacing w:before="0" w:after="0" w:line="302" w:lineRule="exact"/>
        <w:ind w:left="0" w:right="0" w:firstLine="420"/>
        <w:jc w:val="left"/>
      </w:pPr>
      <w:bookmarkStart w:id="45" w:name="bookmark45"/>
      <w:r>
        <w:rPr>
          <w:color w:val="000000"/>
          <w:spacing w:val="0"/>
          <w:w w:val="100"/>
          <w:position w:val="0"/>
          <w:lang w:val="en-US" w:eastAsia="en-US" w:bidi="en-US"/>
        </w:rPr>
        <w:t>g</w:t>
      </w:r>
      <w:bookmarkEnd w:id="45"/>
      <w:r>
        <w:rPr>
          <w:color w:val="000000"/>
          <w:spacing w:val="0"/>
          <w:w w:val="100"/>
          <w:position w:val="0"/>
          <w:lang w:val="en-US" w:eastAsia="en-US" w:bidi="en-US"/>
        </w:rPr>
        <w:t>）</w:t>
        <w:tab/>
      </w:r>
      <w:r>
        <w:rPr>
          <w:color w:val="000000"/>
          <w:spacing w:val="0"/>
          <w:w w:val="100"/>
          <w:position w:val="0"/>
        </w:rPr>
        <w:t>场地内已有水井的位置；</w:t>
      </w:r>
    </w:p>
    <w:p>
      <w:pPr>
        <w:pStyle w:val="Bodytext10"/>
        <w:keepNext w:val="0"/>
        <w:keepLines w:val="0"/>
        <w:widowControl w:val="0"/>
        <w:shd w:val="clear" w:color="auto" w:fill="auto"/>
        <w:tabs>
          <w:tab w:val="left" w:pos="845"/>
        </w:tabs>
        <w:bidi w:val="0"/>
        <w:spacing w:before="0" w:after="0" w:line="302" w:lineRule="exact"/>
        <w:ind w:left="0" w:right="0" w:firstLine="440"/>
        <w:jc w:val="left"/>
      </w:pPr>
      <w:bookmarkStart w:id="46" w:name="bookmark46"/>
      <w:r>
        <w:rPr>
          <w:color w:val="000000"/>
          <w:spacing w:val="0"/>
          <w:w w:val="100"/>
          <w:position w:val="0"/>
          <w:lang w:val="en-US" w:eastAsia="en-US" w:bidi="en-US"/>
        </w:rPr>
        <w:t>h</w:t>
      </w:r>
      <w:bookmarkEnd w:id="46"/>
      <w:r>
        <w:rPr>
          <w:color w:val="000000"/>
          <w:spacing w:val="0"/>
          <w:w w:val="100"/>
          <w:position w:val="0"/>
          <w:lang w:val="en-US" w:eastAsia="en-US" w:bidi="en-US"/>
        </w:rPr>
        <w:t>）</w:t>
        <w:tab/>
      </w:r>
      <w:r>
        <w:rPr>
          <w:color w:val="000000"/>
          <w:spacing w:val="0"/>
          <w:w w:val="100"/>
          <w:position w:val="0"/>
        </w:rPr>
        <w:t xml:space="preserve">工程场区及附近地下水径流方向、速度、地下水静水位、水温、水质分布、冻土层厚度等。 </w:t>
      </w:r>
      <w:r>
        <w:rPr>
          <w:color w:val="000000"/>
          <w:spacing w:val="0"/>
          <w:w w:val="100"/>
          <w:position w:val="0"/>
          <w:lang w:val="en-US" w:eastAsia="en-US" w:bidi="en-US"/>
        </w:rPr>
        <w:t>4.4</w:t>
      </w:r>
      <w:r>
        <w:rPr>
          <w:color w:val="000000"/>
          <w:spacing w:val="0"/>
          <w:w w:val="100"/>
          <w:position w:val="0"/>
        </w:rPr>
        <w:t>对已有气象水文地质资料或附近有水井的地区，可通过调查获取水文地质和气象资料。</w:t>
      </w:r>
    </w:p>
    <w:p>
      <w:pPr>
        <w:pStyle w:val="Bodytext10"/>
        <w:keepNext w:val="0"/>
        <w:keepLines w:val="0"/>
        <w:widowControl w:val="0"/>
        <w:numPr>
          <w:ilvl w:val="0"/>
          <w:numId w:val="7"/>
        </w:numPr>
        <w:shd w:val="clear" w:color="auto" w:fill="auto"/>
        <w:tabs>
          <w:tab w:val="left" w:pos="334"/>
        </w:tabs>
        <w:bidi w:val="0"/>
        <w:spacing w:before="0" w:after="0" w:line="331" w:lineRule="exact"/>
        <w:ind w:left="0" w:right="0" w:firstLine="0"/>
        <w:jc w:val="left"/>
      </w:pPr>
      <w:bookmarkStart w:id="47" w:name="bookmark47"/>
      <w:bookmarkEnd w:id="47"/>
      <w:r>
        <w:rPr>
          <w:color w:val="000000"/>
          <w:spacing w:val="0"/>
          <w:w w:val="100"/>
          <w:position w:val="0"/>
        </w:rPr>
        <w:t>5浅层地源热泵系统设计前应根据地热资源条件、当地政府的相关政策、建筑空调与供热负荷特点、 节能与环保要求，通过技术经济比较，合理确定浅层地源热泵系统方案。</w:t>
      </w:r>
    </w:p>
    <w:p>
      <w:pPr>
        <w:pStyle w:val="Bodytext10"/>
        <w:keepNext w:val="0"/>
        <w:keepLines w:val="0"/>
        <w:widowControl w:val="0"/>
        <w:shd w:val="clear" w:color="auto" w:fill="auto"/>
        <w:bidi w:val="0"/>
        <w:spacing w:before="0" w:after="0" w:line="331" w:lineRule="exact"/>
        <w:ind w:left="0" w:right="0" w:firstLine="0"/>
        <w:jc w:val="left"/>
      </w:pPr>
      <w:r>
        <w:rPr>
          <w:color w:val="000000"/>
          <w:spacing w:val="0"/>
          <w:w w:val="100"/>
          <w:position w:val="0"/>
          <w:lang w:val="en-US" w:eastAsia="en-US" w:bidi="en-US"/>
        </w:rPr>
        <w:t>4.6</w:t>
      </w:r>
      <w:r>
        <w:rPr>
          <w:color w:val="000000"/>
          <w:spacing w:val="0"/>
          <w:w w:val="100"/>
          <w:position w:val="0"/>
        </w:rPr>
        <w:t>冷、热负荷的确定应按</w:t>
      </w:r>
      <w:r>
        <w:rPr>
          <w:color w:val="000000"/>
          <w:spacing w:val="0"/>
          <w:w w:val="100"/>
          <w:position w:val="0"/>
          <w:lang w:val="en-US" w:eastAsia="en-US" w:bidi="en-US"/>
        </w:rPr>
        <w:t xml:space="preserve">GB </w:t>
      </w:r>
      <w:r>
        <w:rPr>
          <w:color w:val="000000"/>
          <w:spacing w:val="0"/>
          <w:w w:val="100"/>
          <w:position w:val="0"/>
        </w:rPr>
        <w:t>50736、</w:t>
      </w:r>
      <w:r>
        <w:rPr>
          <w:color w:val="000000"/>
          <w:spacing w:val="0"/>
          <w:w w:val="100"/>
          <w:position w:val="0"/>
          <w:lang w:val="en-US" w:eastAsia="en-US" w:bidi="en-US"/>
        </w:rPr>
        <w:t xml:space="preserve">CJJ </w:t>
      </w:r>
      <w:r>
        <w:rPr>
          <w:color w:val="000000"/>
          <w:spacing w:val="0"/>
          <w:w w:val="100"/>
          <w:position w:val="0"/>
        </w:rPr>
        <w:t>34和</w:t>
      </w:r>
      <w:r>
        <w:rPr>
          <w:color w:val="000000"/>
          <w:spacing w:val="0"/>
          <w:w w:val="100"/>
          <w:position w:val="0"/>
          <w:lang w:val="en-US" w:eastAsia="en-US" w:bidi="en-US"/>
        </w:rPr>
        <w:t xml:space="preserve">GB </w:t>
      </w:r>
      <w:r>
        <w:rPr>
          <w:color w:val="000000"/>
          <w:spacing w:val="0"/>
          <w:w w:val="100"/>
          <w:position w:val="0"/>
        </w:rPr>
        <w:t>50189的规定执行；既有建筑应按调查实际热负 荷确定。</w:t>
      </w:r>
    </w:p>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lang w:val="en-US" w:eastAsia="en-US" w:bidi="en-US"/>
        </w:rPr>
        <w:t>4.7</w:t>
      </w:r>
      <w:r>
        <w:rPr>
          <w:color w:val="000000"/>
          <w:spacing w:val="0"/>
          <w:w w:val="100"/>
          <w:position w:val="0"/>
        </w:rPr>
        <w:t>浅层地源热泵系统全年能效比应满足</w:t>
      </w:r>
      <w:r>
        <w:rPr>
          <w:color w:val="65615D"/>
          <w:spacing w:val="0"/>
          <w:w w:val="100"/>
          <w:position w:val="0"/>
          <w:lang w:val="en-US" w:eastAsia="en-US" w:bidi="en-US"/>
        </w:rPr>
        <w:t xml:space="preserve">GB </w:t>
      </w:r>
      <w:r>
        <w:rPr>
          <w:color w:val="31353B"/>
          <w:spacing w:val="0"/>
          <w:w w:val="100"/>
          <w:position w:val="0"/>
        </w:rPr>
        <w:t>50801</w:t>
      </w:r>
      <w:r>
        <w:rPr>
          <w:color w:val="5E3F1B"/>
          <w:spacing w:val="0"/>
          <w:w w:val="100"/>
          <w:position w:val="0"/>
        </w:rPr>
        <w:t>的</w:t>
      </w:r>
      <w:r>
        <w:rPr>
          <w:color w:val="65615D"/>
          <w:spacing w:val="0"/>
          <w:w w:val="100"/>
          <w:position w:val="0"/>
        </w:rPr>
        <w:t>要求。</w:t>
      </w:r>
    </w:p>
    <w:p>
      <w:pPr>
        <w:pStyle w:val="Bodytext10"/>
        <w:keepNext w:val="0"/>
        <w:keepLines w:val="0"/>
        <w:widowControl w:val="0"/>
        <w:numPr>
          <w:ilvl w:val="0"/>
          <w:numId w:val="8"/>
        </w:numPr>
        <w:shd w:val="clear" w:color="auto" w:fill="auto"/>
        <w:tabs>
          <w:tab w:val="left" w:pos="334"/>
          <w:tab w:val="left" w:pos="8741"/>
        </w:tabs>
        <w:bidi w:val="0"/>
        <w:spacing w:before="0" w:after="300" w:line="317" w:lineRule="exact"/>
        <w:ind w:left="0" w:right="0" w:firstLine="0"/>
        <w:jc w:val="left"/>
      </w:pPr>
      <w:bookmarkStart w:id="48" w:name="bookmark48"/>
      <w:bookmarkEnd w:id="48"/>
      <w:r>
        <w:rPr>
          <w:color w:val="000000"/>
          <w:spacing w:val="0"/>
          <w:w w:val="100"/>
          <w:position w:val="0"/>
        </w:rPr>
        <w:t>8</w:t>
        <w:tab/>
        <w:t>的节能</w:t>
      </w:r>
    </w:p>
    <w:p>
      <w:pPr>
        <w:pStyle w:val="Bodytext10"/>
        <w:keepNext w:val="0"/>
        <w:keepLines w:val="0"/>
        <w:widowControl w:val="0"/>
        <w:shd w:val="clear" w:color="auto" w:fill="auto"/>
        <w:bidi w:val="0"/>
        <w:spacing w:before="0" w:after="300" w:line="317" w:lineRule="exact"/>
        <w:ind w:left="0" w:right="0" w:firstLine="0"/>
        <w:jc w:val="left"/>
        <w:sectPr>
          <w:headerReference w:type="even" r:id="rId41"/>
          <w:headerReference w:type="default" r:id="rId42"/>
          <w:footerReference w:type="even" r:id="rId43"/>
          <w:footerReference w:type="default" r:id="rId44"/>
          <w:headerReference w:type="first" r:id="rId45"/>
          <w:footerReference w:type="first" r:id="rId46"/>
          <w:type w:val="continuous"/>
          <w:pgSz w:w="11900" w:h="16840"/>
          <w:pgMar w:top="1877" w:right="1170" w:bottom="1369" w:left="1211" w:header="0" w:footer="3" w:gutter="0"/>
          <w:pgNumType w:start="5"/>
          <w:cols w:space="720"/>
          <w:noEndnote/>
          <w:rtlGutter w:val="0"/>
          <w:docGrid w:linePitch="360"/>
        </w:sectPr>
      </w:pPr>
      <w:bookmarkStart w:id="49" w:name="bookmark49"/>
      <w:r>
        <w:rPr>
          <w:color w:val="000000"/>
          <w:spacing w:val="0"/>
          <w:w w:val="100"/>
          <w:position w:val="0"/>
          <w:lang w:val="en-US" w:eastAsia="en-US" w:bidi="en-US"/>
        </w:rPr>
        <w:t>4.9</w:t>
      </w:r>
      <w:r>
        <w:rPr>
          <w:color w:val="65615D"/>
          <w:spacing w:val="0"/>
          <w:w w:val="100"/>
          <w:position w:val="0"/>
        </w:rPr>
        <w:t>浅层地源热泵系统工程的勘察、设计、施工和监理应由</w:t>
      </w:r>
      <w:r>
        <w:rPr>
          <w:color w:val="31353B"/>
          <w:spacing w:val="0"/>
          <w:w w:val="100"/>
          <w:position w:val="0"/>
        </w:rPr>
        <w:t>具有相</w:t>
      </w:r>
      <w:r>
        <w:rPr>
          <w:color w:val="65615D"/>
          <w:spacing w:val="0"/>
          <w:w w:val="100"/>
          <w:position w:val="0"/>
        </w:rPr>
        <w:t>应资质的单位完成。</w:t>
      </w:r>
      <w:bookmarkEnd w:id="49"/>
    </w:p>
    <w:p>
      <w:pPr>
        <w:pStyle w:val="Bodytext10"/>
        <w:keepNext w:val="0"/>
        <w:keepLines w:val="0"/>
        <w:widowControl w:val="0"/>
        <w:shd w:val="clear" w:color="auto" w:fill="auto"/>
        <w:bidi w:val="0"/>
        <w:spacing w:before="0" w:after="300" w:line="317" w:lineRule="exact"/>
        <w:ind w:left="0" w:right="0" w:firstLine="0"/>
        <w:jc w:val="left"/>
      </w:pPr>
      <w:r>
        <w:rPr>
          <w:color w:val="000000"/>
          <w:spacing w:val="0"/>
          <w:w w:val="100"/>
          <w:position w:val="0"/>
        </w:rPr>
        <w:t>5</w:t>
      </w:r>
      <w:r>
        <w:rPr>
          <w:color w:val="65615D"/>
          <w:spacing w:val="0"/>
          <w:w w:val="100"/>
          <w:position w:val="0"/>
        </w:rPr>
        <w:t>工程助宰</w:t>
      </w:r>
    </w:p>
    <w:p>
      <w:pPr>
        <w:pStyle w:val="Bodytext10"/>
        <w:keepNext w:val="0"/>
        <w:keepLines w:val="0"/>
        <w:widowControl w:val="0"/>
        <w:numPr>
          <w:ilvl w:val="0"/>
          <w:numId w:val="8"/>
        </w:numPr>
        <w:shd w:val="clear" w:color="auto" w:fill="auto"/>
        <w:tabs>
          <w:tab w:val="left" w:pos="334"/>
        </w:tabs>
        <w:bidi w:val="0"/>
        <w:spacing w:before="0" w:after="140" w:line="317" w:lineRule="exact"/>
        <w:ind w:left="0" w:right="0" w:firstLine="0"/>
        <w:jc w:val="left"/>
      </w:pPr>
      <w:bookmarkStart w:id="50" w:name="bookmark50"/>
      <w:bookmarkStart w:id="51" w:name="bookmark51"/>
      <w:bookmarkEnd w:id="51"/>
      <w:r>
        <w:rPr>
          <w:color w:val="000000"/>
          <w:spacing w:val="0"/>
          <w:w w:val="100"/>
          <w:position w:val="0"/>
        </w:rPr>
        <w:t>1</w:t>
      </w:r>
      <w:r>
        <w:rPr>
          <w:color w:val="65615D"/>
          <w:spacing w:val="0"/>
          <w:w w:val="100"/>
          <w:position w:val="0"/>
        </w:rPr>
        <w:t>浅层地埋管换热系统勘察</w:t>
      </w:r>
      <w:bookmarkEnd w:id="50"/>
    </w:p>
    <w:p>
      <w:pPr>
        <w:pStyle w:val="Bodytext10"/>
        <w:keepNext w:val="0"/>
        <w:keepLines w:val="0"/>
        <w:widowControl w:val="0"/>
        <w:numPr>
          <w:ilvl w:val="1"/>
          <w:numId w:val="8"/>
        </w:numPr>
        <w:shd w:val="clear" w:color="auto" w:fill="auto"/>
        <w:tabs>
          <w:tab w:val="left" w:pos="2136"/>
          <w:tab w:val="left" w:pos="6360"/>
        </w:tabs>
        <w:bidi w:val="0"/>
        <w:spacing w:before="0" w:after="0" w:line="317" w:lineRule="exact"/>
        <w:ind w:left="0" w:right="0" w:firstLine="0"/>
        <w:jc w:val="left"/>
      </w:pPr>
      <w:bookmarkStart w:id="52" w:name="bookmark52"/>
      <w:bookmarkEnd w:id="52"/>
      <w:r>
        <w:rPr>
          <w:color w:val="5E3F1B"/>
          <w:spacing w:val="0"/>
          <w:w w:val="100"/>
          <w:position w:val="0"/>
        </w:rPr>
        <w:t xml:space="preserve">（ </w:t>
      </w:r>
      <w:r>
        <w:rPr>
          <w:color w:val="5E3F1B"/>
          <w:spacing w:val="0"/>
          <w:w w:val="100"/>
          <w:position w:val="0"/>
          <w:lang w:val="en-US" w:eastAsia="en-US" w:bidi="en-US"/>
        </w:rPr>
        <w:t xml:space="preserve">f </w:t>
      </w:r>
      <w:r>
        <w:rPr>
          <w:color w:val="5E3F1B"/>
          <w:spacing w:val="0"/>
          <w:w w:val="100"/>
          <w:position w:val="0"/>
        </w:rPr>
        <w:t>荐设衬应对工"场区</w:t>
      </w:r>
      <w:r>
        <w:rPr>
          <w:color w:val="5E3F1B"/>
          <w:spacing w:val="0"/>
          <w:w w:val="100"/>
          <w:position w:val="0"/>
          <w:lang w:val="en-US" w:eastAsia="en-US" w:bidi="en-US"/>
        </w:rPr>
        <w:t>I</w:t>
        <w:tab/>
        <w:t>J i</w:t>
      </w:r>
    </w:p>
    <w:p>
      <w:pPr>
        <w:pStyle w:val="Bodytext10"/>
        <w:keepNext w:val="0"/>
        <w:keepLines w:val="0"/>
        <w:widowControl w:val="0"/>
        <w:numPr>
          <w:ilvl w:val="0"/>
          <w:numId w:val="7"/>
        </w:numPr>
        <w:shd w:val="clear" w:color="auto" w:fill="auto"/>
        <w:tabs>
          <w:tab w:val="left" w:pos="334"/>
        </w:tabs>
        <w:bidi w:val="0"/>
        <w:spacing w:before="0" w:after="0" w:line="317" w:lineRule="exact"/>
        <w:ind w:left="0" w:right="0" w:firstLine="0"/>
        <w:jc w:val="left"/>
      </w:pPr>
      <w:bookmarkStart w:id="53" w:name="bookmark53"/>
      <w:bookmarkEnd w:id="53"/>
      <w:r>
        <w:rPr>
          <w:color w:val="31353B"/>
          <w:spacing w:val="0"/>
          <w:w w:val="100"/>
          <w:position w:val="0"/>
          <w:lang w:val="en-US" w:eastAsia="en-US" w:bidi="en-US"/>
        </w:rPr>
        <w:t>1.2</w:t>
      </w:r>
      <w:r>
        <w:rPr>
          <w:color w:val="65615D"/>
          <w:spacing w:val="0"/>
          <w:w w:val="100"/>
          <w:position w:val="0"/>
        </w:rPr>
        <w:t>浅层地埋管换热系统勘察的内</w:t>
      </w:r>
      <w:r>
        <w:rPr>
          <w:color w:val="31353B"/>
          <w:spacing w:val="0"/>
          <w:w w:val="100"/>
          <w:position w:val="0"/>
        </w:rPr>
        <w:t>容包括</w:t>
      </w:r>
      <w:r>
        <w:rPr>
          <w:color w:val="65615D"/>
          <w:spacing w:val="0"/>
          <w:w w:val="100"/>
          <w:position w:val="0"/>
        </w:rPr>
        <w:t>（但不限于）</w:t>
      </w:r>
      <w:r>
        <w:rPr>
          <w:color w:val="5E3F1B"/>
          <w:spacing w:val="0"/>
          <w:w w:val="100"/>
          <w:position w:val="0"/>
        </w:rPr>
        <w:t>：</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54" w:name="bookmark54"/>
      <w:r>
        <w:rPr>
          <w:color w:val="65615D"/>
          <w:spacing w:val="0"/>
          <w:w w:val="100"/>
          <w:position w:val="0"/>
          <w:lang w:val="en-US" w:eastAsia="en-US" w:bidi="en-US"/>
        </w:rPr>
        <w:t>a</w:t>
      </w:r>
      <w:bookmarkEnd w:id="54"/>
      <w:r>
        <w:rPr>
          <w:color w:val="65615D"/>
          <w:spacing w:val="0"/>
          <w:w w:val="100"/>
          <w:position w:val="0"/>
          <w:lang w:val="en-US" w:eastAsia="en-US" w:bidi="en-US"/>
        </w:rPr>
        <w:t>）</w:t>
        <w:tab/>
      </w:r>
      <w:r>
        <w:rPr>
          <w:color w:val="65615D"/>
          <w:spacing w:val="0"/>
          <w:w w:val="100"/>
          <w:position w:val="0"/>
        </w:rPr>
        <w:t>岩土层的结构与分布；</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55" w:name="bookmark55"/>
      <w:r>
        <w:rPr>
          <w:color w:val="65615D"/>
          <w:spacing w:val="0"/>
          <w:w w:val="100"/>
          <w:position w:val="0"/>
          <w:lang w:val="en-US" w:eastAsia="en-US" w:bidi="en-US"/>
        </w:rPr>
        <w:t>b</w:t>
      </w:r>
      <w:bookmarkEnd w:id="55"/>
      <w:r>
        <w:rPr>
          <w:color w:val="65615D"/>
          <w:spacing w:val="0"/>
          <w:w w:val="100"/>
          <w:position w:val="0"/>
          <w:lang w:val="en-US" w:eastAsia="en-US" w:bidi="en-US"/>
        </w:rPr>
        <w:t>）</w:t>
        <w:tab/>
      </w:r>
      <w:r>
        <w:rPr>
          <w:color w:val="65615D"/>
          <w:spacing w:val="0"/>
          <w:w w:val="100"/>
          <w:position w:val="0"/>
        </w:rPr>
        <w:t>岩土体热物性</w:t>
      </w:r>
      <w:r>
        <w:rPr>
          <w:color w:val="31353B"/>
          <w:spacing w:val="0"/>
          <w:w w:val="100"/>
          <w:position w:val="0"/>
        </w:rPr>
        <w:t>参数；</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56" w:name="bookmark56"/>
      <w:r>
        <w:rPr>
          <w:color w:val="65615D"/>
          <w:spacing w:val="0"/>
          <w:w w:val="100"/>
          <w:position w:val="0"/>
          <w:lang w:val="en-US" w:eastAsia="en-US" w:bidi="en-US"/>
        </w:rPr>
        <w:t>c</w:t>
      </w:r>
      <w:bookmarkEnd w:id="56"/>
      <w:r>
        <w:rPr>
          <w:color w:val="65615D"/>
          <w:spacing w:val="0"/>
          <w:w w:val="100"/>
          <w:position w:val="0"/>
          <w:lang w:val="en-US" w:eastAsia="en-US" w:bidi="en-US"/>
        </w:rPr>
        <w:t>）</w:t>
        <w:tab/>
      </w:r>
      <w:r>
        <w:rPr>
          <w:color w:val="65615D"/>
          <w:spacing w:val="0"/>
          <w:w w:val="100"/>
          <w:position w:val="0"/>
        </w:rPr>
        <w:t>岩土体温度随深度的变化；</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57" w:name="bookmark57"/>
      <w:r>
        <w:rPr>
          <w:color w:val="65615D"/>
          <w:spacing w:val="0"/>
          <w:w w:val="100"/>
          <w:position w:val="0"/>
          <w:lang w:val="en-US" w:eastAsia="en-US" w:bidi="en-US"/>
        </w:rPr>
        <w:t>d</w:t>
      </w:r>
      <w:bookmarkEnd w:id="57"/>
      <w:r>
        <w:rPr>
          <w:color w:val="65615D"/>
          <w:spacing w:val="0"/>
          <w:w w:val="100"/>
          <w:position w:val="0"/>
          <w:lang w:val="en-US" w:eastAsia="en-US" w:bidi="en-US"/>
        </w:rPr>
        <w:t>）</w:t>
        <w:tab/>
      </w:r>
      <w:r>
        <w:rPr>
          <w:color w:val="65615D"/>
          <w:spacing w:val="0"/>
          <w:w w:val="100"/>
          <w:position w:val="0"/>
        </w:rPr>
        <w:t>地下静水位、水温、水质及</w:t>
      </w:r>
      <w:r>
        <w:rPr>
          <w:color w:val="5E3F1B"/>
          <w:spacing w:val="0"/>
          <w:w w:val="100"/>
          <w:position w:val="0"/>
        </w:rPr>
        <w:t>分布；</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58" w:name="bookmark58"/>
      <w:r>
        <w:rPr>
          <w:color w:val="65615D"/>
          <w:spacing w:val="0"/>
          <w:w w:val="100"/>
          <w:position w:val="0"/>
          <w:lang w:val="en-US" w:eastAsia="en-US" w:bidi="en-US"/>
        </w:rPr>
        <w:t>e</w:t>
      </w:r>
      <w:bookmarkEnd w:id="58"/>
      <w:r>
        <w:rPr>
          <w:color w:val="65615D"/>
          <w:spacing w:val="0"/>
          <w:w w:val="100"/>
          <w:position w:val="0"/>
          <w:lang w:val="en-US" w:eastAsia="en-US" w:bidi="en-US"/>
        </w:rPr>
        <w:t>）</w:t>
        <w:tab/>
      </w:r>
      <w:r>
        <w:rPr>
          <w:color w:val="65615D"/>
          <w:spacing w:val="0"/>
          <w:w w:val="100"/>
          <w:position w:val="0"/>
        </w:rPr>
        <w:t>地下水径流方向、</w:t>
      </w:r>
      <w:r>
        <w:rPr>
          <w:color w:val="31353B"/>
          <w:spacing w:val="0"/>
          <w:w w:val="100"/>
          <w:position w:val="0"/>
        </w:rPr>
        <w:t>流速。</w:t>
      </w:r>
    </w:p>
    <w:p>
      <w:pPr>
        <w:pStyle w:val="Bodytext10"/>
        <w:keepNext w:val="0"/>
        <w:keepLines w:val="0"/>
        <w:widowControl w:val="0"/>
        <w:numPr>
          <w:ilvl w:val="0"/>
          <w:numId w:val="9"/>
        </w:numPr>
        <w:shd w:val="clear" w:color="auto" w:fill="auto"/>
        <w:tabs>
          <w:tab w:val="left" w:pos="334"/>
        </w:tabs>
        <w:bidi w:val="0"/>
        <w:spacing w:before="0" w:after="0" w:line="317" w:lineRule="exact"/>
        <w:ind w:left="0" w:right="0" w:firstLine="0"/>
        <w:jc w:val="left"/>
      </w:pPr>
      <w:bookmarkStart w:id="59" w:name="bookmark59"/>
      <w:bookmarkEnd w:id="59"/>
      <w:r>
        <w:rPr>
          <w:color w:val="31353B"/>
          <w:spacing w:val="0"/>
          <w:w w:val="100"/>
          <w:position w:val="0"/>
          <w:lang w:val="en-US" w:eastAsia="en-US" w:bidi="en-US"/>
        </w:rPr>
        <w:t>1.3</w:t>
      </w:r>
      <w:r>
        <w:rPr>
          <w:color w:val="65615D"/>
          <w:spacing w:val="0"/>
          <w:w w:val="100"/>
          <w:position w:val="0"/>
        </w:rPr>
        <w:t>勘察报告的内</w:t>
      </w:r>
      <w:r>
        <w:rPr>
          <w:color w:val="888C92"/>
          <w:spacing w:val="0"/>
          <w:w w:val="100"/>
          <w:position w:val="0"/>
        </w:rPr>
        <w:t>容包括</w:t>
      </w:r>
      <w:r>
        <w:rPr>
          <w:color w:val="65615D"/>
          <w:spacing w:val="0"/>
          <w:w w:val="100"/>
          <w:position w:val="0"/>
        </w:rPr>
        <w:t>（但不限于）：</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60" w:name="bookmark60"/>
      <w:r>
        <w:rPr>
          <w:color w:val="65615D"/>
          <w:spacing w:val="0"/>
          <w:w w:val="100"/>
          <w:position w:val="0"/>
          <w:lang w:val="en-US" w:eastAsia="en-US" w:bidi="en-US"/>
        </w:rPr>
        <w:t>a</w:t>
      </w:r>
      <w:bookmarkEnd w:id="60"/>
      <w:r>
        <w:rPr>
          <w:color w:val="65615D"/>
          <w:spacing w:val="0"/>
          <w:w w:val="100"/>
          <w:position w:val="0"/>
          <w:lang w:val="en-US" w:eastAsia="en-US" w:bidi="en-US"/>
        </w:rPr>
        <w:t>）</w:t>
        <w:tab/>
      </w:r>
      <w:r>
        <w:rPr>
          <w:color w:val="65615D"/>
          <w:spacing w:val="0"/>
          <w:w w:val="100"/>
          <w:position w:val="0"/>
        </w:rPr>
        <w:t>项目概况；，</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61" w:name="bookmark61"/>
      <w:r>
        <w:rPr>
          <w:color w:val="65615D"/>
          <w:spacing w:val="0"/>
          <w:w w:val="100"/>
          <w:position w:val="0"/>
          <w:lang w:val="en-US" w:eastAsia="en-US" w:bidi="en-US"/>
        </w:rPr>
        <w:t>b</w:t>
      </w:r>
      <w:bookmarkEnd w:id="61"/>
      <w:r>
        <w:rPr>
          <w:color w:val="65615D"/>
          <w:spacing w:val="0"/>
          <w:w w:val="100"/>
          <w:position w:val="0"/>
          <w:lang w:val="en-US" w:eastAsia="en-US" w:bidi="en-US"/>
        </w:rPr>
        <w:t>）</w:t>
        <w:tab/>
      </w:r>
      <w:r>
        <w:rPr>
          <w:color w:val="65615D"/>
          <w:spacing w:val="0"/>
          <w:w w:val="100"/>
          <w:position w:val="0"/>
        </w:rPr>
        <w:t>勘察工作概况?-</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62" w:name="bookmark62"/>
      <w:r>
        <w:rPr>
          <w:color w:val="65615D"/>
          <w:spacing w:val="0"/>
          <w:w w:val="100"/>
          <w:position w:val="0"/>
          <w:lang w:val="en-US" w:eastAsia="en-US" w:bidi="en-US"/>
        </w:rPr>
        <w:t>c</w:t>
      </w:r>
      <w:bookmarkEnd w:id="62"/>
      <w:r>
        <w:rPr>
          <w:color w:val="65615D"/>
          <w:spacing w:val="0"/>
          <w:w w:val="100"/>
          <w:position w:val="0"/>
          <w:lang w:val="en-US" w:eastAsia="en-US" w:bidi="en-US"/>
        </w:rPr>
        <w:t>）</w:t>
        <w:tab/>
      </w:r>
      <w:r>
        <w:rPr>
          <w:color w:val="65615D"/>
          <w:spacing w:val="0"/>
          <w:w w:val="100"/>
          <w:position w:val="0"/>
        </w:rPr>
        <w:t>拟建工程场区场地条件；</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63" w:name="bookmark63"/>
      <w:r>
        <w:rPr>
          <w:color w:val="65615D"/>
          <w:spacing w:val="0"/>
          <w:w w:val="100"/>
          <w:position w:val="0"/>
          <w:lang w:val="en-US" w:eastAsia="en-US" w:bidi="en-US"/>
        </w:rPr>
        <w:t>d</w:t>
      </w:r>
      <w:bookmarkEnd w:id="63"/>
      <w:r>
        <w:rPr>
          <w:color w:val="65615D"/>
          <w:spacing w:val="0"/>
          <w:w w:val="100"/>
          <w:position w:val="0"/>
          <w:lang w:val="en-US" w:eastAsia="en-US" w:bidi="en-US"/>
        </w:rPr>
        <w:t>）</w:t>
        <w:tab/>
      </w:r>
      <w:r>
        <w:rPr>
          <w:color w:val="65615D"/>
          <w:spacing w:val="0"/>
          <w:w w:val="100"/>
          <w:position w:val="0"/>
        </w:rPr>
        <w:t>拟建工程场区地质条件；</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64" w:name="bookmark64"/>
      <w:r>
        <w:rPr>
          <w:color w:val="000000"/>
          <w:spacing w:val="0"/>
          <w:w w:val="100"/>
          <w:position w:val="0"/>
          <w:lang w:val="en-US" w:eastAsia="en-US" w:bidi="en-US"/>
        </w:rPr>
        <w:t>e</w:t>
      </w:r>
      <w:bookmarkEnd w:id="64"/>
      <w:r>
        <w:rPr>
          <w:color w:val="000000"/>
          <w:spacing w:val="0"/>
          <w:w w:val="100"/>
          <w:position w:val="0"/>
          <w:lang w:val="en-US" w:eastAsia="en-US" w:bidi="en-US"/>
        </w:rPr>
        <w:t>）</w:t>
        <w:tab/>
      </w:r>
      <w:r>
        <w:rPr>
          <w:color w:val="000000"/>
          <w:spacing w:val="0"/>
          <w:w w:val="100"/>
          <w:position w:val="0"/>
        </w:rPr>
        <w:t>岩土热物性特征；</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65" w:name="bookmark65"/>
      <w:r>
        <w:rPr>
          <w:color w:val="000000"/>
          <w:spacing w:val="0"/>
          <w:w w:val="100"/>
          <w:position w:val="0"/>
          <w:lang w:val="en-US" w:eastAsia="en-US" w:bidi="en-US"/>
        </w:rPr>
        <w:t>f</w:t>
      </w:r>
      <w:bookmarkEnd w:id="65"/>
      <w:r>
        <w:rPr>
          <w:color w:val="000000"/>
          <w:spacing w:val="0"/>
          <w:w w:val="100"/>
          <w:position w:val="0"/>
          <w:lang w:val="en-US" w:eastAsia="en-US" w:bidi="en-US"/>
        </w:rPr>
        <w:t>）</w:t>
        <w:tab/>
      </w:r>
      <w:r>
        <w:rPr>
          <w:color w:val="000000"/>
          <w:spacing w:val="0"/>
          <w:w w:val="100"/>
          <w:position w:val="0"/>
        </w:rPr>
        <w:t>地下换热器换热能力分析评价；</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66" w:name="bookmark66"/>
      <w:r>
        <w:rPr>
          <w:color w:val="000000"/>
          <w:spacing w:val="0"/>
          <w:w w:val="100"/>
          <w:position w:val="0"/>
          <w:lang w:val="en-US" w:eastAsia="en-US" w:bidi="en-US"/>
        </w:rPr>
        <w:t>g</w:t>
      </w:r>
      <w:bookmarkEnd w:id="66"/>
      <w:r>
        <w:rPr>
          <w:color w:val="000000"/>
          <w:spacing w:val="0"/>
          <w:w w:val="100"/>
          <w:position w:val="0"/>
          <w:lang w:val="en-US" w:eastAsia="en-US" w:bidi="en-US"/>
        </w:rPr>
        <w:t>）</w:t>
        <w:tab/>
      </w:r>
      <w:r>
        <w:rPr>
          <w:color w:val="000000"/>
          <w:spacing w:val="0"/>
          <w:w w:val="100"/>
          <w:position w:val="0"/>
        </w:rPr>
        <w:t>拟建工程的风险性评估；</w:t>
      </w:r>
    </w:p>
    <w:p>
      <w:pPr>
        <w:pStyle w:val="Bodytext10"/>
        <w:keepNext w:val="0"/>
        <w:keepLines w:val="0"/>
        <w:widowControl w:val="0"/>
        <w:shd w:val="clear" w:color="auto" w:fill="auto"/>
        <w:tabs>
          <w:tab w:val="left" w:pos="845"/>
        </w:tabs>
        <w:bidi w:val="0"/>
        <w:spacing w:before="0" w:after="0" w:line="317" w:lineRule="exact"/>
        <w:ind w:left="0" w:right="0" w:firstLine="420"/>
        <w:jc w:val="left"/>
      </w:pPr>
      <w:bookmarkStart w:id="67" w:name="bookmark67"/>
      <w:r>
        <w:rPr>
          <w:color w:val="000000"/>
          <w:spacing w:val="0"/>
          <w:w w:val="100"/>
          <w:position w:val="0"/>
          <w:lang w:val="en-US" w:eastAsia="en-US" w:bidi="en-US"/>
        </w:rPr>
        <w:t>h</w:t>
      </w:r>
      <w:bookmarkEnd w:id="67"/>
      <w:r>
        <w:rPr>
          <w:color w:val="000000"/>
          <w:spacing w:val="0"/>
          <w:w w:val="100"/>
          <w:position w:val="0"/>
          <w:lang w:val="en-US" w:eastAsia="en-US" w:bidi="en-US"/>
        </w:rPr>
        <w:t>）</w:t>
        <w:tab/>
      </w:r>
      <w:r>
        <w:rPr>
          <w:color w:val="000000"/>
          <w:spacing w:val="0"/>
          <w:w w:val="100"/>
          <w:position w:val="0"/>
        </w:rPr>
        <w:t>结论与建议。</w:t>
      </w:r>
    </w:p>
    <w:p>
      <w:pPr>
        <w:pStyle w:val="Bodytext10"/>
        <w:keepNext w:val="0"/>
        <w:keepLines w:val="0"/>
        <w:widowControl w:val="0"/>
        <w:numPr>
          <w:ilvl w:val="0"/>
          <w:numId w:val="10"/>
        </w:numPr>
        <w:shd w:val="clear" w:color="auto" w:fill="auto"/>
        <w:tabs>
          <w:tab w:val="left" w:pos="334"/>
        </w:tabs>
        <w:bidi w:val="0"/>
        <w:spacing w:before="0" w:after="0" w:line="317" w:lineRule="exact"/>
        <w:ind w:left="0" w:right="0" w:firstLine="0"/>
        <w:jc w:val="left"/>
      </w:pPr>
      <w:bookmarkStart w:id="68" w:name="bookmark68"/>
      <w:bookmarkEnd w:id="68"/>
      <w:r>
        <w:rPr>
          <w:color w:val="000000"/>
          <w:spacing w:val="0"/>
          <w:w w:val="100"/>
          <w:position w:val="0"/>
          <w:lang w:val="en-US" w:eastAsia="en-US" w:bidi="en-US"/>
        </w:rPr>
        <w:t>1.4</w:t>
      </w:r>
      <w:r>
        <w:rPr>
          <w:color w:val="000000"/>
          <w:spacing w:val="0"/>
          <w:w w:val="100"/>
          <w:position w:val="0"/>
        </w:rPr>
        <w:t>当浅层地埋管地源热泵系统的应用建筑面积在</w:t>
      </w:r>
      <w:r>
        <w:rPr>
          <w:color w:val="000000"/>
          <w:spacing w:val="0"/>
          <w:w w:val="100"/>
          <w:position w:val="0"/>
          <w:lang w:val="en-US" w:eastAsia="en-US" w:bidi="en-US"/>
        </w:rPr>
        <w:t>3000m</w:t>
      </w:r>
      <w:r>
        <w:rPr>
          <w:color w:val="000000"/>
          <w:spacing w:val="0"/>
          <w:w w:val="100"/>
          <w:position w:val="0"/>
          <w:vertAlign w:val="superscript"/>
          <w:lang w:val="en-US" w:eastAsia="en-US" w:bidi="en-US"/>
        </w:rPr>
        <w:t>2</w:t>
      </w:r>
      <w:r>
        <w:rPr>
          <w:color w:val="000000"/>
          <w:spacing w:val="0"/>
          <w:w w:val="100"/>
          <w:position w:val="0"/>
          <w:lang w:val="en-US" w:eastAsia="en-US" w:bidi="en-US"/>
        </w:rPr>
        <w:t>-5000m</w:t>
      </w:r>
      <w:r>
        <w:rPr>
          <w:color w:val="000000"/>
          <w:spacing w:val="0"/>
          <w:w w:val="100"/>
          <w:position w:val="0"/>
          <w:vertAlign w:val="superscript"/>
          <w:lang w:val="en-US" w:eastAsia="en-US" w:bidi="en-US"/>
        </w:rPr>
        <w:t>2</w:t>
      </w:r>
      <w:r>
        <w:rPr>
          <w:color w:val="31353B"/>
          <w:spacing w:val="0"/>
          <w:w w:val="100"/>
          <w:position w:val="0"/>
        </w:rPr>
        <w:t>时，宜进行岩土</w:t>
      </w:r>
      <w:r>
        <w:rPr>
          <w:color w:val="000000"/>
          <w:spacing w:val="0"/>
          <w:w w:val="100"/>
          <w:position w:val="0"/>
        </w:rPr>
        <w:t>热响应试验；当 应用建筑面积大于等于</w:t>
      </w:r>
      <w:r>
        <w:rPr>
          <w:color w:val="000000"/>
          <w:spacing w:val="0"/>
          <w:w w:val="100"/>
          <w:position w:val="0"/>
          <w:lang w:val="en-US" w:eastAsia="en-US" w:bidi="en-US"/>
        </w:rPr>
        <w:t>5000m</w:t>
      </w:r>
      <w:r>
        <w:rPr>
          <w:color w:val="000000"/>
          <w:spacing w:val="0"/>
          <w:w w:val="100"/>
          <w:position w:val="0"/>
          <w:vertAlign w:val="superscript"/>
          <w:lang w:val="en-US" w:eastAsia="en-US" w:bidi="en-US"/>
        </w:rPr>
        <w:t>2</w:t>
      </w:r>
      <w:r>
        <w:rPr>
          <w:color w:val="000000"/>
          <w:spacing w:val="0"/>
          <w:w w:val="100"/>
          <w:position w:val="0"/>
        </w:rPr>
        <w:t>时，应进行岩土热响应试验。岩土热响应试验方法</w:t>
      </w:r>
      <w:r>
        <w:rPr>
          <w:color w:val="31353B"/>
          <w:spacing w:val="0"/>
          <w:w w:val="100"/>
          <w:position w:val="0"/>
        </w:rPr>
        <w:t>应符合</w:t>
      </w:r>
      <w:r>
        <w:rPr>
          <w:color w:val="000000"/>
          <w:spacing w:val="0"/>
          <w:w w:val="100"/>
          <w:position w:val="0"/>
          <w:lang w:val="en-US" w:eastAsia="en-US" w:bidi="en-US"/>
        </w:rPr>
        <w:t xml:space="preserve">GB </w:t>
      </w:r>
      <w:r>
        <w:rPr>
          <w:color w:val="000000"/>
          <w:spacing w:val="0"/>
          <w:w w:val="100"/>
          <w:position w:val="0"/>
        </w:rPr>
        <w:t xml:space="preserve">50366附录 </w:t>
      </w:r>
      <w:r>
        <w:rPr>
          <w:color w:val="000000"/>
          <w:spacing w:val="0"/>
          <w:w w:val="100"/>
          <w:position w:val="0"/>
          <w:lang w:val="en-US" w:eastAsia="en-US" w:bidi="en-US"/>
        </w:rPr>
        <w:t>C</w:t>
      </w:r>
      <w:r>
        <w:rPr>
          <w:color w:val="000000"/>
          <w:spacing w:val="0"/>
          <w:w w:val="100"/>
          <w:position w:val="0"/>
        </w:rPr>
        <w:t>的规定，热物性参数的测量宜采用现场测试法，测试仪器仪表应具有有效期内的检验合格证、校准证 书或测试证书。</w:t>
      </w:r>
    </w:p>
    <w:p>
      <w:pPr>
        <w:pStyle w:val="Bodytext10"/>
        <w:keepNext w:val="0"/>
        <w:keepLines w:val="0"/>
        <w:widowControl w:val="0"/>
        <w:numPr>
          <w:ilvl w:val="0"/>
          <w:numId w:val="11"/>
        </w:numPr>
        <w:shd w:val="clear" w:color="auto" w:fill="auto"/>
        <w:tabs>
          <w:tab w:val="left" w:pos="334"/>
        </w:tabs>
        <w:bidi w:val="0"/>
        <w:spacing w:before="0" w:after="0" w:line="317" w:lineRule="exact"/>
        <w:ind w:left="0" w:right="0" w:firstLine="0"/>
        <w:jc w:val="left"/>
      </w:pPr>
      <w:bookmarkStart w:id="69" w:name="bookmark69"/>
      <w:bookmarkEnd w:id="69"/>
      <w:r>
        <w:rPr>
          <w:color w:val="000000"/>
          <w:spacing w:val="0"/>
          <w:w w:val="100"/>
          <w:position w:val="0"/>
          <w:lang w:val="en-US" w:eastAsia="en-US" w:bidi="en-US"/>
        </w:rPr>
        <w:t>1.5</w:t>
      </w:r>
      <w:r>
        <w:rPr>
          <w:color w:val="000000"/>
          <w:spacing w:val="0"/>
          <w:w w:val="100"/>
          <w:position w:val="0"/>
        </w:rPr>
        <w:t>测试孔的地埋管换热器设置方式、深度和回填方式应与拟建设的工程换热孔保持一致。</w:t>
      </w:r>
    </w:p>
    <w:p>
      <w:pPr>
        <w:pStyle w:val="Bodytext10"/>
        <w:keepNext w:val="0"/>
        <w:keepLines w:val="0"/>
        <w:widowControl w:val="0"/>
        <w:numPr>
          <w:ilvl w:val="0"/>
          <w:numId w:val="12"/>
        </w:numPr>
        <w:shd w:val="clear" w:color="auto" w:fill="auto"/>
        <w:tabs>
          <w:tab w:val="left" w:pos="334"/>
        </w:tabs>
        <w:bidi w:val="0"/>
        <w:spacing w:before="0" w:after="0" w:line="317" w:lineRule="exact"/>
        <w:ind w:left="0" w:right="0" w:firstLine="0"/>
        <w:jc w:val="left"/>
      </w:pPr>
      <w:bookmarkStart w:id="70" w:name="bookmark70"/>
      <w:bookmarkEnd w:id="70"/>
      <w:r>
        <w:rPr>
          <w:color w:val="000000"/>
          <w:spacing w:val="0"/>
          <w:w w:val="100"/>
          <w:position w:val="0"/>
          <w:lang w:val="en-US" w:eastAsia="en-US" w:bidi="en-US"/>
        </w:rPr>
        <w:t>1.6</w:t>
      </w:r>
      <w:r>
        <w:rPr>
          <w:color w:val="000000"/>
          <w:spacing w:val="0"/>
          <w:w w:val="100"/>
          <w:position w:val="0"/>
        </w:rPr>
        <w:t>测试设备与测试孔的连接应减少弯头、变径，连接管外露部分应保温，保温层厚度不应小于</w:t>
      </w:r>
      <w:r>
        <w:rPr>
          <w:color w:val="000000"/>
          <w:spacing w:val="0"/>
          <w:w w:val="100"/>
          <w:position w:val="0"/>
          <w:lang w:val="en-US" w:eastAsia="en-US" w:bidi="en-US"/>
        </w:rPr>
        <w:t>20nmo</w:t>
      </w:r>
    </w:p>
    <w:p>
      <w:pPr>
        <w:pStyle w:val="Bodytext10"/>
        <w:keepNext w:val="0"/>
        <w:keepLines w:val="0"/>
        <w:widowControl w:val="0"/>
        <w:numPr>
          <w:ilvl w:val="0"/>
          <w:numId w:val="13"/>
        </w:numPr>
        <w:shd w:val="clear" w:color="auto" w:fill="auto"/>
        <w:tabs>
          <w:tab w:val="left" w:pos="334"/>
        </w:tabs>
        <w:bidi w:val="0"/>
        <w:spacing w:before="0" w:after="40" w:line="317" w:lineRule="exact"/>
        <w:ind w:left="0" w:right="0" w:firstLine="0"/>
        <w:jc w:val="left"/>
      </w:pPr>
      <w:bookmarkStart w:id="71" w:name="bookmark71"/>
      <w:bookmarkEnd w:id="71"/>
      <w:r>
        <w:rPr>
          <w:color w:val="000000"/>
          <w:spacing w:val="0"/>
          <w:w w:val="100"/>
          <w:position w:val="0"/>
          <w:lang w:val="en-US" w:eastAsia="en-US" w:bidi="en-US"/>
        </w:rPr>
        <w:t>1.7</w:t>
      </w:r>
      <w:r>
        <w:rPr>
          <w:color w:val="000000"/>
          <w:spacing w:val="0"/>
          <w:w w:val="100"/>
          <w:position w:val="0"/>
        </w:rPr>
        <w:t xml:space="preserve">应用条件评估应根据可用的场地面积，结合岩土层的结构确定换热井井深，初步确定浅层地埋 管换热器的布置。再根据单位延米的换热量，评估浅层地埋管换热系统具有的最大瞬时换热能力。计算 </w:t>
      </w:r>
      <w:r>
        <w:rPr>
          <w:color w:val="000000"/>
          <w:spacing w:val="0"/>
          <w:w w:val="100"/>
          <w:position w:val="0"/>
        </w:rPr>
        <w:t>方法如下：</w:t>
      </w:r>
    </w:p>
    <w:p>
      <w:pPr>
        <w:pStyle w:val="Bodytext50"/>
        <w:keepNext w:val="0"/>
        <w:keepLines w:val="0"/>
        <w:widowControl w:val="0"/>
        <w:shd w:val="clear" w:color="auto" w:fill="auto"/>
        <w:tabs>
          <w:tab w:val="right" w:leader="dot" w:pos="4978"/>
        </w:tabs>
        <w:bidi w:val="0"/>
        <w:spacing w:before="0" w:after="0" w:line="302" w:lineRule="auto"/>
        <w:ind w:left="0" w:right="0" w:firstLine="0"/>
        <w:jc w:val="right"/>
        <w:rPr>
          <w:sz w:val="20"/>
          <w:szCs w:val="20"/>
        </w:rPr>
      </w:pPr>
      <w:r>
        <w:rPr>
          <w:rFonts w:ascii="Times New Roman" w:eastAsia="Times New Roman" w:hAnsi="Times New Roman" w:cs="Times New Roman"/>
          <w:i/>
          <w:iCs/>
          <w:color w:val="000000"/>
          <w:spacing w:val="0"/>
          <w:w w:val="100"/>
          <w:position w:val="0"/>
          <w:sz w:val="22"/>
          <w:szCs w:val="22"/>
          <w:lang w:val="en-US" w:eastAsia="en-US" w:bidi="en-US"/>
        </w:rPr>
        <w:t>Q = aql</w:t>
      </w:r>
      <w:r>
        <w:rPr>
          <w:rFonts w:ascii="SimSun" w:eastAsia="SimSun" w:hAnsi="SimSun" w:cs="SimSun"/>
          <w:color w:val="000000"/>
          <w:spacing w:val="0"/>
          <w:w w:val="100"/>
          <w:position w:val="0"/>
          <w:sz w:val="20"/>
          <w:szCs w:val="20"/>
          <w:lang w:val="en-US" w:eastAsia="en-US" w:bidi="en-US"/>
        </w:rPr>
        <w:tab/>
        <w:t>（1）</w:t>
      </w:r>
    </w:p>
    <w:p>
      <w:pPr>
        <w:pStyle w:val="Bodytext10"/>
        <w:keepNext w:val="0"/>
        <w:keepLines w:val="0"/>
        <w:widowControl w:val="0"/>
        <w:shd w:val="clear" w:color="auto" w:fill="auto"/>
        <w:bidi w:val="0"/>
        <w:spacing w:before="0" w:after="0" w:line="319" w:lineRule="exact"/>
        <w:ind w:left="0" w:right="0" w:firstLine="420"/>
        <w:jc w:val="left"/>
      </w:pPr>
      <w:r>
        <w:rPr>
          <w:color w:val="000000"/>
          <w:spacing w:val="0"/>
          <w:w w:val="100"/>
          <w:position w:val="0"/>
        </w:rPr>
        <w:t>式中：</w:t>
      </w:r>
    </w:p>
    <w:p>
      <w:pPr>
        <w:pStyle w:val="Bodytext10"/>
        <w:keepNext w:val="0"/>
        <w:keepLines w:val="0"/>
        <w:widowControl w:val="0"/>
        <w:shd w:val="clear" w:color="auto" w:fill="auto"/>
        <w:bidi w:val="0"/>
        <w:spacing w:before="0" w:after="0" w:line="319" w:lineRule="exact"/>
        <w:ind w:left="0" w:right="0" w:firstLine="420"/>
        <w:jc w:val="left"/>
      </w:pPr>
      <w:r>
        <w:rPr>
          <w:color w:val="000000"/>
          <w:spacing w:val="0"/>
          <w:w w:val="100"/>
          <w:position w:val="0"/>
          <w:lang w:val="en-US" w:eastAsia="en-US" w:bidi="en-US"/>
        </w:rPr>
        <w:t>Q—</w:t>
      </w:r>
      <w:r>
        <w:rPr>
          <w:color w:val="000000"/>
          <w:spacing w:val="0"/>
          <w:w w:val="100"/>
          <w:position w:val="0"/>
        </w:rPr>
        <w:t>浅层地埋管换热器最大瞬时换热量</w:t>
      </w:r>
      <w:r>
        <w:rPr>
          <w:color w:val="000000"/>
          <w:spacing w:val="0"/>
          <w:w w:val="100"/>
          <w:position w:val="0"/>
          <w:lang w:val="en-US" w:eastAsia="en-US" w:bidi="en-US"/>
        </w:rPr>
        <w:t>（kW）；</w:t>
      </w:r>
    </w:p>
    <w:p>
      <w:pPr>
        <w:pStyle w:val="Bodytext10"/>
        <w:keepNext w:val="0"/>
        <w:keepLines w:val="0"/>
        <w:widowControl w:val="0"/>
        <w:shd w:val="clear" w:color="auto" w:fill="auto"/>
        <w:tabs>
          <w:tab w:val="left" w:leader="hyphen" w:pos="858"/>
        </w:tabs>
        <w:bidi w:val="0"/>
        <w:spacing w:before="0" w:after="0" w:line="319" w:lineRule="exact"/>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a</w:t>
      </w:r>
      <w:r>
        <w:rPr>
          <w:color w:val="000000"/>
          <w:spacing w:val="0"/>
          <w:w w:val="100"/>
          <w:position w:val="0"/>
        </w:rPr>
        <w:tab/>
        <w:t>单位延米换热量修正系数，可取</w:t>
      </w:r>
      <w:r>
        <w:rPr>
          <w:color w:val="000000"/>
          <w:spacing w:val="0"/>
          <w:w w:val="100"/>
          <w:position w:val="0"/>
          <w:lang w:val="en-US" w:eastAsia="en-US" w:bidi="en-US"/>
        </w:rPr>
        <w:t>0.8；</w:t>
      </w:r>
    </w:p>
    <w:p>
      <w:pPr>
        <w:pStyle w:val="Bodytext10"/>
        <w:keepNext w:val="0"/>
        <w:keepLines w:val="0"/>
        <w:widowControl w:val="0"/>
        <w:shd w:val="clear" w:color="auto" w:fill="auto"/>
        <w:tabs>
          <w:tab w:val="left" w:leader="hyphen" w:pos="858"/>
        </w:tabs>
        <w:bidi w:val="0"/>
        <w:spacing w:before="0" w:after="0" w:line="319" w:lineRule="exact"/>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q</w:t>
      </w:r>
      <w:r>
        <w:rPr>
          <w:color w:val="000000"/>
          <w:spacing w:val="0"/>
          <w:w w:val="100"/>
          <w:position w:val="0"/>
        </w:rPr>
        <w:tab/>
        <w:t>单孔设计工况下单位延米换热量</w:t>
      </w:r>
      <w:r>
        <w:rPr>
          <w:color w:val="000000"/>
          <w:spacing w:val="0"/>
          <w:w w:val="100"/>
          <w:position w:val="0"/>
          <w:lang w:val="en-US" w:eastAsia="en-US" w:bidi="en-US"/>
        </w:rPr>
        <w:t>（W/m）；</w:t>
      </w:r>
    </w:p>
    <w:p>
      <w:pPr>
        <w:pStyle w:val="Bodytext10"/>
        <w:keepNext w:val="0"/>
        <w:keepLines w:val="0"/>
        <w:widowControl w:val="0"/>
        <w:shd w:val="clear" w:color="auto" w:fill="auto"/>
        <w:bidi w:val="0"/>
        <w:spacing w:before="0" w:after="140" w:line="319" w:lineRule="exact"/>
        <w:ind w:left="0" w:right="0" w:firstLine="420"/>
        <w:jc w:val="left"/>
      </w:pPr>
      <w:r>
        <w:rPr>
          <w:color w:val="000000"/>
          <w:spacing w:val="0"/>
          <w:w w:val="100"/>
          <w:position w:val="0"/>
        </w:rPr>
        <w:t xml:space="preserve">/ </w:t>
      </w:r>
      <w:r>
        <w:rPr>
          <w:color w:val="000000"/>
          <w:spacing w:val="0"/>
          <w:w w:val="100"/>
          <w:position w:val="0"/>
          <w:lang w:val="en-US" w:eastAsia="en-US" w:bidi="en-US"/>
        </w:rPr>
        <w:t>—</w:t>
      </w:r>
      <w:r>
        <w:rPr>
          <w:color w:val="000000"/>
          <w:spacing w:val="0"/>
          <w:w w:val="100"/>
          <w:position w:val="0"/>
        </w:rPr>
        <w:t>浅层地埋管系统总延米数（</w:t>
      </w:r>
      <w:r>
        <w:rPr>
          <w:color w:val="000000"/>
          <w:spacing w:val="0"/>
          <w:w w:val="100"/>
          <w:position w:val="0"/>
          <w:lang w:val="en-US" w:eastAsia="en-US" w:bidi="en-US"/>
        </w:rPr>
        <w:t>km）。</w:t>
      </w:r>
    </w:p>
    <w:p>
      <w:pPr>
        <w:pStyle w:val="Bodytext10"/>
        <w:keepNext w:val="0"/>
        <w:keepLines w:val="0"/>
        <w:widowControl w:val="0"/>
        <w:shd w:val="clear" w:color="auto" w:fill="auto"/>
        <w:bidi w:val="0"/>
        <w:spacing w:before="0" w:after="140" w:line="319" w:lineRule="exact"/>
        <w:ind w:left="0" w:right="0" w:firstLine="0"/>
        <w:jc w:val="left"/>
      </w:pPr>
      <w:bookmarkStart w:id="72" w:name="bookmark72"/>
      <w:r>
        <w:rPr>
          <w:color w:val="000000"/>
          <w:spacing w:val="0"/>
          <w:w w:val="100"/>
          <w:position w:val="0"/>
          <w:lang w:val="en-US" w:eastAsia="en-US" w:bidi="en-US"/>
        </w:rPr>
        <w:t>5.2</w:t>
      </w:r>
      <w:r>
        <w:rPr>
          <w:color w:val="000000"/>
          <w:spacing w:val="0"/>
          <w:w w:val="100"/>
          <w:position w:val="0"/>
        </w:rPr>
        <w:t>地下水换热系统勘察</w:t>
      </w:r>
      <w:bookmarkEnd w:id="72"/>
    </w:p>
    <w:p>
      <w:pPr>
        <w:pStyle w:val="Bodytext10"/>
        <w:keepNext w:val="0"/>
        <w:keepLines w:val="0"/>
        <w:widowControl w:val="0"/>
        <w:shd w:val="clear" w:color="auto" w:fill="auto"/>
        <w:bidi w:val="0"/>
        <w:spacing w:before="0" w:after="0" w:line="319" w:lineRule="exact"/>
        <w:ind w:left="0" w:right="0" w:firstLine="0"/>
        <w:jc w:val="both"/>
      </w:pPr>
      <w:r>
        <w:rPr>
          <w:color w:val="000000"/>
          <w:spacing w:val="0"/>
          <w:w w:val="100"/>
          <w:position w:val="0"/>
          <w:lang w:val="en-US" w:eastAsia="en-US" w:bidi="en-US"/>
        </w:rPr>
        <w:t>5.2.1</w:t>
      </w:r>
      <w:r>
        <w:rPr>
          <w:color w:val="000000"/>
          <w:spacing w:val="0"/>
          <w:w w:val="100"/>
          <w:position w:val="0"/>
        </w:rPr>
        <w:t>地下水地源热泵系统方案设计前，应根据地源热泵系统对水量、水温和水质的要求，对工程厂 区的水文地质条件进行勘察。</w:t>
      </w:r>
    </w:p>
    <w:p>
      <w:pPr>
        <w:pStyle w:val="Bodytext10"/>
        <w:keepNext w:val="0"/>
        <w:keepLines w:val="0"/>
        <w:widowControl w:val="0"/>
        <w:shd w:val="clear" w:color="auto" w:fill="auto"/>
        <w:bidi w:val="0"/>
        <w:spacing w:before="0" w:after="0" w:line="319" w:lineRule="exact"/>
        <w:ind w:left="0" w:right="0" w:firstLine="0"/>
        <w:jc w:val="both"/>
      </w:pPr>
      <w:r>
        <w:rPr>
          <w:color w:val="000000"/>
          <w:spacing w:val="0"/>
          <w:w w:val="100"/>
          <w:position w:val="0"/>
          <w:lang w:val="en-US" w:eastAsia="en-US" w:bidi="en-US"/>
        </w:rPr>
        <w:t>5.2.2</w:t>
      </w:r>
      <w:r>
        <w:rPr>
          <w:color w:val="000000"/>
          <w:spacing w:val="0"/>
          <w:w w:val="100"/>
          <w:position w:val="0"/>
        </w:rPr>
        <w:t>地下水水文地质勘察的内容包括（但不限于）：</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73" w:name="bookmark73"/>
      <w:r>
        <w:rPr>
          <w:color w:val="000000"/>
          <w:spacing w:val="0"/>
          <w:w w:val="100"/>
          <w:position w:val="0"/>
          <w:lang w:val="en-US" w:eastAsia="en-US" w:bidi="en-US"/>
        </w:rPr>
        <w:t>a</w:t>
      </w:r>
      <w:bookmarkEnd w:id="73"/>
      <w:r>
        <w:rPr>
          <w:color w:val="000000"/>
          <w:spacing w:val="0"/>
          <w:w w:val="100"/>
          <w:position w:val="0"/>
          <w:lang w:val="en-US" w:eastAsia="en-US" w:bidi="en-US"/>
        </w:rPr>
        <w:t>）</w:t>
        <w:tab/>
      </w:r>
      <w:r>
        <w:rPr>
          <w:color w:val="000000"/>
          <w:spacing w:val="0"/>
          <w:w w:val="100"/>
          <w:position w:val="0"/>
        </w:rPr>
        <w:t>地下水类型；</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74" w:name="bookmark74"/>
      <w:r>
        <w:rPr>
          <w:color w:val="000000"/>
          <w:spacing w:val="0"/>
          <w:w w:val="100"/>
          <w:position w:val="0"/>
          <w:lang w:val="en-US" w:eastAsia="en-US" w:bidi="en-US"/>
        </w:rPr>
        <w:t>b</w:t>
      </w:r>
      <w:bookmarkEnd w:id="74"/>
      <w:r>
        <w:rPr>
          <w:color w:val="000000"/>
          <w:spacing w:val="0"/>
          <w:w w:val="100"/>
          <w:position w:val="0"/>
          <w:lang w:val="en-US" w:eastAsia="en-US" w:bidi="en-US"/>
        </w:rPr>
        <w:t>）</w:t>
        <w:tab/>
      </w:r>
      <w:r>
        <w:rPr>
          <w:color w:val="000000"/>
          <w:spacing w:val="0"/>
          <w:w w:val="100"/>
          <w:position w:val="0"/>
        </w:rPr>
        <w:t>含水层岩性、分布、埋深及厚度；</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75" w:name="bookmark75"/>
      <w:r>
        <w:rPr>
          <w:color w:val="000000"/>
          <w:spacing w:val="0"/>
          <w:w w:val="100"/>
          <w:position w:val="0"/>
          <w:lang w:val="en-US" w:eastAsia="en-US" w:bidi="en-US"/>
        </w:rPr>
        <w:t>c</w:t>
      </w:r>
      <w:bookmarkEnd w:id="75"/>
      <w:r>
        <w:rPr>
          <w:color w:val="000000"/>
          <w:spacing w:val="0"/>
          <w:w w:val="100"/>
          <w:position w:val="0"/>
          <w:lang w:val="en-US" w:eastAsia="en-US" w:bidi="en-US"/>
        </w:rPr>
        <w:t>）</w:t>
        <w:tab/>
      </w:r>
      <w:r>
        <w:rPr>
          <w:color w:val="000000"/>
          <w:spacing w:val="0"/>
          <w:w w:val="100"/>
          <w:position w:val="0"/>
        </w:rPr>
        <w:t>含水层的富水性和渗透性；</w:t>
      </w:r>
    </w:p>
    <w:p>
      <w:pPr>
        <w:pStyle w:val="Bodytext10"/>
        <w:keepNext w:val="0"/>
        <w:keepLines w:val="0"/>
        <w:widowControl w:val="0"/>
        <w:shd w:val="clear" w:color="auto" w:fill="auto"/>
        <w:tabs>
          <w:tab w:val="left" w:pos="858"/>
        </w:tabs>
        <w:bidi w:val="0"/>
        <w:spacing w:before="0" w:after="0" w:line="319" w:lineRule="exact"/>
        <w:ind w:left="0" w:right="0" w:firstLine="420"/>
        <w:jc w:val="left"/>
        <w:sectPr>
          <w:headerReference w:type="even" r:id="rId47"/>
          <w:headerReference w:type="default" r:id="rId48"/>
          <w:footerReference w:type="even" r:id="rId49"/>
          <w:footerReference w:type="default" r:id="rId50"/>
          <w:headerReference w:type="first" r:id="rId51"/>
          <w:footerReference w:type="first" r:id="rId52"/>
          <w:type w:val="nextPage"/>
          <w:pgSz w:w="11900" w:h="16840"/>
          <w:pgMar w:top="1877" w:right="1170" w:bottom="1369" w:left="1211" w:header="0" w:footer="3" w:gutter="0"/>
          <w:pgNumType w:start="6"/>
          <w:cols w:space="720"/>
          <w:noEndnote/>
          <w:titlePg w:val="0"/>
          <w:rtlGutter w:val="0"/>
          <w:docGrid w:linePitch="360"/>
        </w:sectPr>
      </w:pPr>
      <w:bookmarkStart w:id="76" w:name="bookmark76"/>
      <w:r>
        <w:rPr>
          <w:color w:val="000000"/>
          <w:spacing w:val="0"/>
          <w:w w:val="100"/>
          <w:position w:val="0"/>
          <w:lang w:val="en-US" w:eastAsia="en-US" w:bidi="en-US"/>
        </w:rPr>
        <w:t>d</w:t>
      </w:r>
      <w:bookmarkEnd w:id="76"/>
      <w:r>
        <w:rPr>
          <w:color w:val="000000"/>
          <w:spacing w:val="0"/>
          <w:w w:val="100"/>
          <w:position w:val="0"/>
          <w:lang w:val="en-US" w:eastAsia="en-US" w:bidi="en-US"/>
        </w:rPr>
        <w:t>）</w:t>
        <w:tab/>
      </w:r>
      <w:r>
        <w:rPr>
          <w:color w:val="000000"/>
          <w:spacing w:val="0"/>
          <w:w w:val="100"/>
          <w:position w:val="0"/>
        </w:rPr>
        <w:t>地下水径流方向、流速、水力坡度、补给排泄条件；</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77" w:name="bookmark77"/>
      <w:r>
        <w:rPr>
          <w:color w:val="000000"/>
          <w:spacing w:val="0"/>
          <w:w w:val="100"/>
          <w:position w:val="0"/>
          <w:lang w:val="en-US" w:eastAsia="en-US" w:bidi="en-US"/>
        </w:rPr>
        <w:t>e</w:t>
      </w:r>
      <w:bookmarkEnd w:id="77"/>
      <w:r>
        <w:rPr>
          <w:color w:val="000000"/>
          <w:spacing w:val="0"/>
          <w:w w:val="100"/>
          <w:position w:val="0"/>
          <w:lang w:val="en-US" w:eastAsia="en-US" w:bidi="en-US"/>
        </w:rPr>
        <w:t>）</w:t>
        <w:tab/>
      </w:r>
      <w:r>
        <w:rPr>
          <w:color w:val="000000"/>
          <w:spacing w:val="0"/>
          <w:w w:val="100"/>
          <w:position w:val="0"/>
        </w:rPr>
        <w:t>地下水水温及其分布；</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78" w:name="bookmark78"/>
      <w:r>
        <w:rPr>
          <w:color w:val="000000"/>
          <w:spacing w:val="0"/>
          <w:w w:val="100"/>
          <w:position w:val="0"/>
          <w:lang w:val="en-US" w:eastAsia="en-US" w:bidi="en-US"/>
        </w:rPr>
        <w:t>f</w:t>
      </w:r>
      <w:bookmarkEnd w:id="78"/>
      <w:r>
        <w:rPr>
          <w:color w:val="000000"/>
          <w:spacing w:val="0"/>
          <w:w w:val="100"/>
          <w:position w:val="0"/>
          <w:lang w:val="en-US" w:eastAsia="en-US" w:bidi="en-US"/>
        </w:rPr>
        <w:t>）</w:t>
        <w:tab/>
      </w:r>
      <w:r>
        <w:rPr>
          <w:color w:val="000000"/>
          <w:spacing w:val="0"/>
          <w:w w:val="100"/>
          <w:position w:val="0"/>
        </w:rPr>
        <w:t>地下水水质；</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79" w:name="bookmark79"/>
      <w:r>
        <w:rPr>
          <w:color w:val="000000"/>
          <w:spacing w:val="0"/>
          <w:w w:val="100"/>
          <w:position w:val="0"/>
          <w:lang w:val="en-US" w:eastAsia="en-US" w:bidi="en-US"/>
        </w:rPr>
        <w:t>g</w:t>
      </w:r>
      <w:bookmarkEnd w:id="79"/>
      <w:r>
        <w:rPr>
          <w:color w:val="000000"/>
          <w:spacing w:val="0"/>
          <w:w w:val="100"/>
          <w:position w:val="0"/>
          <w:lang w:val="en-US" w:eastAsia="en-US" w:bidi="en-US"/>
        </w:rPr>
        <w:t>）</w:t>
        <w:tab/>
      </w:r>
      <w:r>
        <w:rPr>
          <w:color w:val="000000"/>
          <w:spacing w:val="0"/>
          <w:w w:val="100"/>
          <w:position w:val="0"/>
        </w:rPr>
        <w:t>地下水水位动态变化；</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80" w:name="bookmark80"/>
      <w:r>
        <w:rPr>
          <w:color w:val="000000"/>
          <w:spacing w:val="0"/>
          <w:w w:val="100"/>
          <w:position w:val="0"/>
          <w:lang w:val="en-US" w:eastAsia="en-US" w:bidi="en-US"/>
        </w:rPr>
        <w:t>h</w:t>
      </w:r>
      <w:bookmarkEnd w:id="80"/>
      <w:r>
        <w:rPr>
          <w:color w:val="000000"/>
          <w:spacing w:val="0"/>
          <w:w w:val="100"/>
          <w:position w:val="0"/>
          <w:lang w:val="en-US" w:eastAsia="en-US" w:bidi="en-US"/>
        </w:rPr>
        <w:t>）</w:t>
        <w:tab/>
      </w:r>
      <w:r>
        <w:rPr>
          <w:color w:val="000000"/>
          <w:spacing w:val="0"/>
          <w:w w:val="100"/>
          <w:position w:val="0"/>
        </w:rPr>
        <w:t>地球物理测井。</w:t>
      </w:r>
    </w:p>
    <w:p>
      <w:pPr>
        <w:pStyle w:val="Bodytext10"/>
        <w:keepNext w:val="0"/>
        <w:keepLines w:val="0"/>
        <w:widowControl w:val="0"/>
        <w:shd w:val="clear" w:color="auto" w:fill="auto"/>
        <w:bidi w:val="0"/>
        <w:spacing w:before="0" w:after="0" w:line="319" w:lineRule="exact"/>
        <w:ind w:left="0" w:right="0" w:firstLine="0"/>
        <w:jc w:val="left"/>
      </w:pPr>
      <w:r>
        <w:rPr>
          <w:color w:val="000000"/>
          <w:spacing w:val="0"/>
          <w:w w:val="100"/>
          <w:position w:val="0"/>
          <w:lang w:val="en-US" w:eastAsia="en-US" w:bidi="en-US"/>
        </w:rPr>
        <w:t>5.2.3</w:t>
      </w:r>
      <w:r>
        <w:rPr>
          <w:color w:val="000000"/>
          <w:spacing w:val="0"/>
          <w:w w:val="100"/>
          <w:position w:val="0"/>
        </w:rPr>
        <w:t>地下水换热系统勘察应进行水文地质试验。试验内容包括（但不限于）：</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81" w:name="bookmark81"/>
      <w:r>
        <w:rPr>
          <w:color w:val="000000"/>
          <w:spacing w:val="0"/>
          <w:w w:val="100"/>
          <w:position w:val="0"/>
          <w:lang w:val="en-US" w:eastAsia="en-US" w:bidi="en-US"/>
        </w:rPr>
        <w:t>a</w:t>
      </w:r>
      <w:bookmarkEnd w:id="81"/>
      <w:r>
        <w:rPr>
          <w:color w:val="000000"/>
          <w:spacing w:val="0"/>
          <w:w w:val="100"/>
          <w:position w:val="0"/>
          <w:lang w:val="en-US" w:eastAsia="en-US" w:bidi="en-US"/>
        </w:rPr>
        <w:t>）</w:t>
        <w:tab/>
      </w:r>
      <w:r>
        <w:rPr>
          <w:color w:val="000000"/>
          <w:spacing w:val="0"/>
          <w:w w:val="100"/>
          <w:position w:val="0"/>
        </w:rPr>
        <w:t>抽水试验；</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82" w:name="bookmark82"/>
      <w:r>
        <w:rPr>
          <w:color w:val="000000"/>
          <w:spacing w:val="0"/>
          <w:w w:val="100"/>
          <w:position w:val="0"/>
          <w:lang w:val="en-US" w:eastAsia="en-US" w:bidi="en-US"/>
        </w:rPr>
        <w:t>b</w:t>
      </w:r>
      <w:bookmarkEnd w:id="82"/>
      <w:r>
        <w:rPr>
          <w:color w:val="000000"/>
          <w:spacing w:val="0"/>
          <w:w w:val="100"/>
          <w:position w:val="0"/>
          <w:lang w:val="en-US" w:eastAsia="en-US" w:bidi="en-US"/>
        </w:rPr>
        <w:t>）</w:t>
        <w:tab/>
      </w:r>
      <w:r>
        <w:rPr>
          <w:color w:val="000000"/>
          <w:spacing w:val="0"/>
          <w:w w:val="100"/>
          <w:position w:val="0"/>
        </w:rPr>
        <w:t>回灌试验；</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83" w:name="bookmark83"/>
      <w:r>
        <w:rPr>
          <w:color w:val="000000"/>
          <w:spacing w:val="0"/>
          <w:w w:val="100"/>
          <w:position w:val="0"/>
          <w:lang w:val="en-US" w:eastAsia="en-US" w:bidi="en-US"/>
        </w:rPr>
        <w:t>c</w:t>
      </w:r>
      <w:bookmarkEnd w:id="83"/>
      <w:r>
        <w:rPr>
          <w:color w:val="000000"/>
          <w:spacing w:val="0"/>
          <w:w w:val="100"/>
          <w:position w:val="0"/>
          <w:lang w:val="en-US" w:eastAsia="en-US" w:bidi="en-US"/>
        </w:rPr>
        <w:t>）</w:t>
        <w:tab/>
      </w:r>
      <w:r>
        <w:rPr>
          <w:color w:val="000000"/>
          <w:spacing w:val="0"/>
          <w:w w:val="100"/>
          <w:position w:val="0"/>
        </w:rPr>
        <w:t>测量水位、水温和水量；</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84" w:name="bookmark84"/>
      <w:r>
        <w:rPr>
          <w:color w:val="000000"/>
          <w:spacing w:val="0"/>
          <w:w w:val="100"/>
          <w:position w:val="0"/>
          <w:lang w:val="en-US" w:eastAsia="en-US" w:bidi="en-US"/>
        </w:rPr>
        <w:t>d</w:t>
      </w:r>
      <w:bookmarkEnd w:id="84"/>
      <w:r>
        <w:rPr>
          <w:color w:val="000000"/>
          <w:spacing w:val="0"/>
          <w:w w:val="100"/>
          <w:position w:val="0"/>
          <w:lang w:val="en-US" w:eastAsia="en-US" w:bidi="en-US"/>
        </w:rPr>
        <w:t>）</w:t>
        <w:tab/>
      </w:r>
      <w:r>
        <w:rPr>
          <w:color w:val="000000"/>
          <w:spacing w:val="0"/>
          <w:w w:val="100"/>
          <w:position w:val="0"/>
        </w:rPr>
        <w:t>取分层水样并</w:t>
      </w:r>
      <w:r>
        <w:rPr>
          <w:color w:val="31353B"/>
          <w:spacing w:val="0"/>
          <w:w w:val="100"/>
          <w:position w:val="0"/>
        </w:rPr>
        <w:t>化验分</w:t>
      </w:r>
      <w:r>
        <w:rPr>
          <w:color w:val="000000"/>
          <w:spacing w:val="0"/>
          <w:w w:val="100"/>
          <w:position w:val="0"/>
        </w:rPr>
        <w:t>析分层水质；</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85" w:name="bookmark85"/>
      <w:r>
        <w:rPr>
          <w:color w:val="000000"/>
          <w:spacing w:val="0"/>
          <w:w w:val="100"/>
          <w:position w:val="0"/>
          <w:lang w:val="en-US" w:eastAsia="en-US" w:bidi="en-US"/>
        </w:rPr>
        <w:t>e</w:t>
      </w:r>
      <w:bookmarkEnd w:id="85"/>
      <w:r>
        <w:rPr>
          <w:color w:val="000000"/>
          <w:spacing w:val="0"/>
          <w:w w:val="100"/>
          <w:position w:val="0"/>
          <w:lang w:val="en-US" w:eastAsia="en-US" w:bidi="en-US"/>
        </w:rPr>
        <w:t>）</w:t>
        <w:tab/>
      </w:r>
      <w:r>
        <w:rPr>
          <w:color w:val="000000"/>
          <w:spacing w:val="0"/>
          <w:w w:val="100"/>
          <w:position w:val="0"/>
        </w:rPr>
        <w:t>示踪试验；</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86" w:name="bookmark86"/>
      <w:r>
        <w:rPr>
          <w:color w:val="000000"/>
          <w:spacing w:val="0"/>
          <w:w w:val="100"/>
          <w:position w:val="0"/>
          <w:lang w:val="en-US" w:eastAsia="en-US" w:bidi="en-US"/>
        </w:rPr>
        <w:t>f</w:t>
      </w:r>
      <w:bookmarkEnd w:id="86"/>
      <w:r>
        <w:rPr>
          <w:color w:val="000000"/>
          <w:spacing w:val="0"/>
          <w:w w:val="100"/>
          <w:position w:val="0"/>
          <w:lang w:val="en-US" w:eastAsia="en-US" w:bidi="en-US"/>
        </w:rPr>
        <w:t>）</w:t>
        <w:tab/>
      </w:r>
      <w:r>
        <w:rPr>
          <w:color w:val="000000"/>
          <w:spacing w:val="0"/>
          <w:w w:val="100"/>
          <w:position w:val="0"/>
        </w:rPr>
        <w:t>渗透系数计算。</w:t>
      </w:r>
    </w:p>
    <w:p>
      <w:pPr>
        <w:pStyle w:val="Bodytext10"/>
        <w:keepNext w:val="0"/>
        <w:keepLines w:val="0"/>
        <w:widowControl w:val="0"/>
        <w:numPr>
          <w:ilvl w:val="0"/>
          <w:numId w:val="14"/>
        </w:numPr>
        <w:shd w:val="clear" w:color="auto" w:fill="auto"/>
        <w:tabs>
          <w:tab w:val="left" w:pos="334"/>
        </w:tabs>
        <w:bidi w:val="0"/>
        <w:spacing w:before="0" w:after="0" w:line="319" w:lineRule="exact"/>
        <w:ind w:left="0" w:right="0" w:firstLine="0"/>
        <w:jc w:val="left"/>
      </w:pPr>
      <w:bookmarkStart w:id="87" w:name="bookmark87"/>
      <w:bookmarkEnd w:id="87"/>
      <w:r>
        <w:rPr>
          <w:color w:val="000000"/>
          <w:spacing w:val="0"/>
          <w:w w:val="100"/>
          <w:position w:val="0"/>
          <w:lang w:val="en-US" w:eastAsia="en-US" w:bidi="en-US"/>
        </w:rPr>
        <w:t xml:space="preserve">2. </w:t>
      </w:r>
      <w:r>
        <w:rPr>
          <w:color w:val="000000"/>
          <w:spacing w:val="0"/>
          <w:w w:val="100"/>
          <w:position w:val="0"/>
        </w:rPr>
        <w:t>4当地下水换热系统的勘察结果符合浅层地源热泵系统要求时，应采用成井技术将水文地质勘探 井完善成换热井加以利用。成井过程应由水</w:t>
      </w:r>
      <w:r>
        <w:rPr>
          <w:color w:val="31353B"/>
          <w:spacing w:val="0"/>
          <w:w w:val="100"/>
          <w:position w:val="0"/>
        </w:rPr>
        <w:t>文地质</w:t>
      </w:r>
      <w:r>
        <w:rPr>
          <w:color w:val="000000"/>
          <w:spacing w:val="0"/>
          <w:w w:val="100"/>
          <w:position w:val="0"/>
        </w:rPr>
        <w:t>专业人员进行监理。</w:t>
      </w:r>
    </w:p>
    <w:p>
      <w:pPr>
        <w:pStyle w:val="Bodytext10"/>
        <w:keepNext w:val="0"/>
        <w:keepLines w:val="0"/>
        <w:widowControl w:val="0"/>
        <w:shd w:val="clear" w:color="auto" w:fill="auto"/>
        <w:bidi w:val="0"/>
        <w:spacing w:before="0" w:after="0" w:line="319" w:lineRule="exact"/>
        <w:ind w:left="0" w:right="0" w:firstLine="0"/>
        <w:jc w:val="left"/>
      </w:pPr>
      <w:r>
        <w:rPr>
          <w:color w:val="000000"/>
          <w:spacing w:val="0"/>
          <w:w w:val="100"/>
          <w:position w:val="0"/>
          <w:lang w:val="en-US" w:eastAsia="en-US" w:bidi="en-US"/>
        </w:rPr>
        <w:t>5. 2.5</w:t>
      </w:r>
      <w:r>
        <w:rPr>
          <w:color w:val="000000"/>
          <w:spacing w:val="0"/>
          <w:w w:val="100"/>
          <w:position w:val="0"/>
        </w:rPr>
        <w:t>勘查井勘察工作要求应符合下列规定</w:t>
      </w:r>
      <w:r>
        <w:rPr>
          <w:color w:val="31353B"/>
          <w:spacing w:val="0"/>
          <w:w w:val="100"/>
          <w:position w:val="0"/>
          <w:lang w:val="en-US" w:eastAsia="en-US" w:bidi="en-US"/>
        </w:rPr>
        <w:t>'：'•</w:t>
      </w:r>
    </w:p>
    <w:p>
      <w:pPr>
        <w:pStyle w:val="Bodytext10"/>
        <w:keepNext w:val="0"/>
        <w:keepLines w:val="0"/>
        <w:widowControl w:val="0"/>
        <w:shd w:val="clear" w:color="auto" w:fill="auto"/>
        <w:tabs>
          <w:tab w:val="left" w:pos="858"/>
        </w:tabs>
        <w:bidi w:val="0"/>
        <w:spacing w:before="0" w:after="0" w:line="319" w:lineRule="exact"/>
        <w:ind w:left="860" w:right="0" w:hanging="420"/>
        <w:jc w:val="both"/>
      </w:pPr>
      <w:bookmarkStart w:id="88" w:name="bookmark88"/>
      <w:r>
        <w:rPr>
          <w:color w:val="000000"/>
          <w:spacing w:val="0"/>
          <w:w w:val="100"/>
          <w:position w:val="0"/>
          <w:lang w:val="en-US" w:eastAsia="en-US" w:bidi="en-US"/>
        </w:rPr>
        <w:t>a</w:t>
      </w:r>
      <w:bookmarkEnd w:id="88"/>
      <w:r>
        <w:rPr>
          <w:color w:val="000000"/>
          <w:spacing w:val="0"/>
          <w:w w:val="100"/>
          <w:position w:val="0"/>
          <w:lang w:val="en-US" w:eastAsia="en-US" w:bidi="en-US"/>
        </w:rPr>
        <w:t>）</w:t>
        <w:tab/>
      </w:r>
      <w:r>
        <w:rPr>
          <w:color w:val="000000"/>
          <w:spacing w:val="0"/>
          <w:w w:val="100"/>
          <w:position w:val="0"/>
        </w:rPr>
        <w:t>抽水试验及回灌试验可利用已建井开展，</w:t>
      </w:r>
      <w:r>
        <w:rPr>
          <w:color w:val="31353B"/>
          <w:spacing w:val="0"/>
          <w:w w:val="100"/>
          <w:position w:val="0"/>
        </w:rPr>
        <w:t>不具备合适</w:t>
      </w:r>
      <w:r>
        <w:rPr>
          <w:color w:val="000000"/>
          <w:spacing w:val="0"/>
          <w:w w:val="100"/>
          <w:position w:val="0"/>
        </w:rPr>
        <w:t>水井的应专门施工勘查井，勘查井施工应 满足</w:t>
      </w:r>
      <w:r>
        <w:rPr>
          <w:color w:val="000000"/>
          <w:spacing w:val="0"/>
          <w:w w:val="100"/>
          <w:position w:val="0"/>
          <w:lang w:val="en-US" w:eastAsia="en-US" w:bidi="en-US"/>
        </w:rPr>
        <w:t xml:space="preserve">GB </w:t>
      </w:r>
      <w:r>
        <w:rPr>
          <w:color w:val="000000"/>
          <w:spacing w:val="0"/>
          <w:w w:val="100"/>
          <w:position w:val="0"/>
        </w:rPr>
        <w:t>50027的要求；</w:t>
      </w:r>
    </w:p>
    <w:p>
      <w:pPr>
        <w:pStyle w:val="Bodytext10"/>
        <w:keepNext w:val="0"/>
        <w:keepLines w:val="0"/>
        <w:widowControl w:val="0"/>
        <w:shd w:val="clear" w:color="auto" w:fill="auto"/>
        <w:tabs>
          <w:tab w:val="left" w:pos="858"/>
        </w:tabs>
        <w:bidi w:val="0"/>
        <w:spacing w:before="0" w:after="0" w:line="319" w:lineRule="exact"/>
        <w:ind w:left="860" w:right="0" w:hanging="420"/>
        <w:jc w:val="both"/>
      </w:pPr>
      <w:bookmarkStart w:id="89" w:name="bookmark89"/>
      <w:r>
        <w:rPr>
          <w:color w:val="000000"/>
          <w:spacing w:val="0"/>
          <w:w w:val="100"/>
          <w:position w:val="0"/>
          <w:lang w:val="en-US" w:eastAsia="en-US" w:bidi="en-US"/>
        </w:rPr>
        <w:t>b</w:t>
      </w:r>
      <w:bookmarkEnd w:id="89"/>
      <w:r>
        <w:rPr>
          <w:color w:val="000000"/>
          <w:spacing w:val="0"/>
          <w:w w:val="100"/>
          <w:position w:val="0"/>
          <w:lang w:val="en-US" w:eastAsia="en-US" w:bidi="en-US"/>
        </w:rPr>
        <w:t>）</w:t>
        <w:tab/>
      </w:r>
      <w:r>
        <w:rPr>
          <w:color w:val="000000"/>
          <w:spacing w:val="0"/>
          <w:w w:val="100"/>
          <w:position w:val="0"/>
        </w:rPr>
        <w:t>根据浅层地热能开发工程的建设需求、工作面积、</w:t>
      </w:r>
      <w:r>
        <w:rPr>
          <w:color w:val="31353B"/>
          <w:spacing w:val="0"/>
          <w:w w:val="100"/>
          <w:position w:val="0"/>
          <w:lang w:val="zh-CN" w:eastAsia="zh-CN" w:bidi="zh-CN"/>
        </w:rPr>
        <w:t>工程#</w:t>
      </w:r>
      <w:r>
        <w:rPr>
          <w:color w:val="31353B"/>
          <w:spacing w:val="0"/>
          <w:w w:val="100"/>
          <w:position w:val="0"/>
        </w:rPr>
        <w:t>煦，确定勘察井</w:t>
      </w:r>
      <w:r>
        <w:rPr>
          <w:color w:val="000000"/>
          <w:spacing w:val="0"/>
          <w:w w:val="100"/>
          <w:position w:val="0"/>
        </w:rPr>
        <w:t>的数量，按表1确 定；</w:t>
      </w:r>
    </w:p>
    <w:p>
      <w:pPr>
        <w:pStyle w:val="Bodytext10"/>
        <w:keepNext w:val="0"/>
        <w:keepLines w:val="0"/>
        <w:widowControl w:val="0"/>
        <w:shd w:val="clear" w:color="auto" w:fill="auto"/>
        <w:tabs>
          <w:tab w:val="left" w:pos="858"/>
        </w:tabs>
        <w:bidi w:val="0"/>
        <w:spacing w:before="0" w:after="0" w:line="319" w:lineRule="exact"/>
        <w:ind w:left="860" w:right="0" w:hanging="420"/>
        <w:jc w:val="both"/>
      </w:pPr>
      <w:bookmarkStart w:id="90" w:name="bookmark90"/>
      <w:r>
        <w:rPr>
          <w:color w:val="000000"/>
          <w:spacing w:val="0"/>
          <w:w w:val="100"/>
          <w:position w:val="0"/>
          <w:lang w:val="en-US" w:eastAsia="en-US" w:bidi="en-US"/>
        </w:rPr>
        <w:t>c</w:t>
      </w:r>
      <w:bookmarkEnd w:id="90"/>
      <w:r>
        <w:rPr>
          <w:color w:val="000000"/>
          <w:spacing w:val="0"/>
          <w:w w:val="100"/>
          <w:position w:val="0"/>
          <w:lang w:val="en-US" w:eastAsia="en-US" w:bidi="en-US"/>
        </w:rPr>
        <w:t>）</w:t>
        <w:tab/>
      </w:r>
      <w:r>
        <w:rPr>
          <w:color w:val="000000"/>
          <w:spacing w:val="0"/>
          <w:w w:val="100"/>
          <w:position w:val="0"/>
        </w:rPr>
        <w:t>勘查井的深度，应根据含水层或含水构造带埋藏条件确定，宜小于</w:t>
      </w:r>
      <w:r>
        <w:rPr>
          <w:color w:val="000000"/>
          <w:spacing w:val="0"/>
          <w:w w:val="100"/>
          <w:position w:val="0"/>
          <w:lang w:val="en-US" w:eastAsia="en-US" w:bidi="en-US"/>
        </w:rPr>
        <w:t>200m,</w:t>
      </w:r>
      <w:r>
        <w:rPr>
          <w:color w:val="000000"/>
          <w:spacing w:val="0"/>
          <w:w w:val="100"/>
          <w:position w:val="0"/>
        </w:rPr>
        <w:t>当有多个含水层组 且无水质分析资料时，宜进行分层勘查，获取各层水化学资料；</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91" w:name="bookmark91"/>
      <w:r>
        <w:rPr>
          <w:color w:val="000000"/>
          <w:spacing w:val="0"/>
          <w:w w:val="100"/>
          <w:position w:val="0"/>
          <w:lang w:val="en-US" w:eastAsia="en-US" w:bidi="en-US"/>
        </w:rPr>
        <w:t>d</w:t>
      </w:r>
      <w:bookmarkEnd w:id="91"/>
      <w:r>
        <w:rPr>
          <w:color w:val="000000"/>
          <w:spacing w:val="0"/>
          <w:w w:val="100"/>
          <w:position w:val="0"/>
          <w:lang w:val="en-US" w:eastAsia="en-US" w:bidi="en-US"/>
        </w:rPr>
        <w:t>）</w:t>
        <w:tab/>
      </w:r>
      <w:r>
        <w:rPr>
          <w:color w:val="000000"/>
          <w:spacing w:val="0"/>
          <w:w w:val="100"/>
          <w:position w:val="0"/>
        </w:rPr>
        <w:t>勘查井的布置应依据地下水流场、渗透率及其他水文地质参数确定；</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92" w:name="bookmark92"/>
      <w:r>
        <w:rPr>
          <w:color w:val="000000"/>
          <w:spacing w:val="0"/>
          <w:w w:val="100"/>
          <w:position w:val="0"/>
          <w:lang w:val="en-US" w:eastAsia="en-US" w:bidi="en-US"/>
        </w:rPr>
        <w:t>e</w:t>
      </w:r>
      <w:bookmarkEnd w:id="92"/>
      <w:r>
        <w:rPr>
          <w:color w:val="000000"/>
          <w:spacing w:val="0"/>
          <w:w w:val="100"/>
          <w:position w:val="0"/>
          <w:lang w:val="en-US" w:eastAsia="en-US" w:bidi="en-US"/>
        </w:rPr>
        <w:t>）</w:t>
        <w:tab/>
      </w:r>
      <w:r>
        <w:rPr>
          <w:color w:val="000000"/>
          <w:spacing w:val="0"/>
          <w:w w:val="100"/>
          <w:position w:val="0"/>
        </w:rPr>
        <w:t>抽水试验及回灌试验步骤应满足</w:t>
      </w:r>
      <w:r>
        <w:rPr>
          <w:color w:val="000000"/>
          <w:spacing w:val="0"/>
          <w:w w:val="100"/>
          <w:position w:val="0"/>
          <w:lang w:val="en-US" w:eastAsia="en-US" w:bidi="en-US"/>
        </w:rPr>
        <w:t xml:space="preserve">GB </w:t>
      </w:r>
      <w:r>
        <w:rPr>
          <w:color w:val="000000"/>
          <w:spacing w:val="0"/>
          <w:w w:val="100"/>
          <w:position w:val="0"/>
        </w:rPr>
        <w:t>50027的要求；</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93" w:name="bookmark93"/>
      <w:r>
        <w:rPr>
          <w:color w:val="000000"/>
          <w:spacing w:val="0"/>
          <w:w w:val="100"/>
          <w:position w:val="0"/>
          <w:lang w:val="en-US" w:eastAsia="en-US" w:bidi="en-US"/>
        </w:rPr>
        <w:t>f</w:t>
      </w:r>
      <w:bookmarkEnd w:id="93"/>
      <w:r>
        <w:rPr>
          <w:color w:val="000000"/>
          <w:spacing w:val="0"/>
          <w:w w:val="100"/>
          <w:position w:val="0"/>
          <w:lang w:val="en-US" w:eastAsia="en-US" w:bidi="en-US"/>
        </w:rPr>
        <w:t>）</w:t>
        <w:tab/>
      </w:r>
      <w:r>
        <w:rPr>
          <w:color w:val="000000"/>
          <w:spacing w:val="0"/>
          <w:w w:val="100"/>
          <w:position w:val="0"/>
        </w:rPr>
        <w:t>在勘查井中取样分析地下水，机组热源侧水质应符合</w:t>
      </w:r>
      <w:r>
        <w:rPr>
          <w:color w:val="000000"/>
          <w:spacing w:val="0"/>
          <w:w w:val="100"/>
          <w:position w:val="0"/>
          <w:lang w:val="en-US" w:eastAsia="en-US" w:bidi="en-US"/>
        </w:rPr>
        <w:t xml:space="preserve">GB/T 18430. </w:t>
      </w:r>
      <w:r>
        <w:rPr>
          <w:color w:val="000000"/>
          <w:spacing w:val="0"/>
          <w:w w:val="100"/>
          <w:position w:val="0"/>
        </w:rPr>
        <w:t>1的要求；</w:t>
      </w:r>
    </w:p>
    <w:p>
      <w:pPr>
        <w:pStyle w:val="Bodytext10"/>
        <w:keepNext w:val="0"/>
        <w:keepLines w:val="0"/>
        <w:widowControl w:val="0"/>
        <w:shd w:val="clear" w:color="auto" w:fill="auto"/>
        <w:tabs>
          <w:tab w:val="left" w:pos="858"/>
        </w:tabs>
        <w:bidi w:val="0"/>
        <w:spacing w:before="0" w:after="0" w:line="319" w:lineRule="exact"/>
        <w:ind w:left="0" w:right="0" w:firstLine="420"/>
        <w:jc w:val="left"/>
      </w:pPr>
      <w:bookmarkStart w:id="94" w:name="bookmark94"/>
      <w:r>
        <w:rPr>
          <w:color w:val="000000"/>
          <w:spacing w:val="0"/>
          <w:w w:val="100"/>
          <w:position w:val="0"/>
          <w:lang w:val="en-US" w:eastAsia="en-US" w:bidi="en-US"/>
        </w:rPr>
        <w:t>g</w:t>
      </w:r>
      <w:bookmarkEnd w:id="94"/>
      <w:r>
        <w:rPr>
          <w:color w:val="000000"/>
          <w:spacing w:val="0"/>
          <w:w w:val="100"/>
          <w:position w:val="0"/>
          <w:lang w:val="en-US" w:eastAsia="en-US" w:bidi="en-US"/>
        </w:rPr>
        <w:t>）</w:t>
        <w:tab/>
      </w:r>
      <w:r>
        <w:rPr>
          <w:color w:val="000000"/>
          <w:spacing w:val="0"/>
          <w:w w:val="100"/>
          <w:position w:val="0"/>
        </w:rPr>
        <w:t>岩溶发育地区应对可能引起的地面塌陷等情况进行重点评述。</w:t>
      </w:r>
    </w:p>
    <w:p>
      <w:pPr>
        <w:pStyle w:val="Tabl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表</w:t>
      </w:r>
      <w:r>
        <w:rPr>
          <w:color w:val="000000"/>
          <w:spacing w:val="0"/>
          <w:w w:val="100"/>
          <w:position w:val="0"/>
          <w:lang w:val="en-US" w:eastAsia="en-US" w:bidi="en-US"/>
        </w:rPr>
        <w:t>1</w:t>
      </w:r>
      <w:r>
        <w:rPr>
          <w:color w:val="000000"/>
          <w:spacing w:val="0"/>
          <w:w w:val="100"/>
          <w:position w:val="0"/>
        </w:rPr>
        <w:t>勘察井工作量</w:t>
      </w:r>
    </w:p>
    <w:tbl>
      <w:tblPr>
        <w:tblStyle w:val="TableNormal"/>
        <w:tblOverlap w:val="never"/>
        <w:jc w:val="center"/>
        <w:tblLayout w:type="fixed"/>
        <w:tblCellMar>
          <w:top w:w="0" w:type="dxa"/>
          <w:left w:w="10" w:type="dxa"/>
          <w:bottom w:w="0" w:type="dxa"/>
          <w:right w:w="10" w:type="dxa"/>
        </w:tblCellMar>
      </w:tblPr>
      <w:tblGrid>
        <w:gridCol w:w="4680"/>
        <w:gridCol w:w="4680"/>
      </w:tblGrid>
      <w:tr>
        <w:tblPrEx>
          <w:jc w:val="center"/>
          <w:tblLayout w:type="fixed"/>
          <w:tblCellMar>
            <w:top w:w="0" w:type="dxa"/>
            <w:left w:w="10" w:type="dxa"/>
            <w:bottom w:w="0" w:type="dxa"/>
            <w:right w:w="10" w:type="dxa"/>
          </w:tblCellMar>
        </w:tblPrEx>
        <w:trPr>
          <w:trHeight w:hRule="exact" w:val="341"/>
          <w:jc w:val="center"/>
        </w:trPr>
        <w:tc>
          <w:tcPr>
            <w:tcW w:w="4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系统应用建筑面积</w:t>
            </w:r>
            <w:r>
              <w:rPr>
                <w:rFonts w:ascii="Times New Roman" w:eastAsia="Times New Roman" w:hAnsi="Times New Roman" w:cs="Times New Roman"/>
                <w:color w:val="000000"/>
                <w:spacing w:val="0"/>
                <w:w w:val="100"/>
                <w:position w:val="0"/>
                <w:sz w:val="19"/>
                <w:szCs w:val="19"/>
                <w:lang w:val="en-US" w:eastAsia="en-US" w:bidi="en-US"/>
              </w:rPr>
              <w:t>A</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m</w:t>
            </w:r>
            <w:r>
              <w:rPr>
                <w:rFonts w:ascii="Times New Roman" w:eastAsia="Times New Roman" w:hAnsi="Times New Roman" w:cs="Times New Roman"/>
                <w:color w:val="000000"/>
                <w:spacing w:val="0"/>
                <w:w w:val="100"/>
                <w:position w:val="0"/>
                <w:sz w:val="19"/>
                <w:szCs w:val="19"/>
                <w:vertAlign w:val="superscript"/>
                <w:lang w:val="en-US" w:eastAsia="en-US" w:bidi="en-US"/>
              </w:rPr>
              <w:t>2</w:t>
            </w:r>
            <w:r>
              <w:rPr>
                <w:color w:val="000000"/>
                <w:spacing w:val="0"/>
                <w:w w:val="100"/>
                <w:position w:val="0"/>
                <w:sz w:val="17"/>
                <w:szCs w:val="17"/>
                <w:lang w:val="en-US" w:eastAsia="en-US" w:bidi="en-US"/>
              </w:rPr>
              <w:t>）</w:t>
            </w:r>
          </w:p>
        </w:tc>
        <w:tc>
          <w:tcPr>
            <w:tcW w:w="468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勘查井数量（个）</w:t>
            </w:r>
          </w:p>
        </w:tc>
      </w:tr>
      <w:tr>
        <w:tblPrEx>
          <w:jc w:val="center"/>
          <w:tblLayout w:type="fixed"/>
          <w:tblCellMar>
            <w:top w:w="0" w:type="dxa"/>
            <w:left w:w="10" w:type="dxa"/>
            <w:bottom w:w="0" w:type="dxa"/>
            <w:right w:w="10" w:type="dxa"/>
          </w:tblCellMar>
        </w:tblPrEx>
        <w:trPr>
          <w:trHeight w:hRule="exact" w:val="331"/>
          <w:jc w:val="center"/>
        </w:trPr>
        <w:tc>
          <w:tcPr>
            <w:tcW w:w="4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A&lt;10000</w:t>
            </w:r>
          </w:p>
        </w:tc>
        <w:tc>
          <w:tcPr>
            <w:tcW w:w="468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zh-TW" w:eastAsia="zh-TW" w:bidi="zh-TW"/>
              </w:rPr>
              <w:t>1</w:t>
            </w:r>
            <w:r>
              <w:rPr>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t>2</w:t>
            </w:r>
          </w:p>
        </w:tc>
      </w:tr>
      <w:tr>
        <w:tblPrEx>
          <w:jc w:val="center"/>
          <w:tblLayout w:type="fixed"/>
          <w:tblCellMar>
            <w:top w:w="0" w:type="dxa"/>
            <w:left w:w="10" w:type="dxa"/>
            <w:bottom w:w="0" w:type="dxa"/>
            <w:right w:w="10" w:type="dxa"/>
          </w:tblCellMar>
        </w:tblPrEx>
        <w:trPr>
          <w:trHeight w:hRule="exact" w:val="341"/>
          <w:jc w:val="center"/>
        </w:trPr>
        <w:tc>
          <w:tcPr>
            <w:tcW w:w="468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A^10000</w:t>
            </w:r>
          </w:p>
        </w:tc>
        <w:tc>
          <w:tcPr>
            <w:tcW w:w="468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419" w:line="1" w:lineRule="exact"/>
      </w:pPr>
    </w:p>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en-US" w:eastAsia="en-US" w:bidi="en-US"/>
        </w:rPr>
        <w:t>5.2.6</w:t>
      </w:r>
      <w:r>
        <w:rPr>
          <w:color w:val="000000"/>
          <w:spacing w:val="0"/>
          <w:w w:val="100"/>
          <w:position w:val="0"/>
        </w:rPr>
        <w:t>水文地质勘察报告的内容包括（但不限于）：</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95" w:name="bookmark95"/>
      <w:r>
        <w:rPr>
          <w:rFonts w:ascii="Times New Roman" w:eastAsia="Times New Roman" w:hAnsi="Times New Roman" w:cs="Times New Roman"/>
          <w:color w:val="000000"/>
          <w:spacing w:val="0"/>
          <w:w w:val="100"/>
          <w:position w:val="0"/>
          <w:sz w:val="22"/>
          <w:szCs w:val="22"/>
          <w:lang w:val="en-US" w:eastAsia="en-US" w:bidi="en-US"/>
        </w:rPr>
        <w:t>a</w:t>
      </w:r>
      <w:bookmarkEnd w:id="95"/>
      <w:r>
        <w:rPr>
          <w:rFonts w:ascii="Times New Roman" w:eastAsia="Times New Roman" w:hAnsi="Times New Roman" w:cs="Times New Roman"/>
          <w:color w:val="000000"/>
          <w:spacing w:val="0"/>
          <w:w w:val="100"/>
          <w:position w:val="0"/>
          <w:sz w:val="22"/>
          <w:szCs w:val="22"/>
          <w:lang w:val="en-US" w:eastAsia="en-US" w:bidi="en-US"/>
        </w:rPr>
        <w:t>）</w:t>
        <w:tab/>
      </w:r>
      <w:r>
        <w:rPr>
          <w:color w:val="000000"/>
          <w:spacing w:val="0"/>
          <w:w w:val="100"/>
          <w:position w:val="0"/>
        </w:rPr>
        <w:t>项目概况；</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96" w:name="bookmark96"/>
      <w:r>
        <w:rPr>
          <w:rFonts w:ascii="Times New Roman" w:eastAsia="Times New Roman" w:hAnsi="Times New Roman" w:cs="Times New Roman"/>
          <w:color w:val="000000"/>
          <w:spacing w:val="0"/>
          <w:w w:val="100"/>
          <w:position w:val="0"/>
          <w:sz w:val="22"/>
          <w:szCs w:val="22"/>
          <w:lang w:val="en-US" w:eastAsia="en-US" w:bidi="en-US"/>
        </w:rPr>
        <w:t>b</w:t>
      </w:r>
      <w:bookmarkEnd w:id="96"/>
      <w:r>
        <w:rPr>
          <w:rFonts w:ascii="Times New Roman" w:eastAsia="Times New Roman" w:hAnsi="Times New Roman" w:cs="Times New Roman"/>
          <w:color w:val="000000"/>
          <w:spacing w:val="0"/>
          <w:w w:val="100"/>
          <w:position w:val="0"/>
          <w:sz w:val="22"/>
          <w:szCs w:val="22"/>
          <w:lang w:val="en-US" w:eastAsia="en-US" w:bidi="en-US"/>
        </w:rPr>
        <w:t>）</w:t>
        <w:tab/>
      </w:r>
      <w:r>
        <w:rPr>
          <w:color w:val="000000"/>
          <w:spacing w:val="0"/>
          <w:w w:val="100"/>
          <w:position w:val="0"/>
        </w:rPr>
        <w:t>勘察工作概况；</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97" w:name="bookmark97"/>
      <w:r>
        <w:rPr>
          <w:rFonts w:ascii="Times New Roman" w:eastAsia="Times New Roman" w:hAnsi="Times New Roman" w:cs="Times New Roman"/>
          <w:color w:val="65615D"/>
          <w:spacing w:val="0"/>
          <w:w w:val="100"/>
          <w:position w:val="0"/>
          <w:sz w:val="22"/>
          <w:szCs w:val="22"/>
          <w:lang w:val="en-US" w:eastAsia="en-US" w:bidi="en-US"/>
        </w:rPr>
        <w:t>c</w:t>
      </w:r>
      <w:bookmarkEnd w:id="97"/>
      <w:r>
        <w:rPr>
          <w:rFonts w:ascii="Times New Roman" w:eastAsia="Times New Roman" w:hAnsi="Times New Roman" w:cs="Times New Roman"/>
          <w:color w:val="65615D"/>
          <w:spacing w:val="0"/>
          <w:w w:val="100"/>
          <w:position w:val="0"/>
          <w:sz w:val="22"/>
          <w:szCs w:val="22"/>
          <w:lang w:val="en-US" w:eastAsia="en-US" w:bidi="en-US"/>
        </w:rPr>
        <w:t>）</w:t>
        <w:tab/>
      </w:r>
      <w:r>
        <w:rPr>
          <w:color w:val="65615D"/>
          <w:spacing w:val="0"/>
          <w:w w:val="100"/>
          <w:position w:val="0"/>
        </w:rPr>
        <w:t>拟建工程场地条件；</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98" w:name="bookmark98"/>
      <w:r>
        <w:rPr>
          <w:rFonts w:ascii="Times New Roman" w:eastAsia="Times New Roman" w:hAnsi="Times New Roman" w:cs="Times New Roman"/>
          <w:color w:val="65615D"/>
          <w:spacing w:val="0"/>
          <w:w w:val="100"/>
          <w:position w:val="0"/>
          <w:sz w:val="22"/>
          <w:szCs w:val="22"/>
          <w:lang w:val="en-US" w:eastAsia="en-US" w:bidi="en-US"/>
        </w:rPr>
        <w:t>d</w:t>
      </w:r>
      <w:bookmarkEnd w:id="98"/>
      <w:r>
        <w:rPr>
          <w:rFonts w:ascii="Times New Roman" w:eastAsia="Times New Roman" w:hAnsi="Times New Roman" w:cs="Times New Roman"/>
          <w:color w:val="65615D"/>
          <w:spacing w:val="0"/>
          <w:w w:val="100"/>
          <w:position w:val="0"/>
          <w:sz w:val="22"/>
          <w:szCs w:val="22"/>
          <w:lang w:val="en-US" w:eastAsia="en-US" w:bidi="en-US"/>
        </w:rPr>
        <w:t>）</w:t>
        <w:tab/>
      </w:r>
      <w:r>
        <w:rPr>
          <w:color w:val="65615D"/>
          <w:spacing w:val="0"/>
          <w:w w:val="100"/>
          <w:position w:val="0"/>
        </w:rPr>
        <w:t>目标含水层分析评价；</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99" w:name="bookmark99"/>
      <w:r>
        <w:rPr>
          <w:rFonts w:ascii="Times New Roman" w:eastAsia="Times New Roman" w:hAnsi="Times New Roman" w:cs="Times New Roman"/>
          <w:color w:val="65615D"/>
          <w:spacing w:val="0"/>
          <w:w w:val="100"/>
          <w:position w:val="0"/>
          <w:sz w:val="22"/>
          <w:szCs w:val="22"/>
          <w:lang w:val="en-US" w:eastAsia="en-US" w:bidi="en-US"/>
        </w:rPr>
        <w:t>e</w:t>
      </w:r>
      <w:bookmarkEnd w:id="99"/>
      <w:r>
        <w:rPr>
          <w:rFonts w:ascii="Times New Roman" w:eastAsia="Times New Roman" w:hAnsi="Times New Roman" w:cs="Times New Roman"/>
          <w:color w:val="65615D"/>
          <w:spacing w:val="0"/>
          <w:w w:val="100"/>
          <w:position w:val="0"/>
          <w:sz w:val="22"/>
          <w:szCs w:val="22"/>
          <w:lang w:val="en-US" w:eastAsia="en-US" w:bidi="en-US"/>
        </w:rPr>
        <w:t>）</w:t>
        <w:tab/>
      </w:r>
      <w:r>
        <w:rPr>
          <w:color w:val="65615D"/>
          <w:spacing w:val="0"/>
          <w:w w:val="100"/>
          <w:position w:val="0"/>
        </w:rPr>
        <w:t>换热井抽、灌能力分析评价；</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100" w:name="bookmark100"/>
      <w:r>
        <w:rPr>
          <w:color w:val="65615D"/>
          <w:spacing w:val="0"/>
          <w:w w:val="100"/>
          <w:position w:val="0"/>
          <w:lang w:val="en-US" w:eastAsia="en-US" w:bidi="en-US"/>
        </w:rPr>
        <w:t>f</w:t>
      </w:r>
      <w:bookmarkEnd w:id="100"/>
      <w:r>
        <w:rPr>
          <w:color w:val="65615D"/>
          <w:spacing w:val="0"/>
          <w:w w:val="100"/>
          <w:position w:val="0"/>
          <w:lang w:val="en-US" w:eastAsia="en-US" w:bidi="en-US"/>
        </w:rPr>
        <w:t>）</w:t>
        <w:tab/>
      </w:r>
      <w:r>
        <w:rPr>
          <w:color w:val="65615D"/>
          <w:spacing w:val="0"/>
          <w:w w:val="100"/>
          <w:position w:val="0"/>
        </w:rPr>
        <w:t>地质环境影响与评价；</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101" w:name="bookmark101"/>
      <w:r>
        <w:rPr>
          <w:rFonts w:ascii="Times New Roman" w:eastAsia="Times New Roman" w:hAnsi="Times New Roman" w:cs="Times New Roman"/>
          <w:color w:val="65615D"/>
          <w:spacing w:val="0"/>
          <w:w w:val="100"/>
          <w:position w:val="0"/>
          <w:sz w:val="22"/>
          <w:szCs w:val="22"/>
          <w:lang w:val="en-US" w:eastAsia="en-US" w:bidi="en-US"/>
        </w:rPr>
        <w:t>g</w:t>
      </w:r>
      <w:bookmarkEnd w:id="101"/>
      <w:r>
        <w:rPr>
          <w:rFonts w:ascii="Times New Roman" w:eastAsia="Times New Roman" w:hAnsi="Times New Roman" w:cs="Times New Roman"/>
          <w:color w:val="65615D"/>
          <w:spacing w:val="0"/>
          <w:w w:val="100"/>
          <w:position w:val="0"/>
          <w:sz w:val="22"/>
          <w:szCs w:val="22"/>
          <w:lang w:val="en-US" w:eastAsia="en-US" w:bidi="en-US"/>
        </w:rPr>
        <w:t>）</w:t>
        <w:tab/>
      </w:r>
      <w:r>
        <w:rPr>
          <w:color w:val="65615D"/>
          <w:spacing w:val="0"/>
          <w:w w:val="100"/>
          <w:position w:val="0"/>
        </w:rPr>
        <w:t>结论与建议。</w:t>
      </w:r>
    </w:p>
    <w:p>
      <w:pPr>
        <w:pStyle w:val="Bodytext10"/>
        <w:keepNext w:val="0"/>
        <w:keepLines w:val="0"/>
        <w:widowControl w:val="0"/>
        <w:shd w:val="clear" w:color="auto" w:fill="auto"/>
        <w:tabs>
          <w:tab w:val="left" w:pos="2376"/>
          <w:tab w:val="left" w:pos="8671"/>
        </w:tabs>
        <w:bidi w:val="0"/>
        <w:spacing w:before="0" w:after="60" w:line="240" w:lineRule="auto"/>
        <w:ind w:left="0" w:right="0" w:firstLine="0"/>
        <w:jc w:val="left"/>
      </w:pPr>
      <w:r>
        <w:rPr>
          <w:color w:val="000000"/>
          <w:spacing w:val="0"/>
          <w:w w:val="100"/>
          <w:position w:val="0"/>
          <w:lang w:val="en-US" w:eastAsia="en-US" w:bidi="en-US"/>
        </w:rPr>
        <w:t>5.2</w:t>
        <w:tab/>
      </w:r>
      <w:r>
        <w:rPr>
          <w:color w:val="5E3F1B"/>
          <w:spacing w:val="0"/>
          <w:w w:val="100"/>
          <w:position w:val="0"/>
        </w:rPr>
        <w:t>扌页勘察报告，采用水文地,的</w:t>
      </w:r>
      <w:r>
        <w:rPr>
          <w:i/>
          <w:iCs/>
          <w:color w:val="5E3F1B"/>
          <w:spacing w:val="0"/>
          <w:w w:val="100"/>
          <w:position w:val="0"/>
        </w:rPr>
        <w:t>易</w:t>
      </w:r>
      <w:r>
        <w:rPr>
          <w:color w:val="5E3F1B"/>
          <w:spacing w:val="0"/>
          <w:w w:val="100"/>
          <w:position w:val="0"/>
        </w:rPr>
        <w:tab/>
      </w:r>
      <w:r>
        <w:rPr>
          <w:color w:val="000000"/>
          <w:spacing w:val="0"/>
          <w:w w:val="100"/>
          <w:position w:val="0"/>
        </w:rPr>
        <w:t>的最大</w:t>
      </w:r>
    </w:p>
    <w:p>
      <w:pPr>
        <w:pStyle w:val="Bodytext10"/>
        <w:keepNext w:val="0"/>
        <w:keepLines w:val="0"/>
        <w:widowControl w:val="0"/>
        <w:shd w:val="clear" w:color="auto" w:fill="auto"/>
        <w:tabs>
          <w:tab w:val="left" w:pos="8671"/>
        </w:tabs>
        <w:bidi w:val="0"/>
        <w:spacing w:before="0" w:after="60" w:line="240" w:lineRule="auto"/>
        <w:ind w:left="0" w:right="0" w:firstLine="0"/>
        <w:jc w:val="left"/>
      </w:pPr>
      <w:r>
        <w:rPr>
          <w:color w:val="000000"/>
          <w:spacing w:val="0"/>
          <w:w w:val="100"/>
          <w:position w:val="0"/>
        </w:rPr>
        <w:t>允谄</w:t>
        <w:tab/>
        <w:t>I最大供</w:t>
      </w:r>
    </w:p>
    <w:p>
      <w:pPr>
        <w:pStyle w:val="Bodytext10"/>
        <w:keepNext w:val="0"/>
        <w:keepLines w:val="0"/>
        <w:widowControl w:val="0"/>
        <w:shd w:val="clear" w:color="auto" w:fill="auto"/>
        <w:bidi w:val="0"/>
        <w:spacing w:before="0" w:after="200" w:line="240" w:lineRule="auto"/>
        <w:ind w:left="0" w:right="0" w:firstLine="140"/>
        <w:jc w:val="left"/>
      </w:pPr>
      <w:bookmarkStart w:id="102" w:name="bookmark102"/>
      <w:r>
        <w:rPr>
          <w:color w:val="31353B"/>
          <w:spacing w:val="0"/>
          <w:w w:val="100"/>
          <w:position w:val="0"/>
        </w:rPr>
        <w:t>宀供</w:t>
      </w:r>
      <w:r>
        <w:rPr>
          <w:color w:val="65615D"/>
          <w:spacing w:val="0"/>
          <w:w w:val="100"/>
          <w:position w:val="0"/>
        </w:rPr>
        <w:t>负荷。</w:t>
      </w:r>
      <w:bookmarkEnd w:id="102"/>
    </w:p>
    <w:p>
      <w:pPr>
        <w:pStyle w:val="Bodytext10"/>
        <w:keepNext w:val="0"/>
        <w:keepLines w:val="0"/>
        <w:widowControl w:val="0"/>
        <w:shd w:val="clear" w:color="auto" w:fill="auto"/>
        <w:bidi w:val="0"/>
        <w:spacing w:before="0" w:after="200" w:line="240" w:lineRule="auto"/>
        <w:ind w:left="0" w:right="0" w:firstLine="0"/>
        <w:jc w:val="left"/>
      </w:pPr>
      <w:r>
        <w:rPr>
          <w:color w:val="000000"/>
          <w:spacing w:val="0"/>
          <w:w w:val="100"/>
          <w:position w:val="0"/>
          <w:lang w:val="en-US" w:eastAsia="en-US" w:bidi="en-US"/>
        </w:rPr>
        <w:t>5.3</w:t>
      </w:r>
      <w:r>
        <w:rPr>
          <w:color w:val="65615D"/>
          <w:spacing w:val="0"/>
          <w:w w:val="100"/>
          <w:position w:val="0"/>
        </w:rPr>
        <w:t>中水换热系统勘察</w:t>
      </w:r>
    </w:p>
    <w:p>
      <w:pPr>
        <w:pStyle w:val="Bodytext10"/>
        <w:keepNext w:val="0"/>
        <w:keepLines w:val="0"/>
        <w:widowControl w:val="0"/>
        <w:shd w:val="clear" w:color="auto" w:fill="auto"/>
        <w:bidi w:val="0"/>
        <w:spacing w:before="0" w:after="60" w:line="240" w:lineRule="auto"/>
        <w:ind w:left="0" w:right="0" w:firstLine="0"/>
        <w:jc w:val="left"/>
        <w:sectPr>
          <w:headerReference w:type="even" r:id="rId53"/>
          <w:headerReference w:type="default" r:id="rId54"/>
          <w:footerReference w:type="even" r:id="rId55"/>
          <w:footerReference w:type="default" r:id="rId56"/>
          <w:headerReference w:type="first" r:id="rId57"/>
          <w:footerReference w:type="first" r:id="rId58"/>
          <w:type w:val="nextPage"/>
          <w:pgSz w:w="11900" w:h="16840"/>
          <w:pgMar w:top="1877" w:right="1170" w:bottom="1369" w:left="1211" w:header="0" w:footer="3" w:gutter="0"/>
          <w:pgNumType w:start="7"/>
          <w:cols w:space="720"/>
          <w:noEndnote/>
          <w:titlePg w:val="0"/>
          <w:rtlGutter w:val="0"/>
          <w:docGrid w:linePitch="360"/>
        </w:sectPr>
      </w:pPr>
      <w:r>
        <w:rPr>
          <w:color w:val="000000"/>
          <w:spacing w:val="0"/>
          <w:w w:val="100"/>
          <w:position w:val="0"/>
          <w:lang w:val="en-US" w:eastAsia="en-US" w:bidi="en-US"/>
        </w:rPr>
        <w:t xml:space="preserve">5.3. </w:t>
      </w:r>
      <w:r>
        <w:rPr>
          <w:color w:val="65615D"/>
          <w:spacing w:val="0"/>
          <w:w w:val="100"/>
          <w:position w:val="0"/>
        </w:rPr>
        <w:t>1中水热能资源勘察的内容包括（但不限于）：</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103" w:name="bookmark103"/>
      <w:r>
        <w:rPr>
          <w:rFonts w:ascii="Times New Roman" w:eastAsia="Times New Roman" w:hAnsi="Times New Roman" w:cs="Times New Roman"/>
          <w:color w:val="65615D"/>
          <w:spacing w:val="0"/>
          <w:w w:val="100"/>
          <w:position w:val="0"/>
          <w:sz w:val="22"/>
          <w:szCs w:val="22"/>
          <w:lang w:val="en-US" w:eastAsia="en-US" w:bidi="en-US"/>
        </w:rPr>
        <w:t>a</w:t>
      </w:r>
      <w:bookmarkEnd w:id="103"/>
      <w:r>
        <w:rPr>
          <w:rFonts w:ascii="Times New Roman" w:eastAsia="Times New Roman" w:hAnsi="Times New Roman" w:cs="Times New Roman"/>
          <w:color w:val="65615D"/>
          <w:spacing w:val="0"/>
          <w:w w:val="100"/>
          <w:position w:val="0"/>
          <w:sz w:val="22"/>
          <w:szCs w:val="22"/>
          <w:lang w:val="en-US" w:eastAsia="en-US" w:bidi="en-US"/>
        </w:rPr>
        <w:t>）</w:t>
        <w:tab/>
      </w:r>
      <w:r>
        <w:rPr>
          <w:color w:val="65615D"/>
          <w:spacing w:val="0"/>
          <w:w w:val="100"/>
          <w:position w:val="0"/>
        </w:rPr>
        <w:t>中水输水路线；</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104" w:name="bookmark104"/>
      <w:r>
        <w:rPr>
          <w:rFonts w:ascii="Times New Roman" w:eastAsia="Times New Roman" w:hAnsi="Times New Roman" w:cs="Times New Roman"/>
          <w:color w:val="65615D"/>
          <w:spacing w:val="0"/>
          <w:w w:val="100"/>
          <w:position w:val="0"/>
          <w:sz w:val="22"/>
          <w:szCs w:val="22"/>
          <w:lang w:val="en-US" w:eastAsia="en-US" w:bidi="en-US"/>
        </w:rPr>
        <w:t>b</w:t>
      </w:r>
      <w:bookmarkEnd w:id="104"/>
      <w:r>
        <w:rPr>
          <w:rFonts w:ascii="Times New Roman" w:eastAsia="Times New Roman" w:hAnsi="Times New Roman" w:cs="Times New Roman"/>
          <w:color w:val="65615D"/>
          <w:spacing w:val="0"/>
          <w:w w:val="100"/>
          <w:position w:val="0"/>
          <w:sz w:val="22"/>
          <w:szCs w:val="22"/>
          <w:lang w:val="en-US" w:eastAsia="en-US" w:bidi="en-US"/>
        </w:rPr>
        <w:t>）</w:t>
        <w:tab/>
      </w:r>
      <w:r>
        <w:rPr>
          <w:color w:val="65615D"/>
          <w:spacing w:val="0"/>
          <w:w w:val="100"/>
          <w:position w:val="0"/>
        </w:rPr>
        <w:t>中水源位置与建筑物的距离、</w:t>
      </w:r>
      <w:r>
        <w:rPr>
          <w:color w:val="5E3F1B"/>
          <w:spacing w:val="0"/>
          <w:w w:val="100"/>
          <w:position w:val="0"/>
        </w:rPr>
        <w:t>取水与</w:t>
      </w:r>
      <w:r>
        <w:rPr>
          <w:color w:val="65615D"/>
          <w:spacing w:val="0"/>
          <w:w w:val="100"/>
          <w:position w:val="0"/>
        </w:rPr>
        <w:t>退水点</w:t>
      </w:r>
      <w:r>
        <w:rPr>
          <w:color w:val="5E3F1B"/>
          <w:spacing w:val="0"/>
          <w:w w:val="100"/>
          <w:position w:val="0"/>
        </w:rPr>
        <w:t>位置；</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105" w:name="bookmark105"/>
      <w:r>
        <w:rPr>
          <w:rFonts w:ascii="Times New Roman" w:eastAsia="Times New Roman" w:hAnsi="Times New Roman" w:cs="Times New Roman"/>
          <w:color w:val="65615D"/>
          <w:spacing w:val="0"/>
          <w:w w:val="100"/>
          <w:position w:val="0"/>
          <w:sz w:val="22"/>
          <w:szCs w:val="22"/>
          <w:lang w:val="en-US" w:eastAsia="en-US" w:bidi="en-US"/>
        </w:rPr>
        <w:t>c</w:t>
      </w:r>
      <w:bookmarkEnd w:id="105"/>
      <w:r>
        <w:rPr>
          <w:rFonts w:ascii="Times New Roman" w:eastAsia="Times New Roman" w:hAnsi="Times New Roman" w:cs="Times New Roman"/>
          <w:color w:val="65615D"/>
          <w:spacing w:val="0"/>
          <w:w w:val="100"/>
          <w:position w:val="0"/>
          <w:sz w:val="22"/>
          <w:szCs w:val="22"/>
          <w:lang w:val="en-US" w:eastAsia="en-US" w:bidi="en-US"/>
        </w:rPr>
        <w:t>）</w:t>
        <w:tab/>
      </w:r>
      <w:r>
        <w:rPr>
          <w:color w:val="65615D"/>
          <w:spacing w:val="0"/>
          <w:w w:val="100"/>
          <w:position w:val="0"/>
        </w:rPr>
        <w:t>中水源逐时流量及逐时水温；</w:t>
      </w:r>
    </w:p>
    <w:p>
      <w:pPr>
        <w:pStyle w:val="Bodytext10"/>
        <w:keepNext w:val="0"/>
        <w:keepLines w:val="0"/>
        <w:widowControl w:val="0"/>
        <w:shd w:val="clear" w:color="auto" w:fill="auto"/>
        <w:tabs>
          <w:tab w:val="left" w:pos="856"/>
        </w:tabs>
        <w:bidi w:val="0"/>
        <w:spacing w:before="0" w:after="60" w:line="240" w:lineRule="auto"/>
        <w:ind w:left="0" w:right="0" w:firstLine="420"/>
        <w:jc w:val="left"/>
      </w:pPr>
      <w:bookmarkStart w:id="106" w:name="bookmark106"/>
      <w:r>
        <w:rPr>
          <w:rFonts w:ascii="Times New Roman" w:eastAsia="Times New Roman" w:hAnsi="Times New Roman" w:cs="Times New Roman"/>
          <w:color w:val="65615D"/>
          <w:spacing w:val="0"/>
          <w:w w:val="100"/>
          <w:position w:val="0"/>
          <w:sz w:val="22"/>
          <w:szCs w:val="22"/>
          <w:lang w:val="en-US" w:eastAsia="en-US" w:bidi="en-US"/>
        </w:rPr>
        <w:t>d</w:t>
      </w:r>
      <w:bookmarkEnd w:id="106"/>
      <w:r>
        <w:rPr>
          <w:rFonts w:ascii="Times New Roman" w:eastAsia="Times New Roman" w:hAnsi="Times New Roman" w:cs="Times New Roman"/>
          <w:color w:val="65615D"/>
          <w:spacing w:val="0"/>
          <w:w w:val="100"/>
          <w:position w:val="0"/>
          <w:sz w:val="22"/>
          <w:szCs w:val="22"/>
          <w:lang w:val="en-US" w:eastAsia="en-US" w:bidi="en-US"/>
        </w:rPr>
        <w:t>）</w:t>
        <w:tab/>
      </w:r>
      <w:r>
        <w:rPr>
          <w:color w:val="65615D"/>
          <w:spacing w:val="0"/>
          <w:w w:val="100"/>
          <w:position w:val="0"/>
        </w:rPr>
        <w:t>中水水质条件，水质调查项</w:t>
      </w:r>
      <w:r>
        <w:rPr>
          <w:color w:val="5E3F1B"/>
          <w:spacing w:val="0"/>
          <w:w w:val="100"/>
          <w:position w:val="0"/>
        </w:rPr>
        <w:t>目见表2；</w:t>
      </w:r>
    </w:p>
    <w:p>
      <w:pPr>
        <w:pStyle w:val="Bodytext10"/>
        <w:keepNext w:val="0"/>
        <w:keepLines w:val="0"/>
        <w:widowControl w:val="0"/>
        <w:shd w:val="clear" w:color="auto" w:fill="auto"/>
        <w:tabs>
          <w:tab w:val="left" w:pos="856"/>
        </w:tabs>
        <w:bidi w:val="0"/>
        <w:spacing w:before="0" w:after="0" w:line="240" w:lineRule="auto"/>
        <w:ind w:left="0" w:right="0" w:firstLine="420"/>
        <w:jc w:val="left"/>
      </w:pPr>
      <w:bookmarkStart w:id="107" w:name="bookmark107"/>
      <w:r>
        <w:rPr>
          <w:rFonts w:ascii="Times New Roman" w:eastAsia="Times New Roman" w:hAnsi="Times New Roman" w:cs="Times New Roman"/>
          <w:color w:val="65615D"/>
          <w:spacing w:val="0"/>
          <w:w w:val="100"/>
          <w:position w:val="0"/>
          <w:sz w:val="22"/>
          <w:szCs w:val="22"/>
          <w:lang w:val="en-US" w:eastAsia="en-US" w:bidi="en-US"/>
        </w:rPr>
        <w:t>e</w:t>
      </w:r>
      <w:bookmarkEnd w:id="107"/>
      <w:r>
        <w:rPr>
          <w:rFonts w:ascii="Times New Roman" w:eastAsia="Times New Roman" w:hAnsi="Times New Roman" w:cs="Times New Roman"/>
          <w:color w:val="65615D"/>
          <w:spacing w:val="0"/>
          <w:w w:val="100"/>
          <w:position w:val="0"/>
          <w:sz w:val="22"/>
          <w:szCs w:val="22"/>
          <w:lang w:val="en-US" w:eastAsia="en-US" w:bidi="en-US"/>
        </w:rPr>
        <w:t>）</w:t>
        <w:tab/>
      </w:r>
      <w:r>
        <w:rPr>
          <w:color w:val="65615D"/>
          <w:spacing w:val="0"/>
          <w:w w:val="100"/>
          <w:position w:val="0"/>
        </w:rPr>
        <w:t>中水取水管线下游用户情况，包括用水需求的水量、水温、水质等；</w:t>
      </w:r>
    </w:p>
    <w:p>
      <w:pPr>
        <w:pStyle w:val="Bodytext10"/>
        <w:keepNext w:val="0"/>
        <w:keepLines w:val="0"/>
        <w:widowControl w:val="0"/>
        <w:shd w:val="clear" w:color="auto" w:fill="auto"/>
        <w:tabs>
          <w:tab w:val="left" w:pos="856"/>
        </w:tabs>
        <w:bidi w:val="0"/>
        <w:spacing w:before="0" w:after="120" w:line="240" w:lineRule="auto"/>
        <w:ind w:left="0" w:right="0" w:firstLine="420"/>
        <w:jc w:val="left"/>
      </w:pPr>
      <w:bookmarkStart w:id="108" w:name="bookmark108"/>
      <w:r>
        <w:rPr>
          <w:color w:val="65615D"/>
          <w:spacing w:val="0"/>
          <w:w w:val="100"/>
          <w:position w:val="0"/>
          <w:lang w:val="en-US" w:eastAsia="en-US" w:bidi="en-US"/>
        </w:rPr>
        <w:t>f</w:t>
      </w:r>
      <w:bookmarkEnd w:id="108"/>
      <w:r>
        <w:rPr>
          <w:color w:val="65615D"/>
          <w:spacing w:val="0"/>
          <w:w w:val="100"/>
          <w:position w:val="0"/>
          <w:lang w:val="en-US" w:eastAsia="en-US" w:bidi="en-US"/>
        </w:rPr>
        <w:t>）</w:t>
        <w:tab/>
      </w:r>
      <w:r>
        <w:rPr>
          <w:color w:val="65615D"/>
          <w:spacing w:val="0"/>
          <w:w w:val="100"/>
          <w:position w:val="0"/>
        </w:rPr>
        <w:t>中水处理樂修由</w:t>
      </w:r>
      <w:r>
        <w:rPr>
          <w:color w:val="888C92"/>
          <w:spacing w:val="0"/>
          <w:w w:val="100"/>
          <w:position w:val="0"/>
        </w:rPr>
        <w:t>|。</w:t>
      </w:r>
    </w:p>
    <w:p>
      <w:pPr>
        <w:pStyle w:val="Bodytext10"/>
        <w:keepNext w:val="0"/>
        <w:keepLines w:val="0"/>
        <w:widowControl w:val="0"/>
        <w:shd w:val="clear" w:color="auto" w:fill="auto"/>
        <w:bidi w:val="0"/>
        <w:spacing w:before="0" w:after="200" w:line="240" w:lineRule="auto"/>
        <w:ind w:left="0" w:right="0" w:firstLine="0"/>
        <w:jc w:val="center"/>
      </w:pPr>
      <w:r>
        <w:rPr>
          <w:color w:val="65615D"/>
          <w:spacing w:val="0"/>
          <w:w w:val="100"/>
          <w:position w:val="0"/>
        </w:rPr>
        <w:t>表2中水水质调查项目</w:t>
      </w:r>
    </w:p>
    <w:tbl>
      <w:tblPr>
        <w:tblStyle w:val="TableNormal"/>
        <w:tblOverlap w:val="never"/>
        <w:jc w:val="center"/>
        <w:tblLayout w:type="fixed"/>
        <w:tblCellMar>
          <w:top w:w="0" w:type="dxa"/>
          <w:left w:w="10" w:type="dxa"/>
          <w:bottom w:w="0" w:type="dxa"/>
          <w:right w:w="10" w:type="dxa"/>
        </w:tblCellMar>
      </w:tblPr>
      <w:tblGrid>
        <w:gridCol w:w="691"/>
        <w:gridCol w:w="2131"/>
        <w:gridCol w:w="1454"/>
        <w:gridCol w:w="672"/>
        <w:gridCol w:w="1982"/>
        <w:gridCol w:w="1627"/>
      </w:tblGrid>
      <w:tr>
        <w:tblPrEx>
          <w:jc w:val="center"/>
          <w:tblLayout w:type="fixed"/>
          <w:tblCellMar>
            <w:top w:w="0" w:type="dxa"/>
            <w:left w:w="10" w:type="dxa"/>
            <w:bottom w:w="0" w:type="dxa"/>
            <w:right w:w="10" w:type="dxa"/>
          </w:tblCellMar>
        </w:tblPrEx>
        <w:trPr>
          <w:trHeight w:hRule="exact" w:val="350"/>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60"/>
              <w:jc w:val="left"/>
              <w:rPr>
                <w:sz w:val="17"/>
                <w:szCs w:val="17"/>
              </w:rPr>
            </w:pPr>
            <w:r>
              <w:rPr>
                <w:color w:val="65615D"/>
                <w:spacing w:val="0"/>
                <w:w w:val="100"/>
                <w:position w:val="0"/>
                <w:sz w:val="17"/>
                <w:szCs w:val="17"/>
                <w:lang w:val="zh-TW" w:eastAsia="zh-TW" w:bidi="zh-TW"/>
              </w:rPr>
              <w:t>序号</w:t>
            </w:r>
          </w:p>
        </w:tc>
        <w:tc>
          <w:tcPr>
            <w:tcW w:w="213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5615D"/>
                <w:spacing w:val="0"/>
                <w:w w:val="100"/>
                <w:position w:val="0"/>
                <w:sz w:val="17"/>
                <w:szCs w:val="17"/>
                <w:lang w:val="zh-TW" w:eastAsia="zh-TW" w:bidi="zh-TW"/>
              </w:rPr>
              <w:t>水质参数</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888C92"/>
                <w:spacing w:val="0"/>
                <w:w w:val="100"/>
                <w:position w:val="0"/>
                <w:sz w:val="17"/>
                <w:szCs w:val="17"/>
                <w:lang w:val="en-US" w:eastAsia="en-US" w:bidi="en-US"/>
              </w:rPr>
              <w:t>f</w:t>
            </w:r>
            <w:r>
              <w:rPr>
                <w:color w:val="888C92"/>
                <w:spacing w:val="0"/>
                <w:w w:val="100"/>
                <w:position w:val="0"/>
                <w:sz w:val="17"/>
                <w:szCs w:val="17"/>
                <w:lang w:val="zh-TW" w:eastAsia="zh-TW" w:bidi="zh-TW"/>
              </w:rPr>
              <w:t>单位</w:t>
            </w:r>
          </w:p>
        </w:tc>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5E3F1B"/>
                <w:spacing w:val="0"/>
                <w:w w:val="100"/>
                <w:position w:val="0"/>
                <w:sz w:val="17"/>
                <w:szCs w:val="17"/>
                <w:lang w:val="zh-TW" w:eastAsia="zh-TW" w:bidi="zh-TW"/>
              </w:rPr>
              <w:t>序号</w:t>
            </w:r>
          </w:p>
        </w:tc>
        <w:tc>
          <w:tcPr>
            <w:tcW w:w="19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5615D"/>
                <w:spacing w:val="0"/>
                <w:w w:val="100"/>
                <w:position w:val="0"/>
                <w:sz w:val="17"/>
                <w:szCs w:val="17"/>
                <w:lang w:val="zh-TW" w:eastAsia="zh-TW" w:bidi="zh-TW"/>
              </w:rPr>
              <w:t>水质参数</w:t>
            </w:r>
          </w:p>
        </w:tc>
        <w:tc>
          <w:tcPr>
            <w:tcW w:w="162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5615D"/>
                <w:spacing w:val="0"/>
                <w:w w:val="100"/>
                <w:position w:val="0"/>
                <w:sz w:val="17"/>
                <w:szCs w:val="17"/>
                <w:lang w:val="zh-TW" w:eastAsia="zh-TW" w:bidi="zh-TW"/>
              </w:rPr>
              <w:t>单位</w:t>
            </w:r>
          </w:p>
        </w:tc>
      </w:tr>
      <w:tr>
        <w:tblPrEx>
          <w:jc w:val="center"/>
          <w:tblLayout w:type="fixed"/>
          <w:tblCellMar>
            <w:top w:w="0" w:type="dxa"/>
            <w:left w:w="10" w:type="dxa"/>
            <w:bottom w:w="0" w:type="dxa"/>
            <w:right w:w="10" w:type="dxa"/>
          </w:tblCellMar>
        </w:tblPrEx>
        <w:trPr>
          <w:trHeight w:hRule="exact" w:val="331"/>
          <w:jc w:val="center"/>
        </w:trPr>
        <w:tc>
          <w:tcPr>
            <w:tcW w:w="69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1</w:t>
            </w:r>
          </w:p>
        </w:tc>
        <w:tc>
          <w:tcPr>
            <w:tcW w:w="213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9"/>
                <w:szCs w:val="19"/>
                <w:lang w:val="en-US" w:eastAsia="en-US" w:bidi="en-US"/>
              </w:rPr>
              <w:t>pH</w:t>
            </w:r>
            <w:r>
              <w:rPr>
                <w:color w:val="000000"/>
                <w:spacing w:val="0"/>
                <w:w w:val="100"/>
                <w:position w:val="0"/>
                <w:sz w:val="17"/>
                <w:szCs w:val="17"/>
                <w:lang w:val="zh-TW" w:eastAsia="zh-TW" w:bidi="zh-TW"/>
              </w:rPr>
              <w:t>值</w:t>
            </w:r>
          </w:p>
        </w:tc>
        <w:tc>
          <w:tcPr>
            <w:tcW w:w="14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lang w:val="zh-TW" w:eastAsia="zh-TW" w:bidi="zh-TW"/>
              </w:rPr>
              <w:t>亠</w:t>
            </w:r>
          </w:p>
        </w:tc>
        <w:tc>
          <w:tcPr>
            <w:tcW w:w="6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11</w:t>
            </w:r>
          </w:p>
        </w:tc>
        <w:tc>
          <w:tcPr>
            <w:tcW w:w="19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溶解性总固体</w:t>
            </w:r>
          </w:p>
        </w:tc>
        <w:tc>
          <w:tcPr>
            <w:tcW w:w="16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r>
      <w:tr>
        <w:tblPrEx>
          <w:jc w:val="center"/>
          <w:tblLayout w:type="fixed"/>
          <w:tblCellMar>
            <w:top w:w="0" w:type="dxa"/>
            <w:left w:w="10" w:type="dxa"/>
            <w:bottom w:w="0" w:type="dxa"/>
            <w:right w:w="10" w:type="dxa"/>
          </w:tblCellMar>
        </w:tblPrEx>
        <w:trPr>
          <w:trHeight w:hRule="exact" w:val="322"/>
          <w:jc w:val="center"/>
        </w:trPr>
        <w:tc>
          <w:tcPr>
            <w:tcW w:w="691"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2</w:t>
            </w:r>
          </w:p>
        </w:tc>
        <w:tc>
          <w:tcPr>
            <w:tcW w:w="2131"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7"/>
                <w:szCs w:val="17"/>
                <w:lang w:val="zh-TW" w:eastAsia="zh-TW" w:bidi="zh-TW"/>
              </w:rPr>
              <w:t>悬浮物</w:t>
            </w:r>
            <w:r>
              <w:rPr>
                <w:rFonts w:ascii="Times New Roman" w:eastAsia="Times New Roman" w:hAnsi="Times New Roman" w:cs="Times New Roman"/>
                <w:color w:val="000000"/>
                <w:spacing w:val="0"/>
                <w:w w:val="100"/>
                <w:position w:val="0"/>
                <w:sz w:val="19"/>
                <w:szCs w:val="19"/>
                <w:lang w:val="en-US" w:eastAsia="en-US" w:bidi="en-US"/>
              </w:rPr>
              <w:t>（SS）</w:t>
            </w:r>
          </w:p>
        </w:tc>
        <w:tc>
          <w:tcPr>
            <w:tcW w:w="145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c>
          <w:tcPr>
            <w:tcW w:w="67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12</w:t>
            </w:r>
          </w:p>
        </w:tc>
        <w:tc>
          <w:tcPr>
            <w:tcW w:w="19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余氯</w:t>
            </w:r>
          </w:p>
        </w:tc>
        <w:tc>
          <w:tcPr>
            <w:tcW w:w="162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r>
      <w:tr>
        <w:tblPrEx>
          <w:jc w:val="center"/>
          <w:tblLayout w:type="fixed"/>
          <w:tblCellMar>
            <w:top w:w="0" w:type="dxa"/>
            <w:left w:w="10" w:type="dxa"/>
            <w:bottom w:w="0" w:type="dxa"/>
            <w:right w:w="10" w:type="dxa"/>
          </w:tblCellMar>
        </w:tblPrEx>
        <w:trPr>
          <w:trHeight w:hRule="exact" w:val="322"/>
          <w:jc w:val="center"/>
        </w:trPr>
        <w:tc>
          <w:tcPr>
            <w:tcW w:w="691"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3</w:t>
            </w:r>
          </w:p>
        </w:tc>
        <w:tc>
          <w:tcPr>
            <w:tcW w:w="2131"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浊度</w:t>
            </w:r>
          </w:p>
        </w:tc>
        <w:tc>
          <w:tcPr>
            <w:tcW w:w="145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NTU</w:t>
            </w:r>
          </w:p>
        </w:tc>
        <w:tc>
          <w:tcPr>
            <w:tcW w:w="67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13</w:t>
            </w:r>
          </w:p>
        </w:tc>
        <w:tc>
          <w:tcPr>
            <w:tcW w:w="19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31353B"/>
                <w:spacing w:val="0"/>
                <w:w w:val="100"/>
                <w:position w:val="0"/>
                <w:sz w:val="17"/>
                <w:szCs w:val="17"/>
                <w:lang w:val="zh-TW" w:eastAsia="zh-TW" w:bidi="zh-TW"/>
              </w:rPr>
              <w:t>.■-粪大肠杆菌</w:t>
            </w:r>
          </w:p>
        </w:tc>
        <w:tc>
          <w:tcPr>
            <w:tcW w:w="162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7"/>
                <w:szCs w:val="17"/>
                <w:lang w:val="zh-TW" w:eastAsia="zh-TW" w:bidi="zh-TW"/>
              </w:rPr>
              <w:t>个</w:t>
            </w:r>
            <w:r>
              <w:rPr>
                <w:rFonts w:ascii="Times New Roman" w:eastAsia="Times New Roman" w:hAnsi="Times New Roman" w:cs="Times New Roman"/>
                <w:color w:val="000000"/>
                <w:spacing w:val="0"/>
                <w:w w:val="100"/>
                <w:position w:val="0"/>
                <w:sz w:val="19"/>
                <w:szCs w:val="19"/>
                <w:lang w:val="en-US" w:eastAsia="en-US" w:bidi="en-US"/>
              </w:rPr>
              <w:t>/L</w:t>
            </w:r>
          </w:p>
        </w:tc>
      </w:tr>
      <w:tr>
        <w:tblPrEx>
          <w:jc w:val="center"/>
          <w:tblLayout w:type="fixed"/>
          <w:tblCellMar>
            <w:top w:w="0" w:type="dxa"/>
            <w:left w:w="10" w:type="dxa"/>
            <w:bottom w:w="0" w:type="dxa"/>
            <w:right w:w="10" w:type="dxa"/>
          </w:tblCellMar>
        </w:tblPrEx>
        <w:trPr>
          <w:trHeight w:hRule="exact" w:val="322"/>
          <w:jc w:val="center"/>
        </w:trPr>
        <w:tc>
          <w:tcPr>
            <w:tcW w:w="69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4</w:t>
            </w:r>
          </w:p>
        </w:tc>
        <w:tc>
          <w:tcPr>
            <w:tcW w:w="213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7"/>
                <w:szCs w:val="17"/>
                <w:lang w:val="zh-TW" w:eastAsia="zh-TW" w:bidi="zh-TW"/>
              </w:rPr>
              <w:t>生化需氧量</w:t>
            </w:r>
            <w:r>
              <w:rPr>
                <w:rFonts w:ascii="Times New Roman" w:eastAsia="Times New Roman" w:hAnsi="Times New Roman" w:cs="Times New Roman"/>
                <w:color w:val="000000"/>
                <w:spacing w:val="0"/>
                <w:w w:val="100"/>
                <w:position w:val="0"/>
                <w:sz w:val="19"/>
                <w:szCs w:val="19"/>
                <w:lang w:val="en-US" w:eastAsia="en-US" w:bidi="en-US"/>
              </w:rPr>
              <w:t>（B0D</w:t>
            </w:r>
            <w:r>
              <w:rPr>
                <w:rFonts w:ascii="Times New Roman" w:eastAsia="Times New Roman" w:hAnsi="Times New Roman" w:cs="Times New Roman"/>
                <w:color w:val="000000"/>
                <w:spacing w:val="0"/>
                <w:w w:val="100"/>
                <w:position w:val="0"/>
                <w:sz w:val="19"/>
                <w:szCs w:val="19"/>
                <w:vertAlign w:val="subscript"/>
                <w:lang w:val="en-US" w:eastAsia="en-US" w:bidi="en-US"/>
              </w:rPr>
              <w:t>5</w:t>
            </w:r>
            <w:r>
              <w:rPr>
                <w:rFonts w:ascii="Times New Roman" w:eastAsia="Times New Roman" w:hAnsi="Times New Roman" w:cs="Times New Roman"/>
                <w:color w:val="000000"/>
                <w:spacing w:val="0"/>
                <w:w w:val="100"/>
                <w:position w:val="0"/>
                <w:sz w:val="19"/>
                <w:szCs w:val="19"/>
                <w:lang w:val="en-US" w:eastAsia="en-US" w:bidi="en-US"/>
              </w:rPr>
              <w:t>）</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c>
          <w:tcPr>
            <w:tcW w:w="6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14</w:t>
            </w:r>
          </w:p>
        </w:tc>
        <w:tc>
          <w:tcPr>
            <w:tcW w:w="19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5615D"/>
                <w:spacing w:val="0"/>
                <w:w w:val="100"/>
                <w:position w:val="0"/>
                <w:sz w:val="17"/>
                <w:szCs w:val="17"/>
                <w:lang w:val="zh-TW" w:eastAsia="zh-TW" w:bidi="zh-TW"/>
              </w:rPr>
              <w:t>含砂量</w:t>
            </w:r>
            <w:r>
              <w:rPr>
                <w:color w:val="31353B"/>
                <w:spacing w:val="0"/>
                <w:w w:val="100"/>
                <w:position w:val="0"/>
                <w:sz w:val="17"/>
                <w:szCs w:val="17"/>
                <w:lang w:val="zh-TW" w:eastAsia="zh-TW" w:bidi="zh-TW"/>
              </w:rPr>
              <w:t>（体</w:t>
            </w:r>
            <w:r>
              <w:rPr>
                <w:color w:val="65615D"/>
                <w:spacing w:val="0"/>
                <w:w w:val="100"/>
                <w:position w:val="0"/>
                <w:sz w:val="17"/>
                <w:szCs w:val="17"/>
                <w:lang w:val="zh-TW" w:eastAsia="zh-TW" w:bidi="zh-TW"/>
              </w:rPr>
              <w:t>积比）</w:t>
            </w:r>
          </w:p>
        </w:tc>
        <w:tc>
          <w:tcPr>
            <w:tcW w:w="162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一</w:t>
            </w:r>
          </w:p>
        </w:tc>
      </w:tr>
      <w:tr>
        <w:tblPrEx>
          <w:jc w:val="center"/>
          <w:tblLayout w:type="fixed"/>
          <w:tblCellMar>
            <w:top w:w="0" w:type="dxa"/>
            <w:left w:w="10" w:type="dxa"/>
            <w:bottom w:w="0" w:type="dxa"/>
            <w:right w:w="10" w:type="dxa"/>
          </w:tblCellMar>
        </w:tblPrEx>
        <w:trPr>
          <w:trHeight w:hRule="exact" w:val="322"/>
          <w:jc w:val="center"/>
        </w:trPr>
        <w:tc>
          <w:tcPr>
            <w:tcW w:w="691"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5</w:t>
            </w:r>
          </w:p>
        </w:tc>
        <w:tc>
          <w:tcPr>
            <w:tcW w:w="2131"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氯离子</w:t>
            </w:r>
          </w:p>
        </w:tc>
        <w:tc>
          <w:tcPr>
            <w:tcW w:w="145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c>
          <w:tcPr>
            <w:tcW w:w="67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15</w:t>
            </w:r>
          </w:p>
        </w:tc>
        <w:tc>
          <w:tcPr>
            <w:tcW w:w="19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31353B"/>
                <w:spacing w:val="0"/>
                <w:w w:val="100"/>
                <w:position w:val="0"/>
                <w:sz w:val="17"/>
                <w:szCs w:val="17"/>
                <w:lang w:val="zh-TW" w:eastAsia="zh-TW" w:bidi="zh-TW"/>
              </w:rPr>
              <w:t>'二氧化硅</w:t>
            </w:r>
          </w:p>
        </w:tc>
        <w:tc>
          <w:tcPr>
            <w:tcW w:w="162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r>
      <w:tr>
        <w:tblPrEx>
          <w:jc w:val="center"/>
          <w:tblLayout w:type="fixed"/>
          <w:tblCellMar>
            <w:top w:w="0" w:type="dxa"/>
            <w:left w:w="10" w:type="dxa"/>
            <w:bottom w:w="0" w:type="dxa"/>
            <w:right w:w="10" w:type="dxa"/>
          </w:tblCellMar>
        </w:tblPrEx>
        <w:trPr>
          <w:trHeight w:hRule="exact" w:val="322"/>
          <w:jc w:val="center"/>
        </w:trPr>
        <w:tc>
          <w:tcPr>
            <w:tcW w:w="691"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6</w:t>
            </w:r>
          </w:p>
        </w:tc>
        <w:tc>
          <w:tcPr>
            <w:tcW w:w="2131"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氨氮</w:t>
            </w:r>
          </w:p>
        </w:tc>
        <w:tc>
          <w:tcPr>
            <w:tcW w:w="145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7"/>
                <w:szCs w:val="17"/>
                <w:lang w:val="zh-TW" w:eastAsia="zh-TW" w:bidi="zh-TW"/>
              </w:rPr>
              <w:t>以</w:t>
            </w:r>
            <w:r>
              <w:rPr>
                <w:rFonts w:ascii="Times New Roman" w:eastAsia="Times New Roman" w:hAnsi="Times New Roman" w:cs="Times New Roman"/>
                <w:color w:val="000000"/>
                <w:spacing w:val="0"/>
                <w:w w:val="100"/>
                <w:position w:val="0"/>
                <w:sz w:val="19"/>
                <w:szCs w:val="19"/>
                <w:lang w:val="en-US" w:eastAsia="en-US" w:bidi="en-US"/>
              </w:rPr>
              <w:t>N</w:t>
            </w:r>
            <w:r>
              <w:rPr>
                <w:color w:val="000000"/>
                <w:spacing w:val="0"/>
                <w:w w:val="100"/>
                <w:position w:val="0"/>
                <w:sz w:val="17"/>
                <w:szCs w:val="17"/>
                <w:lang w:val="zh-TW" w:eastAsia="zh-TW" w:bidi="zh-TW"/>
              </w:rPr>
              <w:t>记，</w:t>
            </w:r>
            <w:r>
              <w:rPr>
                <w:rFonts w:ascii="Times New Roman" w:eastAsia="Times New Roman" w:hAnsi="Times New Roman" w:cs="Times New Roman"/>
                <w:color w:val="000000"/>
                <w:spacing w:val="0"/>
                <w:w w:val="100"/>
                <w:position w:val="0"/>
                <w:sz w:val="19"/>
                <w:szCs w:val="19"/>
                <w:lang w:val="en-US" w:eastAsia="en-US" w:bidi="en-US"/>
              </w:rPr>
              <w:t>mg/L</w:t>
            </w:r>
          </w:p>
        </w:tc>
        <w:tc>
          <w:tcPr>
            <w:tcW w:w="67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16</w:t>
            </w:r>
          </w:p>
        </w:tc>
        <w:tc>
          <w:tcPr>
            <w:tcW w:w="19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总硬度</w:t>
            </w:r>
          </w:p>
        </w:tc>
        <w:tc>
          <w:tcPr>
            <w:tcW w:w="162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7"/>
                <w:szCs w:val="17"/>
                <w:lang w:val="zh-TW" w:eastAsia="zh-TW" w:bidi="zh-TW"/>
              </w:rPr>
              <w:t xml:space="preserve">以 </w:t>
            </w:r>
            <w:r>
              <w:rPr>
                <w:rFonts w:ascii="Times New Roman" w:eastAsia="Times New Roman" w:hAnsi="Times New Roman" w:cs="Times New Roman"/>
                <w:color w:val="000000"/>
                <w:spacing w:val="0"/>
                <w:w w:val="100"/>
                <w:position w:val="0"/>
                <w:sz w:val="19"/>
                <w:szCs w:val="19"/>
                <w:lang w:val="en-US" w:eastAsia="en-US" w:bidi="en-US"/>
              </w:rPr>
              <w:t>CaCC</w:t>
            </w:r>
            <w:r>
              <w:rPr>
                <w:color w:val="000000"/>
                <w:spacing w:val="0"/>
                <w:w w:val="100"/>
                <w:position w:val="0"/>
                <w:sz w:val="19"/>
                <w:szCs w:val="19"/>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 xml:space="preserve">3 </w:t>
            </w:r>
            <w:r>
              <w:rPr>
                <w:color w:val="000000"/>
                <w:spacing w:val="0"/>
                <w:w w:val="100"/>
                <w:position w:val="0"/>
                <w:sz w:val="17"/>
                <w:szCs w:val="17"/>
                <w:lang w:val="zh-TW" w:eastAsia="zh-TW" w:bidi="zh-TW"/>
              </w:rPr>
              <w:t>记，</w:t>
            </w:r>
            <w:r>
              <w:rPr>
                <w:rFonts w:ascii="Times New Roman" w:eastAsia="Times New Roman" w:hAnsi="Times New Roman" w:cs="Times New Roman"/>
                <w:color w:val="000000"/>
                <w:spacing w:val="0"/>
                <w:w w:val="100"/>
                <w:position w:val="0"/>
                <w:sz w:val="19"/>
                <w:szCs w:val="19"/>
                <w:lang w:val="en-US" w:eastAsia="en-US" w:bidi="en-US"/>
              </w:rPr>
              <w:t>mg/L</w:t>
            </w:r>
          </w:p>
        </w:tc>
      </w:tr>
      <w:tr>
        <w:tblPrEx>
          <w:jc w:val="center"/>
          <w:tblLayout w:type="fixed"/>
          <w:tblCellMar>
            <w:top w:w="0" w:type="dxa"/>
            <w:left w:w="10" w:type="dxa"/>
            <w:bottom w:w="0" w:type="dxa"/>
            <w:right w:w="10" w:type="dxa"/>
          </w:tblCellMar>
        </w:tblPrEx>
        <w:trPr>
          <w:trHeight w:hRule="exact" w:val="322"/>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7</w:t>
            </w:r>
          </w:p>
        </w:tc>
        <w:tc>
          <w:tcPr>
            <w:tcW w:w="213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总氮</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17</w:t>
            </w:r>
          </w:p>
        </w:tc>
        <w:tc>
          <w:tcPr>
            <w:tcW w:w="19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总碱度</w:t>
            </w:r>
          </w:p>
        </w:tc>
        <w:tc>
          <w:tcPr>
            <w:tcW w:w="162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7"/>
                <w:szCs w:val="17"/>
                <w:lang w:val="zh-TW" w:eastAsia="zh-TW" w:bidi="zh-TW"/>
              </w:rPr>
              <w:t xml:space="preserve">以 </w:t>
            </w:r>
            <w:r>
              <w:rPr>
                <w:rFonts w:ascii="Times New Roman" w:eastAsia="Times New Roman" w:hAnsi="Times New Roman" w:cs="Times New Roman"/>
                <w:color w:val="31353B"/>
                <w:spacing w:val="0"/>
                <w:w w:val="100"/>
                <w:position w:val="0"/>
                <w:sz w:val="19"/>
                <w:szCs w:val="19"/>
                <w:lang w:val="en-US" w:eastAsia="en-US" w:bidi="en-US"/>
              </w:rPr>
              <w:t>CaCC</w:t>
            </w:r>
            <w:r>
              <w:rPr>
                <w:color w:val="31353B"/>
                <w:spacing w:val="0"/>
                <w:w w:val="100"/>
                <w:position w:val="0"/>
                <w:sz w:val="19"/>
                <w:szCs w:val="19"/>
                <w:lang w:val="en-US" w:eastAsia="en-US" w:bidi="en-US"/>
              </w:rPr>
              <w:t>)</w:t>
            </w:r>
            <w:r>
              <w:rPr>
                <w:rFonts w:ascii="Times New Roman" w:eastAsia="Times New Roman" w:hAnsi="Times New Roman" w:cs="Times New Roman"/>
                <w:color w:val="31353B"/>
                <w:spacing w:val="0"/>
                <w:w w:val="100"/>
                <w:position w:val="0"/>
                <w:sz w:val="19"/>
                <w:szCs w:val="19"/>
                <w:lang w:val="en-US" w:eastAsia="en-US" w:bidi="en-US"/>
              </w:rPr>
              <w:t xml:space="preserve">3 </w:t>
            </w:r>
            <w:r>
              <w:rPr>
                <w:color w:val="000000"/>
                <w:spacing w:val="0"/>
                <w:w w:val="100"/>
                <w:position w:val="0"/>
                <w:sz w:val="17"/>
                <w:szCs w:val="17"/>
                <w:lang w:val="zh-TW" w:eastAsia="zh-TW" w:bidi="zh-TW"/>
              </w:rPr>
              <w:t>记，</w:t>
            </w:r>
            <w:r>
              <w:rPr>
                <w:rFonts w:ascii="Times New Roman" w:eastAsia="Times New Roman" w:hAnsi="Times New Roman" w:cs="Times New Roman"/>
                <w:color w:val="000000"/>
                <w:spacing w:val="0"/>
                <w:w w:val="100"/>
                <w:position w:val="0"/>
                <w:sz w:val="19"/>
                <w:szCs w:val="19"/>
                <w:lang w:val="en-US" w:eastAsia="en-US" w:bidi="en-US"/>
              </w:rPr>
              <w:t>mg/L</w:t>
            </w:r>
          </w:p>
        </w:tc>
      </w:tr>
      <w:tr>
        <w:tblPrEx>
          <w:jc w:val="center"/>
          <w:tblLayout w:type="fixed"/>
          <w:tblCellMar>
            <w:top w:w="0" w:type="dxa"/>
            <w:left w:w="10" w:type="dxa"/>
            <w:bottom w:w="0" w:type="dxa"/>
            <w:right w:w="10" w:type="dxa"/>
          </w:tblCellMar>
        </w:tblPrEx>
        <w:trPr>
          <w:trHeight w:hRule="exact" w:val="322"/>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8</w:t>
            </w:r>
          </w:p>
        </w:tc>
        <w:tc>
          <w:tcPr>
            <w:tcW w:w="213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总磷</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color w:val="000000"/>
                <w:spacing w:val="0"/>
                <w:w w:val="100"/>
                <w:position w:val="0"/>
                <w:sz w:val="17"/>
                <w:szCs w:val="17"/>
                <w:lang w:val="zh-TW" w:eastAsia="zh-TW" w:bidi="zh-TW"/>
              </w:rPr>
              <w:t>以</w:t>
            </w:r>
            <w:r>
              <w:rPr>
                <w:rFonts w:ascii="Times New Roman" w:eastAsia="Times New Roman" w:hAnsi="Times New Roman" w:cs="Times New Roman"/>
                <w:color w:val="000000"/>
                <w:spacing w:val="0"/>
                <w:w w:val="100"/>
                <w:position w:val="0"/>
                <w:sz w:val="19"/>
                <w:szCs w:val="19"/>
                <w:lang w:val="en-US" w:eastAsia="en-US" w:bidi="en-US"/>
              </w:rPr>
              <w:t>P</w:t>
            </w:r>
            <w:r>
              <w:rPr>
                <w:color w:val="000000"/>
                <w:spacing w:val="0"/>
                <w:w w:val="100"/>
                <w:position w:val="0"/>
                <w:sz w:val="17"/>
                <w:szCs w:val="17"/>
                <w:lang w:val="zh-TW" w:eastAsia="zh-TW" w:bidi="zh-TW"/>
              </w:rPr>
              <w:t>记，</w:t>
            </w:r>
            <w:r>
              <w:rPr>
                <w:rFonts w:ascii="Times New Roman" w:eastAsia="Times New Roman" w:hAnsi="Times New Roman" w:cs="Times New Roman"/>
                <w:color w:val="000000"/>
                <w:spacing w:val="0"/>
                <w:w w:val="100"/>
                <w:position w:val="0"/>
                <w:sz w:val="19"/>
                <w:szCs w:val="19"/>
                <w:lang w:val="en-US" w:eastAsia="en-US" w:bidi="en-US"/>
              </w:rPr>
              <w:t>mg/L</w:t>
            </w:r>
          </w:p>
        </w:tc>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18</w:t>
            </w:r>
          </w:p>
        </w:tc>
        <w:tc>
          <w:tcPr>
            <w:tcW w:w="19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硫化物</w:t>
            </w:r>
          </w:p>
        </w:tc>
        <w:tc>
          <w:tcPr>
            <w:tcW w:w="162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r>
      <w:tr>
        <w:tblPrEx>
          <w:jc w:val="center"/>
          <w:tblLayout w:type="fixed"/>
          <w:tblCellMar>
            <w:top w:w="0" w:type="dxa"/>
            <w:left w:w="10" w:type="dxa"/>
            <w:bottom w:w="0" w:type="dxa"/>
            <w:right w:w="10" w:type="dxa"/>
          </w:tblCellMar>
        </w:tblPrEx>
        <w:trPr>
          <w:trHeight w:hRule="exact" w:val="322"/>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9</w:t>
            </w:r>
          </w:p>
        </w:tc>
        <w:tc>
          <w:tcPr>
            <w:tcW w:w="213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硫酸盐</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19</w:t>
            </w:r>
          </w:p>
        </w:tc>
        <w:tc>
          <w:tcPr>
            <w:tcW w:w="19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石油类</w:t>
            </w:r>
          </w:p>
        </w:tc>
        <w:tc>
          <w:tcPr>
            <w:tcW w:w="162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r>
      <w:tr>
        <w:tblPrEx>
          <w:jc w:val="center"/>
          <w:tblLayout w:type="fixed"/>
          <w:tblCellMar>
            <w:top w:w="0" w:type="dxa"/>
            <w:left w:w="10" w:type="dxa"/>
            <w:bottom w:w="0" w:type="dxa"/>
            <w:right w:w="10" w:type="dxa"/>
          </w:tblCellMar>
        </w:tblPrEx>
        <w:trPr>
          <w:trHeight w:hRule="exact" w:val="341"/>
          <w:jc w:val="center"/>
        </w:trPr>
        <w:tc>
          <w:tcPr>
            <w:tcW w:w="691"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10</w:t>
            </w:r>
          </w:p>
        </w:tc>
        <w:tc>
          <w:tcPr>
            <w:tcW w:w="2131"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动植物油</w:t>
            </w:r>
          </w:p>
        </w:tc>
        <w:tc>
          <w:tcPr>
            <w:tcW w:w="145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lang w:val="en-US" w:eastAsia="en-US" w:bidi="en-US"/>
              </w:rPr>
              <w:t>mg/L</w:t>
            </w:r>
          </w:p>
        </w:tc>
        <w:tc>
          <w:tcPr>
            <w:tcW w:w="67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98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27"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419" w:line="1" w:lineRule="exact"/>
      </w:pPr>
    </w:p>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en-US" w:eastAsia="en-US" w:bidi="en-US"/>
        </w:rPr>
        <w:t>5.3.2</w:t>
      </w:r>
      <w:r>
        <w:rPr>
          <w:color w:val="000000"/>
          <w:spacing w:val="0"/>
          <w:w w:val="100"/>
          <w:position w:val="0"/>
        </w:rPr>
        <w:t>中水热能资源利用条件勘察完成后，应编写中水热能资源勘察及利用评价报告。</w:t>
      </w:r>
    </w:p>
    <w:p>
      <w:pPr>
        <w:pStyle w:val="Bodytext10"/>
        <w:keepNext w:val="0"/>
        <w:keepLines w:val="0"/>
        <w:widowControl w:val="0"/>
        <w:shd w:val="clear" w:color="auto" w:fill="auto"/>
        <w:bidi w:val="0"/>
        <w:spacing w:before="0" w:after="0" w:line="322" w:lineRule="exact"/>
        <w:ind w:left="0" w:right="0" w:firstLine="0"/>
        <w:jc w:val="left"/>
      </w:pPr>
      <w:r>
        <w:rPr>
          <w:color w:val="000000"/>
          <w:spacing w:val="0"/>
          <w:w w:val="100"/>
          <w:position w:val="0"/>
          <w:lang w:val="en-US" w:eastAsia="en-US" w:bidi="en-US"/>
        </w:rPr>
        <w:t>5.3.3</w:t>
      </w:r>
      <w:r>
        <w:rPr>
          <w:color w:val="000000"/>
          <w:spacing w:val="0"/>
          <w:w w:val="100"/>
          <w:position w:val="0"/>
        </w:rPr>
        <w:t>中水热能资源勘察及利用评价报告的内容包括（但不限于）：</w:t>
      </w:r>
    </w:p>
    <w:p>
      <w:pPr>
        <w:pStyle w:val="Bodytext10"/>
        <w:keepNext w:val="0"/>
        <w:keepLines w:val="0"/>
        <w:widowControl w:val="0"/>
        <w:shd w:val="clear" w:color="auto" w:fill="auto"/>
        <w:tabs>
          <w:tab w:val="left" w:pos="872"/>
        </w:tabs>
        <w:bidi w:val="0"/>
        <w:spacing w:before="0" w:after="0" w:line="322" w:lineRule="exact"/>
        <w:ind w:left="0" w:right="0" w:firstLine="440"/>
        <w:jc w:val="left"/>
      </w:pPr>
      <w:bookmarkStart w:id="109" w:name="bookmark109"/>
      <w:r>
        <w:rPr>
          <w:color w:val="000000"/>
          <w:spacing w:val="0"/>
          <w:w w:val="100"/>
          <w:position w:val="0"/>
          <w:lang w:val="en-US" w:eastAsia="en-US" w:bidi="en-US"/>
        </w:rPr>
        <w:t>a</w:t>
      </w:r>
      <w:bookmarkEnd w:id="109"/>
      <w:r>
        <w:rPr>
          <w:color w:val="000000"/>
          <w:spacing w:val="0"/>
          <w:w w:val="100"/>
          <w:position w:val="0"/>
          <w:lang w:val="en-US" w:eastAsia="en-US" w:bidi="en-US"/>
        </w:rPr>
        <w:t>）</w:t>
        <w:tab/>
      </w:r>
      <w:r>
        <w:rPr>
          <w:color w:val="000000"/>
          <w:spacing w:val="0"/>
          <w:w w:val="100"/>
          <w:position w:val="0"/>
        </w:rPr>
        <w:t>建设项目概况、来源、中水资源论证范围、开发利用状况分析等；</w:t>
      </w:r>
    </w:p>
    <w:p>
      <w:pPr>
        <w:pStyle w:val="Bodytext10"/>
        <w:keepNext w:val="0"/>
        <w:keepLines w:val="0"/>
        <w:widowControl w:val="0"/>
        <w:shd w:val="clear" w:color="auto" w:fill="auto"/>
        <w:tabs>
          <w:tab w:val="left" w:pos="872"/>
        </w:tabs>
        <w:bidi w:val="0"/>
        <w:spacing w:before="0" w:after="0" w:line="322" w:lineRule="exact"/>
        <w:ind w:left="860" w:right="0" w:hanging="420"/>
        <w:jc w:val="both"/>
      </w:pPr>
      <w:bookmarkStart w:id="110" w:name="bookmark110"/>
      <w:r>
        <w:rPr>
          <w:color w:val="000000"/>
          <w:spacing w:val="0"/>
          <w:w w:val="100"/>
          <w:position w:val="0"/>
          <w:lang w:val="en-US" w:eastAsia="en-US" w:bidi="en-US"/>
        </w:rPr>
        <w:t>b</w:t>
      </w:r>
      <w:bookmarkEnd w:id="110"/>
      <w:r>
        <w:rPr>
          <w:color w:val="000000"/>
          <w:spacing w:val="0"/>
          <w:w w:val="100"/>
          <w:position w:val="0"/>
          <w:lang w:val="en-US" w:eastAsia="en-US" w:bidi="en-US"/>
        </w:rPr>
        <w:t>）</w:t>
        <w:tab/>
      </w:r>
      <w:r>
        <w:rPr>
          <w:color w:val="000000"/>
          <w:spacing w:val="0"/>
          <w:w w:val="100"/>
          <w:position w:val="0"/>
        </w:rPr>
        <w:t>取用水合理性分析，分析可供工程项目利用的水量及其可靠性、水质及其稳定性、水温条件、 合理取用水量的核定等；</w:t>
      </w:r>
    </w:p>
    <w:p>
      <w:pPr>
        <w:pStyle w:val="Bodytext10"/>
        <w:keepNext w:val="0"/>
        <w:keepLines w:val="0"/>
        <w:widowControl w:val="0"/>
        <w:shd w:val="clear" w:color="auto" w:fill="auto"/>
        <w:tabs>
          <w:tab w:val="left" w:pos="872"/>
        </w:tabs>
        <w:bidi w:val="0"/>
        <w:spacing w:before="0" w:after="0" w:line="322" w:lineRule="exact"/>
        <w:ind w:left="0" w:right="0" w:firstLine="440"/>
        <w:jc w:val="both"/>
      </w:pPr>
      <w:bookmarkStart w:id="111" w:name="bookmark111"/>
      <w:r>
        <w:rPr>
          <w:color w:val="000000"/>
          <w:spacing w:val="0"/>
          <w:w w:val="100"/>
          <w:position w:val="0"/>
          <w:lang w:val="en-US" w:eastAsia="en-US" w:bidi="en-US"/>
        </w:rPr>
        <w:t>c</w:t>
      </w:r>
      <w:bookmarkEnd w:id="111"/>
      <w:r>
        <w:rPr>
          <w:color w:val="000000"/>
          <w:spacing w:val="0"/>
          <w:w w:val="100"/>
          <w:position w:val="0"/>
          <w:lang w:val="en-US" w:eastAsia="en-US" w:bidi="en-US"/>
        </w:rPr>
        <w:t>）</w:t>
        <w:tab/>
      </w:r>
      <w:r>
        <w:rPr>
          <w:color w:val="000000"/>
          <w:spacing w:val="0"/>
          <w:w w:val="100"/>
          <w:position w:val="0"/>
        </w:rPr>
        <w:t>应对中水热能资源量进行评价，计算可利用中水换热功率，计算公式应符合附录</w:t>
      </w:r>
      <w:r>
        <w:rPr>
          <w:color w:val="000000"/>
          <w:spacing w:val="0"/>
          <w:w w:val="100"/>
          <w:position w:val="0"/>
          <w:lang w:val="en-US" w:eastAsia="en-US" w:bidi="en-US"/>
        </w:rPr>
        <w:t>A</w:t>
      </w:r>
      <w:r>
        <w:rPr>
          <w:color w:val="000000"/>
          <w:spacing w:val="0"/>
          <w:w w:val="100"/>
          <w:position w:val="0"/>
        </w:rPr>
        <w:t>的规定；</w:t>
      </w:r>
    </w:p>
    <w:p>
      <w:pPr>
        <w:pStyle w:val="Bodytext10"/>
        <w:keepNext w:val="0"/>
        <w:keepLines w:val="0"/>
        <w:widowControl w:val="0"/>
        <w:shd w:val="clear" w:color="auto" w:fill="auto"/>
        <w:tabs>
          <w:tab w:val="left" w:pos="872"/>
        </w:tabs>
        <w:bidi w:val="0"/>
        <w:spacing w:before="0" w:after="0" w:line="322" w:lineRule="exact"/>
        <w:ind w:left="860" w:right="0" w:hanging="420"/>
        <w:jc w:val="both"/>
      </w:pPr>
      <w:bookmarkStart w:id="112" w:name="bookmark112"/>
      <w:r>
        <w:rPr>
          <w:color w:val="000000"/>
          <w:spacing w:val="0"/>
          <w:w w:val="100"/>
          <w:position w:val="0"/>
          <w:lang w:val="en-US" w:eastAsia="en-US" w:bidi="en-US"/>
        </w:rPr>
        <w:t>d</w:t>
      </w:r>
      <w:bookmarkEnd w:id="112"/>
      <w:r>
        <w:rPr>
          <w:color w:val="000000"/>
          <w:spacing w:val="0"/>
          <w:w w:val="100"/>
          <w:position w:val="0"/>
          <w:lang w:val="en-US" w:eastAsia="en-US" w:bidi="en-US"/>
        </w:rPr>
        <w:t>）</w:t>
        <w:tab/>
      </w:r>
      <w:r>
        <w:rPr>
          <w:color w:val="000000"/>
          <w:spacing w:val="0"/>
          <w:w w:val="100"/>
          <w:position w:val="0"/>
        </w:rPr>
        <w:t>取水影响论证及退水影响论证，论证中水取水与退水的适宜路线与方案以及取水、退水对下游 用户的影响等内容；</w:t>
      </w:r>
    </w:p>
    <w:p>
      <w:pPr>
        <w:pStyle w:val="Bodytext10"/>
        <w:keepNext w:val="0"/>
        <w:keepLines w:val="0"/>
        <w:widowControl w:val="0"/>
        <w:shd w:val="clear" w:color="auto" w:fill="auto"/>
        <w:tabs>
          <w:tab w:val="left" w:pos="872"/>
        </w:tabs>
        <w:bidi w:val="0"/>
        <w:spacing w:before="0" w:after="0" w:line="322" w:lineRule="exact"/>
        <w:ind w:left="0" w:right="0" w:firstLine="440"/>
        <w:jc w:val="left"/>
      </w:pPr>
      <w:bookmarkStart w:id="113" w:name="bookmark113"/>
      <w:r>
        <w:rPr>
          <w:color w:val="000000"/>
          <w:spacing w:val="0"/>
          <w:w w:val="100"/>
          <w:position w:val="0"/>
          <w:lang w:val="en-US" w:eastAsia="en-US" w:bidi="en-US"/>
        </w:rPr>
        <w:t>e</w:t>
      </w:r>
      <w:bookmarkEnd w:id="113"/>
      <w:r>
        <w:rPr>
          <w:color w:val="000000"/>
          <w:spacing w:val="0"/>
          <w:w w:val="100"/>
          <w:position w:val="0"/>
          <w:lang w:val="en-US" w:eastAsia="en-US" w:bidi="en-US"/>
        </w:rPr>
        <w:t>）</w:t>
        <w:tab/>
      </w:r>
      <w:r>
        <w:rPr>
          <w:color w:val="000000"/>
          <w:spacing w:val="0"/>
          <w:w w:val="100"/>
          <w:position w:val="0"/>
        </w:rPr>
        <w:t>影响补偿和水资源保护措施；</w:t>
      </w:r>
    </w:p>
    <w:p>
      <w:pPr>
        <w:pStyle w:val="Bodytext10"/>
        <w:keepNext w:val="0"/>
        <w:keepLines w:val="0"/>
        <w:widowControl w:val="0"/>
        <w:shd w:val="clear" w:color="auto" w:fill="auto"/>
        <w:tabs>
          <w:tab w:val="left" w:pos="872"/>
        </w:tabs>
        <w:bidi w:val="0"/>
        <w:spacing w:before="0" w:after="280" w:line="322" w:lineRule="exact"/>
        <w:ind w:left="0" w:right="0" w:firstLine="440"/>
        <w:jc w:val="left"/>
      </w:pPr>
      <w:bookmarkStart w:id="114" w:name="bookmark114"/>
      <w:r>
        <w:rPr>
          <w:color w:val="000000"/>
          <w:spacing w:val="0"/>
          <w:w w:val="100"/>
          <w:position w:val="0"/>
          <w:lang w:val="en-US" w:eastAsia="en-US" w:bidi="en-US"/>
        </w:rPr>
        <w:t>f</w:t>
      </w:r>
      <w:bookmarkEnd w:id="114"/>
      <w:r>
        <w:rPr>
          <w:color w:val="000000"/>
          <w:spacing w:val="0"/>
          <w:w w:val="100"/>
          <w:position w:val="0"/>
          <w:lang w:val="en-US" w:eastAsia="en-US" w:bidi="en-US"/>
        </w:rPr>
        <w:t>）</w:t>
        <w:tab/>
      </w:r>
      <w:r>
        <w:rPr>
          <w:color w:val="000000"/>
          <w:spacing w:val="0"/>
          <w:w w:val="100"/>
          <w:position w:val="0"/>
        </w:rPr>
        <w:t>应根据工程具体情况进行经济性和风险性分析。</w:t>
      </w:r>
    </w:p>
    <w:p>
      <w:pPr>
        <w:pStyle w:val="Bodytext10"/>
        <w:keepNext w:val="0"/>
        <w:keepLines w:val="0"/>
        <w:widowControl w:val="0"/>
        <w:shd w:val="clear" w:color="auto" w:fill="auto"/>
        <w:bidi w:val="0"/>
        <w:spacing w:before="0" w:after="280" w:line="322" w:lineRule="exact"/>
        <w:ind w:left="0" w:right="0" w:firstLine="0"/>
        <w:jc w:val="left"/>
      </w:pPr>
      <w:bookmarkStart w:id="115" w:name="bookmark115"/>
      <w:r>
        <w:rPr>
          <w:color w:val="000000"/>
          <w:spacing w:val="0"/>
          <w:w w:val="100"/>
          <w:position w:val="0"/>
        </w:rPr>
        <w:t>6系统设计</w:t>
      </w:r>
      <w:bookmarkEnd w:id="115"/>
    </w:p>
    <w:p>
      <w:pPr>
        <w:pStyle w:val="Bodytext10"/>
        <w:keepNext w:val="0"/>
        <w:keepLines w:val="0"/>
        <w:widowControl w:val="0"/>
        <w:shd w:val="clear" w:color="auto" w:fill="auto"/>
        <w:bidi w:val="0"/>
        <w:spacing w:before="0" w:after="140" w:line="322" w:lineRule="exact"/>
        <w:ind w:left="0" w:right="0" w:firstLine="0"/>
        <w:jc w:val="left"/>
      </w:pPr>
      <w:bookmarkStart w:id="116" w:name="bookmark116"/>
      <w:r>
        <w:rPr>
          <w:color w:val="000000"/>
          <w:spacing w:val="0"/>
          <w:w w:val="100"/>
          <w:position w:val="0"/>
          <w:lang w:val="en-US" w:eastAsia="en-US" w:bidi="en-US"/>
        </w:rPr>
        <w:t>6.1</w:t>
      </w:r>
      <w:r>
        <w:rPr>
          <w:color w:val="000000"/>
          <w:spacing w:val="0"/>
          <w:w w:val="100"/>
          <w:position w:val="0"/>
        </w:rPr>
        <w:t>浅层地埋管换热系统设计</w:t>
      </w:r>
      <w:bookmarkEnd w:id="116"/>
    </w:p>
    <w:p>
      <w:pPr>
        <w:pStyle w:val="Bodytext10"/>
        <w:keepNext w:val="0"/>
        <w:keepLines w:val="0"/>
        <w:widowControl w:val="0"/>
        <w:shd w:val="clear" w:color="auto" w:fill="auto"/>
        <w:bidi w:val="0"/>
        <w:spacing w:before="0" w:after="140" w:line="322" w:lineRule="exact"/>
        <w:ind w:left="0" w:right="0" w:firstLine="0"/>
        <w:jc w:val="left"/>
      </w:pPr>
      <w:r>
        <w:rPr>
          <w:color w:val="000000"/>
          <w:spacing w:val="0"/>
          <w:w w:val="100"/>
          <w:position w:val="0"/>
          <w:lang w:val="en-US" w:eastAsia="en-US" w:bidi="en-US"/>
        </w:rPr>
        <w:t>6.1.1</w:t>
      </w:r>
      <w:r>
        <w:rPr>
          <w:color w:val="000000"/>
          <w:spacing w:val="0"/>
          <w:w w:val="100"/>
          <w:position w:val="0"/>
        </w:rPr>
        <w:t>地埋管管材与传热介质</w:t>
      </w:r>
    </w:p>
    <w:p>
      <w:pPr>
        <w:pStyle w:val="Bodytext10"/>
        <w:keepNext w:val="0"/>
        <w:keepLines w:val="0"/>
        <w:widowControl w:val="0"/>
        <w:numPr>
          <w:ilvl w:val="0"/>
          <w:numId w:val="15"/>
        </w:numPr>
        <w:shd w:val="clear" w:color="auto" w:fill="auto"/>
        <w:tabs>
          <w:tab w:val="left" w:pos="752"/>
        </w:tabs>
        <w:bidi w:val="0"/>
        <w:spacing w:before="0" w:after="0" w:line="319" w:lineRule="exact"/>
        <w:ind w:left="0" w:right="0" w:firstLine="0"/>
        <w:jc w:val="left"/>
      </w:pPr>
      <w:bookmarkStart w:id="117" w:name="bookmark117"/>
      <w:bookmarkEnd w:id="117"/>
      <w:r>
        <w:rPr>
          <w:color w:val="000000"/>
          <w:spacing w:val="0"/>
          <w:w w:val="100"/>
          <w:position w:val="0"/>
        </w:rPr>
        <w:t>1浅层地埋管管材及管件应符合下列规定：</w:t>
      </w:r>
    </w:p>
    <w:p>
      <w:pPr>
        <w:pStyle w:val="Bodytext10"/>
        <w:keepNext w:val="0"/>
        <w:keepLines w:val="0"/>
        <w:widowControl w:val="0"/>
        <w:shd w:val="clear" w:color="auto" w:fill="auto"/>
        <w:tabs>
          <w:tab w:val="left" w:pos="872"/>
        </w:tabs>
        <w:bidi w:val="0"/>
        <w:spacing w:before="0" w:after="0" w:line="319" w:lineRule="exact"/>
        <w:ind w:left="860" w:right="0" w:hanging="420"/>
        <w:jc w:val="both"/>
      </w:pPr>
      <w:bookmarkStart w:id="118" w:name="bookmark118"/>
      <w:r>
        <w:rPr>
          <w:color w:val="000000"/>
          <w:spacing w:val="0"/>
          <w:w w:val="100"/>
          <w:position w:val="0"/>
          <w:lang w:val="en-US" w:eastAsia="en-US" w:bidi="en-US"/>
        </w:rPr>
        <w:t>a</w:t>
      </w:r>
      <w:bookmarkEnd w:id="118"/>
      <w:r>
        <w:rPr>
          <w:color w:val="000000"/>
          <w:spacing w:val="0"/>
          <w:w w:val="100"/>
          <w:position w:val="0"/>
          <w:lang w:val="en-US" w:eastAsia="en-US" w:bidi="en-US"/>
        </w:rPr>
        <w:t>）</w:t>
        <w:tab/>
      </w:r>
      <w:r>
        <w:rPr>
          <w:color w:val="000000"/>
          <w:spacing w:val="0"/>
          <w:w w:val="100"/>
          <w:position w:val="0"/>
        </w:rPr>
        <w:t>浅层地埋管管材与管件应采用化学稳定性好、耐腐蚀、导热系数大、流动阻力小的塑料管材及 管件，宜采用高密度聚乙烯管</w:t>
      </w:r>
      <w:r>
        <w:rPr>
          <w:color w:val="000000"/>
          <w:spacing w:val="0"/>
          <w:w w:val="100"/>
          <w:position w:val="0"/>
          <w:lang w:val="en-US" w:eastAsia="en-US" w:bidi="en-US"/>
        </w:rPr>
        <w:t>（HDPE80</w:t>
      </w:r>
      <w:r>
        <w:rPr>
          <w:color w:val="000000"/>
          <w:spacing w:val="0"/>
          <w:w w:val="100"/>
          <w:position w:val="0"/>
        </w:rPr>
        <w:t>或</w:t>
      </w:r>
      <w:r>
        <w:rPr>
          <w:color w:val="000000"/>
          <w:spacing w:val="0"/>
          <w:w w:val="100"/>
          <w:position w:val="0"/>
          <w:lang w:val="en-US" w:eastAsia="en-US" w:bidi="en-US"/>
        </w:rPr>
        <w:t>HDPE100）</w:t>
      </w:r>
      <w:r>
        <w:rPr>
          <w:color w:val="000000"/>
          <w:spacing w:val="0"/>
          <w:w w:val="100"/>
          <w:position w:val="0"/>
        </w:rPr>
        <w:t>，不宜采用聚氯乙烯管</w:t>
      </w:r>
      <w:r>
        <w:rPr>
          <w:color w:val="000000"/>
          <w:spacing w:val="0"/>
          <w:w w:val="100"/>
          <w:position w:val="0"/>
          <w:lang w:val="en-US" w:eastAsia="en-US" w:bidi="en-US"/>
        </w:rPr>
        <w:t>（PVC）</w:t>
      </w:r>
      <w:r>
        <w:rPr>
          <w:color w:val="000000"/>
          <w:spacing w:val="0"/>
          <w:w w:val="100"/>
          <w:position w:val="0"/>
        </w:rPr>
        <w:t>，且管件 与管材材质应相同；</w:t>
      </w:r>
    </w:p>
    <w:p>
      <w:pPr>
        <w:pStyle w:val="Bodytext10"/>
        <w:keepNext w:val="0"/>
        <w:keepLines w:val="0"/>
        <w:widowControl w:val="0"/>
        <w:shd w:val="clear" w:color="auto" w:fill="auto"/>
        <w:tabs>
          <w:tab w:val="left" w:pos="872"/>
        </w:tabs>
        <w:bidi w:val="0"/>
        <w:spacing w:before="0" w:after="0" w:line="322" w:lineRule="exact"/>
        <w:ind w:left="0" w:right="0" w:firstLine="440"/>
        <w:jc w:val="left"/>
      </w:pPr>
      <w:bookmarkStart w:id="119" w:name="bookmark119"/>
      <w:r>
        <w:rPr>
          <w:color w:val="000000"/>
          <w:spacing w:val="0"/>
          <w:w w:val="100"/>
          <w:position w:val="0"/>
          <w:lang w:val="en-US" w:eastAsia="en-US" w:bidi="en-US"/>
        </w:rPr>
        <w:t>b</w:t>
      </w:r>
      <w:bookmarkEnd w:id="119"/>
      <w:r>
        <w:rPr>
          <w:color w:val="000000"/>
          <w:spacing w:val="0"/>
          <w:w w:val="100"/>
          <w:position w:val="0"/>
          <w:lang w:val="en-US" w:eastAsia="en-US" w:bidi="en-US"/>
        </w:rPr>
        <w:t>）</w:t>
        <w:tab/>
      </w:r>
      <w:r>
        <w:rPr>
          <w:color w:val="000000"/>
          <w:spacing w:val="0"/>
          <w:w w:val="100"/>
          <w:position w:val="0"/>
        </w:rPr>
        <w:t>浅层地埋管外径及壁厚见附录</w:t>
      </w:r>
      <w:r>
        <w:rPr>
          <w:color w:val="000000"/>
          <w:spacing w:val="0"/>
          <w:w w:val="100"/>
          <w:position w:val="0"/>
          <w:lang w:val="en-US" w:eastAsia="en-US" w:bidi="en-US"/>
        </w:rPr>
        <w:t>B；</w:t>
      </w:r>
    </w:p>
    <w:p>
      <w:pPr>
        <w:pStyle w:val="Bodytext10"/>
        <w:keepNext w:val="0"/>
        <w:keepLines w:val="0"/>
        <w:widowControl w:val="0"/>
        <w:shd w:val="clear" w:color="auto" w:fill="auto"/>
        <w:tabs>
          <w:tab w:val="left" w:pos="872"/>
        </w:tabs>
        <w:bidi w:val="0"/>
        <w:spacing w:before="0" w:after="0" w:line="322" w:lineRule="exact"/>
        <w:ind w:left="860" w:right="0" w:hanging="420"/>
        <w:jc w:val="both"/>
        <w:sectPr>
          <w:headerReference w:type="even" r:id="rId59"/>
          <w:headerReference w:type="default" r:id="rId60"/>
          <w:footerReference w:type="even" r:id="rId61"/>
          <w:footerReference w:type="default" r:id="rId62"/>
          <w:headerReference w:type="first" r:id="rId63"/>
          <w:footerReference w:type="first" r:id="rId64"/>
          <w:type w:val="nextPage"/>
          <w:pgSz w:w="11900" w:h="16840"/>
          <w:pgMar w:top="1877" w:right="1170" w:bottom="1369" w:left="1211" w:header="0" w:footer="3" w:gutter="0"/>
          <w:pgNumType w:start="8"/>
          <w:cols w:space="720"/>
          <w:noEndnote/>
          <w:titlePg w:val="0"/>
          <w:rtlGutter w:val="0"/>
          <w:docGrid w:linePitch="360"/>
        </w:sectPr>
      </w:pPr>
      <w:bookmarkStart w:id="120" w:name="bookmark120"/>
      <w:r>
        <w:rPr>
          <w:color w:val="000000"/>
          <w:spacing w:val="0"/>
          <w:w w:val="100"/>
          <w:position w:val="0"/>
          <w:lang w:val="en-US" w:eastAsia="en-US" w:bidi="en-US"/>
        </w:rPr>
        <w:t>c</w:t>
      </w:r>
      <w:bookmarkEnd w:id="120"/>
      <w:r>
        <w:rPr>
          <w:color w:val="000000"/>
          <w:spacing w:val="0"/>
          <w:w w:val="100"/>
          <w:position w:val="0"/>
          <w:lang w:val="en-US" w:eastAsia="en-US" w:bidi="en-US"/>
        </w:rPr>
        <w:t>）</w:t>
        <w:tab/>
      </w:r>
      <w:r>
        <w:rPr>
          <w:color w:val="000000"/>
          <w:spacing w:val="0"/>
          <w:w w:val="100"/>
          <w:position w:val="0"/>
        </w:rPr>
        <w:t>竖直浅层地埋管换热器的</w:t>
      </w:r>
      <w:r>
        <w:rPr>
          <w:color w:val="000000"/>
          <w:spacing w:val="0"/>
          <w:w w:val="100"/>
          <w:position w:val="0"/>
          <w:lang w:val="en-US" w:eastAsia="en-US" w:bidi="en-US"/>
        </w:rPr>
        <w:t>U</w:t>
      </w:r>
      <w:r>
        <w:rPr>
          <w:color w:val="000000"/>
          <w:spacing w:val="0"/>
          <w:w w:val="100"/>
          <w:position w:val="0"/>
        </w:rPr>
        <w:t>形弯管接头，宜选用定型的</w:t>
      </w:r>
      <w:r>
        <w:rPr>
          <w:color w:val="000000"/>
          <w:spacing w:val="0"/>
          <w:w w:val="100"/>
          <w:position w:val="0"/>
          <w:lang w:val="en-US" w:eastAsia="en-US" w:bidi="en-US"/>
        </w:rPr>
        <w:t>U</w:t>
      </w:r>
      <w:r>
        <w:rPr>
          <w:color w:val="000000"/>
          <w:spacing w:val="0"/>
          <w:w w:val="100"/>
          <w:position w:val="0"/>
        </w:rPr>
        <w:t>形弯头成品件，不宜采用直管道煨</w:t>
      </w:r>
    </w:p>
    <w:p>
      <w:pPr>
        <w:pStyle w:val="Bodytext10"/>
        <w:keepNext w:val="0"/>
        <w:keepLines w:val="0"/>
        <w:widowControl w:val="0"/>
        <w:shd w:val="clear" w:color="auto" w:fill="auto"/>
        <w:tabs>
          <w:tab w:val="left" w:pos="872"/>
        </w:tabs>
        <w:bidi w:val="0"/>
        <w:spacing w:before="0" w:after="0" w:line="322" w:lineRule="exact"/>
        <w:ind w:left="860" w:right="0" w:hanging="420"/>
        <w:jc w:val="both"/>
      </w:pPr>
      <w:r>
        <w:rPr>
          <w:color w:val="000000"/>
          <w:spacing w:val="0"/>
          <w:w w:val="100"/>
          <w:position w:val="0"/>
        </w:rPr>
        <w:t xml:space="preserve"> 制弯头，不应采用两个90°的弯管对接构成</w:t>
      </w:r>
      <w:r>
        <w:rPr>
          <w:color w:val="000000"/>
          <w:spacing w:val="0"/>
          <w:w w:val="100"/>
          <w:position w:val="0"/>
          <w:lang w:val="en-US" w:eastAsia="en-US" w:bidi="en-US"/>
        </w:rPr>
        <w:t>U</w:t>
      </w:r>
      <w:r>
        <w:rPr>
          <w:color w:val="000000"/>
          <w:spacing w:val="0"/>
          <w:w w:val="100"/>
          <w:position w:val="0"/>
        </w:rPr>
        <w:t>型弯管。</w:t>
      </w:r>
    </w:p>
    <w:p>
      <w:pPr>
        <w:pStyle w:val="Bodytext10"/>
        <w:keepNext w:val="0"/>
        <w:keepLines w:val="0"/>
        <w:widowControl w:val="0"/>
        <w:numPr>
          <w:ilvl w:val="0"/>
          <w:numId w:val="14"/>
        </w:numPr>
        <w:shd w:val="clear" w:color="auto" w:fill="auto"/>
        <w:tabs>
          <w:tab w:val="left" w:pos="330"/>
        </w:tabs>
        <w:bidi w:val="0"/>
        <w:spacing w:before="0" w:after="0" w:line="322" w:lineRule="exact"/>
        <w:ind w:left="0" w:right="0" w:firstLine="0"/>
        <w:jc w:val="left"/>
      </w:pPr>
      <w:bookmarkStart w:id="121" w:name="bookmark121"/>
      <w:bookmarkEnd w:id="121"/>
      <w:r>
        <w:rPr>
          <w:color w:val="000000"/>
          <w:spacing w:val="0"/>
          <w:w w:val="100"/>
          <w:position w:val="0"/>
          <w:lang w:val="en-US" w:eastAsia="en-US" w:bidi="en-US"/>
        </w:rPr>
        <w:t>1. 1.2</w:t>
      </w:r>
      <w:r>
        <w:rPr>
          <w:color w:val="000000"/>
          <w:spacing w:val="0"/>
          <w:w w:val="100"/>
          <w:position w:val="0"/>
        </w:rPr>
        <w:t>传热介质应以水为首选，也可选用符合下列要求的其他介质：</w:t>
      </w:r>
    </w:p>
    <w:p>
      <w:pPr>
        <w:pStyle w:val="Bodytext10"/>
        <w:keepNext w:val="0"/>
        <w:keepLines w:val="0"/>
        <w:widowControl w:val="0"/>
        <w:shd w:val="clear" w:color="auto" w:fill="auto"/>
        <w:tabs>
          <w:tab w:val="left" w:pos="872"/>
        </w:tabs>
        <w:bidi w:val="0"/>
        <w:spacing w:before="0" w:after="0" w:line="322" w:lineRule="exact"/>
        <w:ind w:left="0" w:right="0" w:firstLine="440"/>
        <w:jc w:val="left"/>
      </w:pPr>
      <w:bookmarkStart w:id="122" w:name="bookmark122"/>
      <w:r>
        <w:rPr>
          <w:color w:val="000000"/>
          <w:spacing w:val="0"/>
          <w:w w:val="100"/>
          <w:position w:val="0"/>
          <w:lang w:val="en-US" w:eastAsia="en-US" w:bidi="en-US"/>
        </w:rPr>
        <w:t>a</w:t>
      </w:r>
      <w:bookmarkEnd w:id="122"/>
      <w:r>
        <w:rPr>
          <w:color w:val="000000"/>
          <w:spacing w:val="0"/>
          <w:w w:val="100"/>
          <w:position w:val="0"/>
          <w:lang w:val="en-US" w:eastAsia="en-US" w:bidi="en-US"/>
        </w:rPr>
        <w:t>）</w:t>
        <w:tab/>
      </w:r>
      <w:r>
        <w:rPr>
          <w:color w:val="000000"/>
          <w:spacing w:val="0"/>
          <w:w w:val="100"/>
          <w:position w:val="0"/>
        </w:rPr>
        <w:t>安全，腐蚀性弱，与地埋管管材无化学反应；</w:t>
      </w:r>
    </w:p>
    <w:p>
      <w:pPr>
        <w:pStyle w:val="Bodytext10"/>
        <w:keepNext w:val="0"/>
        <w:keepLines w:val="0"/>
        <w:widowControl w:val="0"/>
        <w:shd w:val="clear" w:color="auto" w:fill="auto"/>
        <w:tabs>
          <w:tab w:val="left" w:pos="872"/>
        </w:tabs>
        <w:bidi w:val="0"/>
        <w:spacing w:before="0" w:after="0" w:line="322" w:lineRule="exact"/>
        <w:ind w:left="0" w:right="0" w:firstLine="440"/>
        <w:jc w:val="left"/>
      </w:pPr>
      <w:bookmarkStart w:id="123" w:name="bookmark123"/>
      <w:r>
        <w:rPr>
          <w:color w:val="000000"/>
          <w:spacing w:val="0"/>
          <w:w w:val="100"/>
          <w:position w:val="0"/>
          <w:lang w:val="en-US" w:eastAsia="en-US" w:bidi="en-US"/>
        </w:rPr>
        <w:t>b</w:t>
      </w:r>
      <w:bookmarkEnd w:id="123"/>
      <w:r>
        <w:rPr>
          <w:color w:val="000000"/>
          <w:spacing w:val="0"/>
          <w:w w:val="100"/>
          <w:position w:val="0"/>
          <w:lang w:val="en-US" w:eastAsia="en-US" w:bidi="en-US"/>
        </w:rPr>
        <w:t>）</w:t>
        <w:tab/>
      </w:r>
      <w:r>
        <w:rPr>
          <w:color w:val="000000"/>
          <w:spacing w:val="0"/>
          <w:w w:val="100"/>
          <w:position w:val="0"/>
        </w:rPr>
        <w:t>较低的冰点；,</w:t>
      </w:r>
    </w:p>
    <w:p>
      <w:pPr>
        <w:pStyle w:val="Bodytext10"/>
        <w:keepNext w:val="0"/>
        <w:keepLines w:val="0"/>
        <w:widowControl w:val="0"/>
        <w:shd w:val="clear" w:color="auto" w:fill="auto"/>
        <w:tabs>
          <w:tab w:val="left" w:pos="872"/>
        </w:tabs>
        <w:bidi w:val="0"/>
        <w:spacing w:before="0" w:after="0" w:line="322" w:lineRule="exact"/>
        <w:ind w:left="0" w:right="0" w:firstLine="440"/>
        <w:jc w:val="left"/>
      </w:pPr>
      <w:bookmarkStart w:id="124" w:name="bookmark124"/>
      <w:r>
        <w:rPr>
          <w:color w:val="000000"/>
          <w:spacing w:val="0"/>
          <w:w w:val="100"/>
          <w:position w:val="0"/>
          <w:lang w:val="en-US" w:eastAsia="en-US" w:bidi="en-US"/>
        </w:rPr>
        <w:t>c</w:t>
      </w:r>
      <w:bookmarkEnd w:id="124"/>
      <w:r>
        <w:rPr>
          <w:color w:val="000000"/>
          <w:spacing w:val="0"/>
          <w:w w:val="100"/>
          <w:position w:val="0"/>
          <w:lang w:val="en-US" w:eastAsia="en-US" w:bidi="en-US"/>
        </w:rPr>
        <w:t>）</w:t>
        <w:tab/>
      </w:r>
      <w:r>
        <w:rPr>
          <w:color w:val="000000"/>
          <w:spacing w:val="0"/>
          <w:w w:val="100"/>
          <w:position w:val="0"/>
        </w:rPr>
        <w:t>良好的传热</w:t>
      </w:r>
      <w:r>
        <w:rPr>
          <w:color w:val="31353B"/>
          <w:spacing w:val="0"/>
          <w:w w:val="100"/>
          <w:position w:val="0"/>
        </w:rPr>
        <w:t>特性，较低的摩擦</w:t>
      </w:r>
      <w:r>
        <w:rPr>
          <w:color w:val="000000"/>
          <w:spacing w:val="0"/>
          <w:w w:val="100"/>
          <w:position w:val="0"/>
        </w:rPr>
        <w:t>阻力；</w:t>
      </w:r>
    </w:p>
    <w:p>
      <w:pPr>
        <w:pStyle w:val="Bodytext10"/>
        <w:keepNext w:val="0"/>
        <w:keepLines w:val="0"/>
        <w:widowControl w:val="0"/>
        <w:shd w:val="clear" w:color="auto" w:fill="auto"/>
        <w:tabs>
          <w:tab w:val="left" w:pos="872"/>
        </w:tabs>
        <w:bidi w:val="0"/>
        <w:spacing w:before="0" w:after="0" w:line="322" w:lineRule="exact"/>
        <w:ind w:left="0" w:right="0" w:firstLine="440"/>
        <w:jc w:val="left"/>
      </w:pPr>
      <w:bookmarkStart w:id="125" w:name="bookmark125"/>
      <w:r>
        <w:rPr>
          <w:color w:val="000000"/>
          <w:spacing w:val="0"/>
          <w:w w:val="100"/>
          <w:position w:val="0"/>
          <w:lang w:val="en-US" w:eastAsia="en-US" w:bidi="en-US"/>
        </w:rPr>
        <w:t>d</w:t>
      </w:r>
      <w:bookmarkEnd w:id="125"/>
      <w:r>
        <w:rPr>
          <w:color w:val="000000"/>
          <w:spacing w:val="0"/>
          <w:w w:val="100"/>
          <w:position w:val="0"/>
          <w:lang w:val="en-US" w:eastAsia="en-US" w:bidi="en-US"/>
        </w:rPr>
        <w:t>）</w:t>
        <w:tab/>
      </w:r>
      <w:r>
        <w:rPr>
          <w:color w:val="000000"/>
          <w:spacing w:val="0"/>
          <w:w w:val="100"/>
          <w:position w:val="0"/>
        </w:rPr>
        <w:t>易于购买、运输和储藏。</w:t>
      </w:r>
    </w:p>
    <w:p>
      <w:pPr>
        <w:pStyle w:val="Bodytext10"/>
        <w:keepNext w:val="0"/>
        <w:keepLines w:val="0"/>
        <w:widowControl w:val="0"/>
        <w:numPr>
          <w:ilvl w:val="0"/>
          <w:numId w:val="13"/>
        </w:numPr>
        <w:shd w:val="clear" w:color="auto" w:fill="auto"/>
        <w:tabs>
          <w:tab w:val="left" w:pos="330"/>
        </w:tabs>
        <w:bidi w:val="0"/>
        <w:spacing w:before="0" w:after="0" w:line="322" w:lineRule="exact"/>
        <w:ind w:left="0" w:right="0" w:firstLine="0"/>
        <w:jc w:val="both"/>
      </w:pPr>
      <w:bookmarkStart w:id="126" w:name="bookmark126"/>
      <w:bookmarkEnd w:id="126"/>
      <w:r>
        <w:rPr>
          <w:color w:val="000000"/>
          <w:spacing w:val="0"/>
          <w:w w:val="100"/>
          <w:position w:val="0"/>
        </w:rPr>
        <w:t>1</w:t>
      </w:r>
      <w:r>
        <w:rPr>
          <w:color w:val="000000"/>
          <w:spacing w:val="0"/>
          <w:w w:val="100"/>
          <w:position w:val="0"/>
          <w:lang w:val="en-US" w:eastAsia="en-US" w:bidi="en-US"/>
        </w:rPr>
        <w:t xml:space="preserve">. </w:t>
      </w:r>
      <w:r>
        <w:rPr>
          <w:color w:val="000000"/>
          <w:spacing w:val="0"/>
          <w:w w:val="100"/>
          <w:position w:val="0"/>
        </w:rPr>
        <w:t>1</w:t>
      </w:r>
      <w:r>
        <w:rPr>
          <w:color w:val="000000"/>
          <w:spacing w:val="0"/>
          <w:w w:val="100"/>
          <w:position w:val="0"/>
          <w:lang w:val="en-US" w:eastAsia="en-US" w:bidi="en-US"/>
        </w:rPr>
        <w:t xml:space="preserve">. </w:t>
      </w:r>
      <w:r>
        <w:rPr>
          <w:color w:val="000000"/>
          <w:spacing w:val="0"/>
          <w:w w:val="100"/>
          <w:position w:val="0"/>
        </w:rPr>
        <w:t>3在有可能冻结的地区，传热</w:t>
      </w:r>
      <w:r>
        <w:rPr>
          <w:color w:val="31353B"/>
          <w:spacing w:val="0"/>
          <w:w w:val="100"/>
          <w:position w:val="0"/>
        </w:rPr>
        <w:t>介质应</w:t>
      </w:r>
      <w:r>
        <w:rPr>
          <w:color w:val="000000"/>
          <w:spacing w:val="0"/>
          <w:w w:val="100"/>
          <w:position w:val="0"/>
        </w:rPr>
        <w:t>添加防冻剂。防冻剂的类型、浓度及有效期应在充注阀处 注明。</w:t>
      </w:r>
    </w:p>
    <w:p>
      <w:pPr>
        <w:pStyle w:val="Bodytext10"/>
        <w:keepNext w:val="0"/>
        <w:keepLines w:val="0"/>
        <w:widowControl w:val="0"/>
        <w:numPr>
          <w:ilvl w:val="0"/>
          <w:numId w:val="12"/>
        </w:numPr>
        <w:shd w:val="clear" w:color="auto" w:fill="auto"/>
        <w:tabs>
          <w:tab w:val="left" w:pos="330"/>
        </w:tabs>
        <w:bidi w:val="0"/>
        <w:spacing w:before="0" w:after="140" w:line="322" w:lineRule="exact"/>
        <w:ind w:left="0" w:right="0" w:firstLine="0"/>
        <w:jc w:val="both"/>
      </w:pPr>
      <w:bookmarkStart w:id="127" w:name="bookmark127"/>
      <w:bookmarkEnd w:id="127"/>
      <w:r>
        <w:rPr>
          <w:color w:val="000000"/>
          <w:spacing w:val="0"/>
          <w:w w:val="100"/>
          <w:position w:val="0"/>
          <w:lang w:val="en-US" w:eastAsia="en-US" w:bidi="en-US"/>
        </w:rPr>
        <w:t>1. 1.4</w:t>
      </w:r>
      <w:r>
        <w:rPr>
          <w:color w:val="000000"/>
          <w:spacing w:val="0"/>
          <w:w w:val="100"/>
          <w:position w:val="0"/>
        </w:rPr>
        <w:t>添加防冻剂后的传热介质的冰点宜比</w:t>
      </w:r>
      <w:r>
        <w:rPr>
          <w:color w:val="31353B"/>
          <w:spacing w:val="0"/>
          <w:w w:val="100"/>
          <w:position w:val="0"/>
        </w:rPr>
        <w:t>设计最低运行</w:t>
      </w:r>
      <w:r>
        <w:rPr>
          <w:color w:val="000000"/>
          <w:spacing w:val="0"/>
          <w:w w:val="100"/>
          <w:position w:val="0"/>
        </w:rPr>
        <w:t>水温低</w:t>
      </w:r>
      <w:r>
        <w:rPr>
          <w:color w:val="000000"/>
          <w:spacing w:val="0"/>
          <w:w w:val="100"/>
          <w:position w:val="0"/>
          <w:lang w:val="en-US" w:eastAsia="en-US" w:bidi="en-US"/>
        </w:rPr>
        <w:t>3°C~5°Co</w:t>
      </w:r>
      <w:r>
        <w:rPr>
          <w:color w:val="000000"/>
          <w:spacing w:val="0"/>
          <w:w w:val="100"/>
          <w:position w:val="0"/>
        </w:rPr>
        <w:t>选择防冻剂时，应同时 考虑防冻剂对管道与管件的腐蚀性，防冻剂的安全性、经济性及其对换热的影响。</w:t>
      </w:r>
    </w:p>
    <w:p>
      <w:pPr>
        <w:pStyle w:val="Bodytext10"/>
        <w:keepNext w:val="0"/>
        <w:keepLines w:val="0"/>
        <w:widowControl w:val="0"/>
        <w:numPr>
          <w:ilvl w:val="0"/>
          <w:numId w:val="11"/>
        </w:numPr>
        <w:shd w:val="clear" w:color="auto" w:fill="auto"/>
        <w:tabs>
          <w:tab w:val="left" w:pos="330"/>
        </w:tabs>
        <w:bidi w:val="0"/>
        <w:spacing w:before="0" w:after="140" w:line="322" w:lineRule="exact"/>
        <w:ind w:left="0" w:right="0" w:firstLine="0"/>
        <w:jc w:val="both"/>
      </w:pPr>
      <w:bookmarkStart w:id="128" w:name="bookmark128"/>
      <w:bookmarkEnd w:id="128"/>
      <w:r>
        <w:rPr>
          <w:color w:val="000000"/>
          <w:spacing w:val="0"/>
          <w:w w:val="100"/>
          <w:position w:val="0"/>
          <w:lang w:val="en-US" w:eastAsia="en-US" w:bidi="en-US"/>
        </w:rPr>
        <w:t xml:space="preserve">1. </w:t>
      </w:r>
      <w:r>
        <w:rPr>
          <w:color w:val="000000"/>
          <w:spacing w:val="0"/>
          <w:w w:val="100"/>
          <w:position w:val="0"/>
        </w:rPr>
        <w:t>2换热系统设计</w:t>
      </w:r>
    </w:p>
    <w:p>
      <w:pPr>
        <w:pStyle w:val="Bodytext10"/>
        <w:keepNext w:val="0"/>
        <w:keepLines w:val="0"/>
        <w:widowControl w:val="0"/>
        <w:numPr>
          <w:ilvl w:val="0"/>
          <w:numId w:val="10"/>
        </w:numPr>
        <w:shd w:val="clear" w:color="auto" w:fill="auto"/>
        <w:tabs>
          <w:tab w:val="left" w:pos="330"/>
        </w:tabs>
        <w:bidi w:val="0"/>
        <w:spacing w:before="0" w:after="0" w:line="317" w:lineRule="exact"/>
        <w:ind w:left="0" w:right="0" w:firstLine="0"/>
        <w:jc w:val="both"/>
      </w:pPr>
      <w:bookmarkStart w:id="129" w:name="bookmark129"/>
      <w:bookmarkEnd w:id="129"/>
      <w:r>
        <w:rPr>
          <w:color w:val="000000"/>
          <w:spacing w:val="0"/>
          <w:w w:val="100"/>
          <w:position w:val="0"/>
          <w:lang w:val="en-US" w:eastAsia="en-US" w:bidi="en-US"/>
        </w:rPr>
        <w:t xml:space="preserve">1.2. </w:t>
      </w:r>
      <w:r>
        <w:rPr>
          <w:color w:val="000000"/>
          <w:spacing w:val="0"/>
          <w:w w:val="100"/>
          <w:position w:val="0"/>
        </w:rPr>
        <w:t>1浅层地埋管换热系统设计前，应根据工程勘察报告评估強层地埋管换热系统实施的可行性及 经济性。</w:t>
      </w:r>
    </w:p>
    <w:p>
      <w:pPr>
        <w:pStyle w:val="Bodytext10"/>
        <w:keepNext w:val="0"/>
        <w:keepLines w:val="0"/>
        <w:widowControl w:val="0"/>
        <w:numPr>
          <w:ilvl w:val="0"/>
          <w:numId w:val="9"/>
        </w:numPr>
        <w:shd w:val="clear" w:color="auto" w:fill="auto"/>
        <w:tabs>
          <w:tab w:val="left" w:pos="330"/>
        </w:tabs>
        <w:bidi w:val="0"/>
        <w:spacing w:before="0" w:after="0" w:line="326" w:lineRule="exact"/>
        <w:ind w:left="0" w:right="0" w:firstLine="0"/>
        <w:jc w:val="both"/>
      </w:pPr>
      <w:bookmarkStart w:id="130" w:name="bookmark130"/>
      <w:bookmarkEnd w:id="130"/>
      <w:r>
        <w:rPr>
          <w:color w:val="000000"/>
          <w:spacing w:val="0"/>
          <w:w w:val="100"/>
          <w:position w:val="0"/>
          <w:lang w:val="en-US" w:eastAsia="en-US" w:bidi="en-US"/>
        </w:rPr>
        <w:t>1.2.2</w:t>
      </w:r>
      <w:r>
        <w:rPr>
          <w:color w:val="000000"/>
          <w:spacing w:val="0"/>
          <w:w w:val="100"/>
          <w:position w:val="0"/>
        </w:rPr>
        <w:t>浅层地埋管换热系统设计前应明确待埋管区域内各种地下管线的种类、位置及深度，预留未 来地下管线所需的埋管空间及埋管区域进出重型设备的车道位置。</w:t>
      </w:r>
    </w:p>
    <w:p>
      <w:pPr>
        <w:pStyle w:val="Bodytext10"/>
        <w:keepNext w:val="0"/>
        <w:keepLines w:val="0"/>
        <w:widowControl w:val="0"/>
        <w:numPr>
          <w:ilvl w:val="0"/>
          <w:numId w:val="7"/>
        </w:numPr>
        <w:shd w:val="clear" w:color="auto" w:fill="auto"/>
        <w:tabs>
          <w:tab w:val="left" w:pos="330"/>
        </w:tabs>
        <w:bidi w:val="0"/>
        <w:spacing w:before="0" w:after="0" w:line="322" w:lineRule="exact"/>
        <w:ind w:left="0" w:right="0" w:firstLine="0"/>
        <w:jc w:val="both"/>
      </w:pPr>
      <w:bookmarkStart w:id="131" w:name="bookmark131"/>
      <w:bookmarkEnd w:id="131"/>
      <w:r>
        <w:rPr>
          <w:color w:val="000000"/>
          <w:spacing w:val="0"/>
          <w:w w:val="100"/>
          <w:position w:val="0"/>
          <w:lang w:val="en-US" w:eastAsia="en-US" w:bidi="en-US"/>
        </w:rPr>
        <w:t>1.2.3</w:t>
      </w:r>
      <w:r>
        <w:rPr>
          <w:color w:val="000000"/>
          <w:spacing w:val="0"/>
          <w:w w:val="100"/>
          <w:position w:val="0"/>
        </w:rPr>
        <w:t>浅层地埋管换热系统设计应进行全年动态负荷计算，最小计算周期应不少于1年。计算周期 内，浅层地埋管换热系统总释热量宜与其总吸热量相平衡。</w:t>
      </w:r>
    </w:p>
    <w:p>
      <w:pPr>
        <w:pStyle w:val="Bodytext10"/>
        <w:keepNext w:val="0"/>
        <w:keepLines w:val="0"/>
        <w:widowControl w:val="0"/>
        <w:numPr>
          <w:ilvl w:val="0"/>
          <w:numId w:val="8"/>
        </w:numPr>
        <w:shd w:val="clear" w:color="auto" w:fill="auto"/>
        <w:tabs>
          <w:tab w:val="left" w:pos="330"/>
        </w:tabs>
        <w:bidi w:val="0"/>
        <w:spacing w:before="0" w:after="140" w:line="326" w:lineRule="exact"/>
        <w:ind w:left="0" w:right="0" w:firstLine="0"/>
        <w:jc w:val="both"/>
        <w:sectPr>
          <w:headerReference w:type="even" r:id="rId65"/>
          <w:headerReference w:type="default" r:id="rId66"/>
          <w:footerReference w:type="even" r:id="rId67"/>
          <w:footerReference w:type="default" r:id="rId68"/>
          <w:headerReference w:type="first" r:id="rId69"/>
          <w:footerReference w:type="first" r:id="rId70"/>
          <w:type w:val="nextPage"/>
          <w:pgSz w:w="11900" w:h="16840"/>
          <w:pgMar w:top="1877" w:right="1170" w:bottom="1369" w:left="1211" w:header="0" w:footer="3" w:gutter="0"/>
          <w:pgNumType w:start="9"/>
          <w:cols w:space="720"/>
          <w:noEndnote/>
          <w:titlePg w:val="0"/>
          <w:rtlGutter w:val="0"/>
          <w:docGrid w:linePitch="360"/>
        </w:sectPr>
      </w:pPr>
      <w:bookmarkStart w:id="132" w:name="bookmark132"/>
      <w:bookmarkEnd w:id="132"/>
      <w:r>
        <w:rPr>
          <w:color w:val="000000"/>
          <w:spacing w:val="0"/>
          <w:w w:val="100"/>
          <w:position w:val="0"/>
          <w:lang w:val="en-US" w:eastAsia="en-US" w:bidi="en-US"/>
        </w:rPr>
        <w:t>1.2.4</w:t>
      </w:r>
      <w:r>
        <w:rPr>
          <w:color w:val="000000"/>
          <w:spacing w:val="0"/>
          <w:w w:val="100"/>
          <w:position w:val="0"/>
        </w:rPr>
        <w:t>浅层地埋管换热器换热量满足浅层地源热泵系统最大吸热量或释热量的要求。在技术经济合 理时，可采用辅助热源或冷源。</w:t>
      </w:r>
    </w:p>
    <w:p>
      <w:pPr>
        <w:pStyle w:val="Bodytext10"/>
        <w:keepNext w:val="0"/>
        <w:keepLines w:val="0"/>
        <w:widowControl w:val="0"/>
        <w:shd w:val="clear" w:color="auto" w:fill="auto"/>
        <w:bidi w:val="0"/>
        <w:spacing w:before="0" w:after="0" w:line="316" w:lineRule="exact"/>
        <w:ind w:left="0" w:right="0" w:firstLine="0"/>
        <w:jc w:val="both"/>
      </w:pPr>
      <w:r>
        <w:rPr>
          <w:color w:val="000000"/>
          <w:spacing w:val="0"/>
          <w:w w:val="100"/>
          <w:position w:val="0"/>
          <w:lang w:val="en-US" w:eastAsia="en-US" w:bidi="en-US"/>
        </w:rPr>
        <w:t>6.1.2.5</w:t>
      </w:r>
      <w:r>
        <w:rPr>
          <w:color w:val="000000"/>
          <w:spacing w:val="0"/>
          <w:w w:val="100"/>
          <w:position w:val="0"/>
        </w:rPr>
        <w:t>浅层地埋管换热系统宜结合系统末端需求和冷热源机组的设计方案进行分区设计，且采用条 带状分散布设换热孔，保证地埋管运行的间歇性和地温的恢复。</w:t>
      </w:r>
    </w:p>
    <w:p>
      <w:pPr>
        <w:pStyle w:val="Bodytext10"/>
        <w:keepNext w:val="0"/>
        <w:keepLines w:val="0"/>
        <w:widowControl w:val="0"/>
        <w:shd w:val="clear" w:color="auto" w:fill="auto"/>
        <w:bidi w:val="0"/>
        <w:spacing w:before="0" w:after="0" w:line="316" w:lineRule="exact"/>
        <w:ind w:left="0" w:right="0" w:firstLine="0"/>
        <w:jc w:val="both"/>
      </w:pPr>
      <w:r>
        <w:rPr>
          <w:color w:val="000000"/>
          <w:spacing w:val="0"/>
          <w:w w:val="100"/>
          <w:position w:val="0"/>
        </w:rPr>
        <w:t>6.1.2.6浅层地埋管换热器应根据可使用地面面积、工程勘察结果及钻井施工成本等因素确定埋管方 式。</w:t>
      </w:r>
    </w:p>
    <w:p>
      <w:pPr>
        <w:pStyle w:val="Bodytext10"/>
        <w:keepNext w:val="0"/>
        <w:keepLines w:val="0"/>
        <w:widowControl w:val="0"/>
        <w:shd w:val="clear" w:color="auto" w:fill="auto"/>
        <w:bidi w:val="0"/>
        <w:spacing w:before="0" w:after="0" w:line="316" w:lineRule="exact"/>
        <w:ind w:left="0" w:right="0" w:firstLine="0"/>
        <w:jc w:val="both"/>
      </w:pPr>
      <w:r>
        <w:rPr>
          <w:color w:val="000000"/>
          <w:spacing w:val="0"/>
          <w:w w:val="100"/>
          <w:position w:val="0"/>
        </w:rPr>
        <w:t>6.1.2.7浅层地埋管换热器设计计算宜根据现场实测岩土体及回填料热物性参数,采用专用软件进行。 中、小型竖直浅层地埋管的设计计算应符合附录</w:t>
      </w:r>
      <w:r>
        <w:rPr>
          <w:color w:val="000000"/>
          <w:spacing w:val="0"/>
          <w:w w:val="100"/>
          <w:position w:val="0"/>
          <w:lang w:val="en-US" w:eastAsia="en-US" w:bidi="en-US"/>
        </w:rPr>
        <w:t>C</w:t>
      </w:r>
      <w:r>
        <w:rPr>
          <w:color w:val="000000"/>
          <w:spacing w:val="0"/>
          <w:w w:val="100"/>
          <w:position w:val="0"/>
        </w:rPr>
        <w:t>的规定。</w:t>
      </w:r>
    </w:p>
    <w:p>
      <w:pPr>
        <w:pStyle w:val="Bodytext10"/>
        <w:keepNext w:val="0"/>
        <w:keepLines w:val="0"/>
        <w:widowControl w:val="0"/>
        <w:shd w:val="clear" w:color="auto" w:fill="auto"/>
        <w:bidi w:val="0"/>
        <w:spacing w:before="0" w:after="0" w:line="316" w:lineRule="exact"/>
        <w:ind w:left="0" w:right="0" w:firstLine="0"/>
        <w:jc w:val="both"/>
      </w:pPr>
      <w:r>
        <w:rPr>
          <w:color w:val="000000"/>
          <w:spacing w:val="0"/>
          <w:w w:val="100"/>
          <w:position w:val="0"/>
        </w:rPr>
        <w:t>6.1.2.8当浅层地埋管地源热泵系统的应用建筑面积在</w:t>
      </w:r>
      <w:r>
        <w:rPr>
          <w:color w:val="000000"/>
          <w:spacing w:val="0"/>
          <w:w w:val="100"/>
          <w:position w:val="0"/>
          <w:lang w:val="en-US" w:eastAsia="en-US" w:bidi="en-US"/>
        </w:rPr>
        <w:t>5000m</w:t>
      </w:r>
      <w:r>
        <w:rPr>
          <w:color w:val="000000"/>
          <w:spacing w:val="0"/>
          <w:w w:val="100"/>
          <w:position w:val="0"/>
          <w:vertAlign w:val="superscript"/>
          <w:lang w:val="en-US" w:eastAsia="en-US" w:bidi="en-US"/>
        </w:rPr>
        <w:t>2</w:t>
      </w:r>
      <w:r>
        <w:rPr>
          <w:color w:val="000000"/>
          <w:spacing w:val="0"/>
          <w:w w:val="100"/>
          <w:position w:val="0"/>
        </w:rPr>
        <w:t>以上，或实施了岩土热响应试验时，应 利用岩土热响应试验结果进行浅层地埋管换热器的设计，且宜符合下列要求：</w:t>
      </w:r>
    </w:p>
    <w:p>
      <w:pPr>
        <w:pStyle w:val="Bodytext10"/>
        <w:keepNext w:val="0"/>
        <w:keepLines w:val="0"/>
        <w:widowControl w:val="0"/>
        <w:shd w:val="clear" w:color="auto" w:fill="auto"/>
        <w:bidi w:val="0"/>
        <w:spacing w:before="0" w:after="0" w:line="316" w:lineRule="exact"/>
        <w:ind w:left="0" w:right="0" w:firstLine="420"/>
        <w:jc w:val="left"/>
      </w:pPr>
      <w:bookmarkStart w:id="133" w:name="bookmark133"/>
      <w:r>
        <w:rPr>
          <w:color w:val="000000"/>
          <w:spacing w:val="0"/>
          <w:w w:val="100"/>
          <w:position w:val="0"/>
          <w:lang w:val="en-US" w:eastAsia="en-US" w:bidi="en-US"/>
        </w:rPr>
        <w:t>a</w:t>
      </w:r>
      <w:bookmarkEnd w:id="133"/>
      <w:r>
        <w:rPr>
          <w:color w:val="000000"/>
          <w:spacing w:val="0"/>
          <w:w w:val="100"/>
          <w:position w:val="0"/>
          <w:lang w:val="en-US" w:eastAsia="en-US" w:bidi="en-US"/>
        </w:rPr>
        <w:t>）</w:t>
      </w:r>
      <w:r>
        <w:rPr>
          <w:color w:val="000000"/>
          <w:spacing w:val="0"/>
          <w:w w:val="100"/>
          <w:position w:val="0"/>
        </w:rPr>
        <w:t>夏季运行工况条件下，浅层地埋管换热器出口最高温度宜低于33</w:t>
      </w:r>
    </w:p>
    <w:p>
      <w:pPr>
        <w:pStyle w:val="Bodytext10"/>
        <w:keepNext w:val="0"/>
        <w:keepLines w:val="0"/>
        <w:widowControl w:val="0"/>
        <w:shd w:val="clear" w:color="auto" w:fill="auto"/>
        <w:tabs>
          <w:tab w:val="left" w:leader="dot" w:pos="1122"/>
          <w:tab w:val="left" w:leader="dot" w:pos="1377"/>
          <w:tab w:val="left" w:leader="dot" w:pos="6236"/>
          <w:tab w:val="left" w:leader="dot" w:pos="6748"/>
          <w:tab w:val="left" w:leader="dot" w:pos="8699"/>
        </w:tabs>
        <w:bidi w:val="0"/>
        <w:spacing w:before="0" w:after="0" w:line="316" w:lineRule="exact"/>
        <w:ind w:left="860" w:right="0" w:firstLine="80"/>
        <w:jc w:val="both"/>
      </w:pPr>
      <w:r>
        <w:rPr>
          <w:color w:val="000000"/>
          <w:spacing w:val="0"/>
          <w:w w:val="100"/>
          <w:position w:val="0"/>
          <w:lang w:val="en-US" w:eastAsia="en-US" w:bidi="en-US"/>
        </w:rPr>
        <w:tab/>
      </w:r>
      <w:r>
        <w:rPr>
          <w:color w:val="000000"/>
          <w:spacing w:val="0"/>
          <w:w w:val="100"/>
          <w:position w:val="0"/>
        </w:rPr>
        <w:tab/>
      </w:r>
      <w:r>
        <w:rPr>
          <w:color w:val="000000"/>
          <w:spacing w:val="0"/>
          <w:w w:val="100"/>
          <w:position w:val="0"/>
          <w:lang w:val="en-US" w:eastAsia="en-US" w:bidi="en-US"/>
        </w:rPr>
        <w:tab/>
      </w:r>
      <w:r>
        <w:rPr>
          <w:color w:val="000000"/>
          <w:spacing w:val="0"/>
          <w:w w:val="100"/>
          <w:position w:val="0"/>
        </w:rPr>
        <w:tab/>
      </w:r>
      <w:r>
        <w:rPr>
          <w:color w:val="000000"/>
          <w:spacing w:val="0"/>
          <w:w w:val="100"/>
          <w:position w:val="0"/>
          <w:lang w:val="en-US" w:eastAsia="en-US" w:bidi="en-US"/>
        </w:rPr>
        <w:tab/>
      </w:r>
      <w:r>
        <w:rPr>
          <w:color w:val="000000"/>
          <w:spacing w:val="0"/>
          <w:w w:val="100"/>
          <w:position w:val="0"/>
        </w:rPr>
        <w:t xml:space="preserve">:加防冻 </w:t>
      </w:r>
      <w:r>
        <w:rPr>
          <w:color w:val="65615D"/>
          <w:spacing w:val="0"/>
          <w:w w:val="100"/>
          <w:position w:val="0"/>
        </w:rPr>
        <w:t>剂的浅层地埋管换热器进口最低温度宜高于</w:t>
      </w:r>
      <w:r>
        <w:rPr>
          <w:color w:val="65615D"/>
          <w:spacing w:val="0"/>
          <w:w w:val="100"/>
          <w:position w:val="0"/>
          <w:lang w:val="en-US" w:eastAsia="en-US" w:bidi="en-US"/>
        </w:rPr>
        <w:t>-2°C o</w:t>
      </w:r>
    </w:p>
    <w:p>
      <w:pPr>
        <w:pStyle w:val="Bodytext10"/>
        <w:keepNext w:val="0"/>
        <w:keepLines w:val="0"/>
        <w:widowControl w:val="0"/>
        <w:numPr>
          <w:ilvl w:val="0"/>
          <w:numId w:val="16"/>
        </w:numPr>
        <w:shd w:val="clear" w:color="auto" w:fill="auto"/>
        <w:tabs>
          <w:tab w:val="left" w:pos="5789"/>
          <w:tab w:val="left" w:pos="8699"/>
        </w:tabs>
        <w:bidi w:val="0"/>
        <w:spacing w:before="0" w:after="0" w:line="316" w:lineRule="exact"/>
        <w:ind w:left="0" w:right="0" w:firstLine="0"/>
        <w:jc w:val="left"/>
      </w:pPr>
      <w:bookmarkStart w:id="134" w:name="bookmark134"/>
      <w:bookmarkEnd w:id="134"/>
      <w:r>
        <w:rPr>
          <w:color w:val="5E3F1B"/>
          <w:spacing w:val="0"/>
          <w:w w:val="100"/>
          <w:position w:val="0"/>
        </w:rPr>
        <w:t>\</w:t>
        <w:tab/>
      </w:r>
      <w:r>
        <w:rPr>
          <w:color w:val="000000"/>
          <w:spacing w:val="0"/>
          <w:w w:val="100"/>
          <w:position w:val="0"/>
        </w:rPr>
        <w:t>于大面</w:t>
      </w:r>
    </w:p>
    <w:p>
      <w:pPr>
        <w:pStyle w:val="Bodytext10"/>
        <w:keepNext w:val="0"/>
        <w:keepLines w:val="0"/>
        <w:widowControl w:val="0"/>
        <w:shd w:val="clear" w:color="auto" w:fill="auto"/>
        <w:tabs>
          <w:tab w:val="left" w:pos="8699"/>
        </w:tabs>
        <w:bidi w:val="0"/>
        <w:spacing w:before="0" w:after="0" w:line="316" w:lineRule="exact"/>
        <w:ind w:left="0" w:right="0" w:firstLine="0"/>
        <w:jc w:val="left"/>
      </w:pPr>
      <w:r>
        <w:rPr>
          <w:color w:val="000000"/>
          <w:spacing w:val="0"/>
          <w:w w:val="100"/>
          <w:position w:val="0"/>
        </w:rPr>
        <w:t>积度</w:t>
        <w:tab/>
        <w:t>：算成适</w:t>
      </w:r>
    </w:p>
    <w:p>
      <w:pPr>
        <w:pStyle w:val="Bodytext10"/>
        <w:keepNext w:val="0"/>
        <w:keepLines w:val="0"/>
        <w:widowControl w:val="0"/>
        <w:shd w:val="clear" w:color="auto" w:fill="auto"/>
        <w:tabs>
          <w:tab w:val="left" w:pos="2443"/>
          <w:tab w:val="left" w:pos="3523"/>
          <w:tab w:val="left" w:pos="4680"/>
        </w:tabs>
        <w:bidi w:val="0"/>
        <w:spacing w:before="0" w:after="0" w:line="316" w:lineRule="exact"/>
        <w:ind w:left="0" w:right="0" w:firstLine="0"/>
        <w:jc w:val="left"/>
      </w:pPr>
      <w:r>
        <w:rPr>
          <w:color w:val="000000"/>
          <w:spacing w:val="0"/>
          <w:w w:val="100"/>
          <w:position w:val="0"/>
        </w:rPr>
        <w:t>当度</w:t>
        <w:tab/>
      </w:r>
      <w:r>
        <w:rPr>
          <w:color w:val="5E3F1B"/>
          <w:spacing w:val="0"/>
          <w:w w:val="100"/>
          <w:position w:val="0"/>
        </w:rPr>
        <w:t>，「</w:t>
        <w:tab/>
        <w:t>5四</w:t>
      </w:r>
      <w:r>
        <w:rPr>
          <w:color w:val="5E3F1B"/>
          <w:spacing w:val="0"/>
          <w:w w:val="100"/>
          <w:position w:val="0"/>
          <w:lang w:val="en-US" w:eastAsia="en-US" w:bidi="en-US"/>
        </w:rPr>
        <w:t>n</w:t>
        <w:tab/>
        <w:t>Ki</w:t>
      </w:r>
    </w:p>
    <w:p>
      <w:pPr>
        <w:pStyle w:val="Bodytext10"/>
        <w:keepNext w:val="0"/>
        <w:keepLines w:val="0"/>
        <w:widowControl w:val="0"/>
        <w:numPr>
          <w:ilvl w:val="0"/>
          <w:numId w:val="17"/>
        </w:numPr>
        <w:shd w:val="clear" w:color="auto" w:fill="auto"/>
        <w:tabs>
          <w:tab w:val="left" w:pos="2443"/>
          <w:tab w:val="left" w:pos="6034"/>
          <w:tab w:val="left" w:pos="8699"/>
        </w:tabs>
        <w:bidi w:val="0"/>
        <w:spacing w:before="0" w:after="0" w:line="314" w:lineRule="exact"/>
        <w:ind w:left="0" w:right="0" w:firstLine="0"/>
        <w:jc w:val="left"/>
      </w:pPr>
      <w:bookmarkStart w:id="135" w:name="bookmark135"/>
      <w:bookmarkEnd w:id="135"/>
      <w:r>
        <w:rPr>
          <w:color w:val="5E3F1B"/>
          <w:spacing w:val="0"/>
          <w:w w:val="100"/>
          <w:position w:val="0"/>
        </w:rPr>
        <w:t>3糸 进行分组连須，每组换虫</w:t>
        <w:tab/>
        <w:t>1 \</w:t>
        <w:tab/>
      </w:r>
      <w:r>
        <w:rPr>
          <w:color w:val="000000"/>
          <w:spacing w:val="0"/>
          <w:w w:val="100"/>
          <w:position w:val="0"/>
        </w:rPr>
        <w:t>形成的</w:t>
      </w:r>
    </w:p>
    <w:p>
      <w:pPr>
        <w:pStyle w:val="Bodytext10"/>
        <w:keepNext w:val="0"/>
        <w:keepLines w:val="0"/>
        <w:widowControl w:val="0"/>
        <w:shd w:val="clear" w:color="auto" w:fill="auto"/>
        <w:tabs>
          <w:tab w:val="left" w:pos="8699"/>
        </w:tabs>
        <w:bidi w:val="0"/>
        <w:spacing w:before="0" w:after="0" w:line="314" w:lineRule="exact"/>
        <w:ind w:left="0" w:right="0" w:firstLine="0"/>
        <w:jc w:val="left"/>
      </w:pPr>
      <w:r>
        <w:rPr>
          <w:color w:val="000000"/>
          <w:spacing w:val="0"/>
          <w:w w:val="100"/>
          <w:position w:val="0"/>
        </w:rPr>
        <w:t>地坦</w:t>
        <w:tab/>
        <w:t>：设置检</w:t>
      </w:r>
    </w:p>
    <w:p>
      <w:pPr>
        <w:pStyle w:val="Bodytext10"/>
        <w:keepNext w:val="0"/>
        <w:keepLines w:val="0"/>
        <w:widowControl w:val="0"/>
        <w:shd w:val="clear" w:color="auto" w:fill="auto"/>
        <w:tabs>
          <w:tab w:val="left" w:pos="2096"/>
        </w:tabs>
        <w:bidi w:val="0"/>
        <w:spacing w:before="0" w:after="0" w:line="314" w:lineRule="exact"/>
        <w:ind w:left="0" w:right="0" w:firstLine="0"/>
        <w:jc w:val="left"/>
      </w:pPr>
      <w:r>
        <w:rPr>
          <w:color w:val="000000"/>
          <w:spacing w:val="0"/>
          <w:w w:val="100"/>
          <w:position w:val="0"/>
        </w:rPr>
        <w:t>查刃</w:t>
        <w:tab/>
      </w:r>
      <w:r>
        <w:rPr>
          <w:color w:val="5E3F1B"/>
          <w:spacing w:val="0"/>
          <w:w w:val="100"/>
          <w:position w:val="0"/>
          <w:lang w:val="en-US" w:eastAsia="en-US" w:bidi="en-US"/>
        </w:rPr>
        <w:t>E</w:t>
      </w:r>
      <w:r>
        <w:rPr>
          <w:color w:val="5E3F1B"/>
          <w:spacing w:val="0"/>
          <w:w w:val="100"/>
          <w:position w:val="0"/>
          <w:lang w:val="zh-CN" w:eastAsia="zh-CN" w:bidi="zh-CN"/>
        </w:rPr>
        <w:t>舟</w:t>
      </w:r>
    </w:p>
    <w:p>
      <w:pPr>
        <w:pStyle w:val="Bodytext10"/>
        <w:keepNext w:val="0"/>
        <w:keepLines w:val="0"/>
        <w:widowControl w:val="0"/>
        <w:numPr>
          <w:ilvl w:val="0"/>
          <w:numId w:val="18"/>
        </w:numPr>
        <w:shd w:val="clear" w:color="auto" w:fill="auto"/>
        <w:tabs>
          <w:tab w:val="left" w:pos="2096"/>
          <w:tab w:val="left" w:pos="8699"/>
        </w:tabs>
        <w:bidi w:val="0"/>
        <w:spacing w:before="0" w:after="0" w:line="314" w:lineRule="exact"/>
        <w:ind w:left="0" w:right="0" w:firstLine="0"/>
        <w:jc w:val="left"/>
      </w:pPr>
      <w:bookmarkStart w:id="136" w:name="bookmark136"/>
      <w:bookmarkEnd w:id="136"/>
      <w:r>
        <w:rPr>
          <w:color w:val="5E3F1B"/>
          <w:spacing w:val="0"/>
          <w:w w:val="100"/>
          <w:position w:val="0"/>
        </w:rPr>
        <w:t>士扌.不设</w:t>
      </w:r>
      <w:r>
        <w:rPr>
          <w:color w:val="5E3F1B"/>
          <w:spacing w:val="0"/>
          <w:w w:val="100"/>
          <w:position w:val="0"/>
          <w:lang w:val="zh-CN" w:eastAsia="zh-CN" w:bidi="zh-CN"/>
        </w:rPr>
        <w:t>『乂</w:t>
      </w:r>
      <w:r>
        <w:rPr>
          <w:color w:val="5E3F1B"/>
          <w:spacing w:val="0"/>
          <w:w w:val="100"/>
          <w:position w:val="0"/>
        </w:rPr>
        <w:t xml:space="preserve">。最丄.埋管皿 </w:t>
      </w:r>
      <w:r>
        <w:rPr>
          <w:i/>
          <w:iCs/>
          <w:color w:val="5E3F1B"/>
          <w:spacing w:val="0"/>
          <w:w w:val="100"/>
          <w:position w:val="0"/>
        </w:rPr>
        <w:t>匕</w:t>
      </w:r>
      <w:r>
        <w:rPr>
          <w:color w:val="5E3F1B"/>
          <w:spacing w:val="0"/>
          <w:w w:val="100"/>
          <w:position w:val="0"/>
        </w:rPr>
        <w:t>』</w:t>
        <w:tab/>
      </w:r>
      <w:r>
        <w:rPr>
          <w:color w:val="000000"/>
          <w:spacing w:val="0"/>
          <w:w w:val="100"/>
          <w:position w:val="0"/>
        </w:rPr>
        <w:t>面不宜</w:t>
      </w:r>
    </w:p>
    <w:p>
      <w:pPr>
        <w:pStyle w:val="Bodytext10"/>
        <w:keepNext w:val="0"/>
        <w:keepLines w:val="0"/>
        <w:widowControl w:val="0"/>
        <w:shd w:val="clear" w:color="auto" w:fill="auto"/>
        <w:tabs>
          <w:tab w:val="left" w:pos="2096"/>
        </w:tabs>
        <w:bidi w:val="0"/>
        <w:spacing w:before="0" w:after="0" w:line="314" w:lineRule="exact"/>
        <w:ind w:left="0" w:right="0" w:firstLine="0"/>
        <w:jc w:val="left"/>
      </w:pPr>
      <w:r>
        <w:rPr>
          <w:color w:val="000000"/>
          <w:spacing w:val="0"/>
          <w:w w:val="100"/>
          <w:position w:val="0"/>
        </w:rPr>
        <w:t>小于</w:t>
      </w:r>
      <w:r>
        <w:rPr>
          <w:color w:val="65615D"/>
          <w:spacing w:val="0"/>
          <w:w w:val="100"/>
          <w:position w:val="0"/>
          <w:lang w:val="en-US" w:eastAsia="en-US" w:bidi="en-US"/>
        </w:rPr>
        <w:t>1.5m。</w:t>
      </w:r>
      <w:r>
        <w:rPr>
          <w:color w:val="65615D"/>
          <w:spacing w:val="0"/>
          <w:w w:val="100"/>
          <w:position w:val="0"/>
        </w:rPr>
        <w:t>地埋管换热器</w:t>
      </w:r>
      <w:r>
        <w:rPr>
          <w:color w:val="31353B"/>
          <w:spacing w:val="0"/>
          <w:w w:val="100"/>
          <w:position w:val="0"/>
        </w:rPr>
        <w:t>可分层埋设，</w:t>
      </w:r>
      <w:r>
        <w:rPr>
          <w:color w:val="5E3F1B"/>
          <w:spacing w:val="0"/>
          <w:w w:val="100"/>
          <w:position w:val="0"/>
        </w:rPr>
        <w:t>分层间距不应小于</w:t>
      </w:r>
      <w:r>
        <w:rPr>
          <w:color w:val="5E3F1B"/>
          <w:spacing w:val="0"/>
          <w:w w:val="100"/>
          <w:position w:val="0"/>
          <w:lang w:val="en-US" w:eastAsia="en-US" w:bidi="en-US"/>
        </w:rPr>
        <w:t>Im；</w:t>
      </w:r>
      <w:r>
        <w:rPr>
          <w:color w:val="65615D"/>
          <w:spacing w:val="0"/>
          <w:w w:val="100"/>
          <w:position w:val="0"/>
        </w:rPr>
        <w:t>也可水平管沟埋设，水平管沟间</w:t>
      </w:r>
      <w:r>
        <w:rPr>
          <w:color w:val="000000"/>
          <w:spacing w:val="0"/>
          <w:w w:val="100"/>
          <w:position w:val="0"/>
        </w:rPr>
        <w:t xml:space="preserve">距不应 小于 </w:t>
      </w:r>
      <w:r>
        <w:rPr>
          <w:rFonts w:ascii="Times New Roman" w:eastAsia="Times New Roman" w:hAnsi="Times New Roman" w:cs="Times New Roman"/>
          <w:color w:val="65615D"/>
          <w:spacing w:val="0"/>
          <w:w w:val="100"/>
          <w:position w:val="0"/>
          <w:lang w:val="en-US" w:eastAsia="en-US" w:bidi="en-US"/>
        </w:rPr>
        <w:t>1.2m«</w:t>
        <w:tab/>
        <w:t>I I</w:t>
      </w:r>
    </w:p>
    <w:p>
      <w:pPr>
        <w:pStyle w:val="Bodytext10"/>
        <w:keepNext w:val="0"/>
        <w:keepLines w:val="0"/>
        <w:widowControl w:val="0"/>
        <w:shd w:val="clear" w:color="auto" w:fill="auto"/>
        <w:bidi w:val="0"/>
        <w:spacing w:before="0" w:after="0" w:line="314" w:lineRule="exact"/>
        <w:ind w:left="0" w:right="0" w:firstLine="0"/>
        <w:jc w:val="left"/>
      </w:pPr>
      <w:r>
        <w:rPr>
          <w:color w:val="31353B"/>
          <w:spacing w:val="0"/>
          <w:w w:val="100"/>
          <w:position w:val="0"/>
          <w:lang w:val="en-US" w:eastAsia="en-US" w:bidi="en-US"/>
        </w:rPr>
        <w:t>6.1.2.12</w:t>
      </w:r>
      <w:r>
        <w:rPr>
          <w:color w:val="65615D"/>
          <w:spacing w:val="0"/>
          <w:w w:val="100"/>
          <w:position w:val="0"/>
        </w:rPr>
        <w:t>竖直浅层地埋管换热器埋管</w:t>
      </w:r>
      <w:r>
        <w:rPr>
          <w:color w:val="5E3F1B"/>
          <w:spacing w:val="0"/>
          <w:w w:val="100"/>
          <w:position w:val="0"/>
        </w:rPr>
        <w:t>深度宜为</w:t>
      </w:r>
      <w:r>
        <w:rPr>
          <w:color w:val="5E3F1B"/>
          <w:spacing w:val="0"/>
          <w:w w:val="100"/>
          <w:position w:val="0"/>
          <w:lang w:val="en-US" w:eastAsia="en-US" w:bidi="en-US"/>
        </w:rPr>
        <w:t>40m</w:t>
      </w:r>
      <w:r>
        <w:rPr>
          <w:color w:val="5E3F1B"/>
          <w:spacing w:val="0"/>
          <w:w w:val="100"/>
          <w:position w:val="0"/>
        </w:rPr>
        <w:t>〜</w:t>
      </w:r>
      <w:r>
        <w:rPr>
          <w:color w:val="5E3F1B"/>
          <w:spacing w:val="0"/>
          <w:w w:val="100"/>
          <w:position w:val="0"/>
          <w:lang w:val="en-US" w:eastAsia="en-US" w:bidi="en-US"/>
        </w:rPr>
        <w:t>150m,</w:t>
      </w:r>
      <w:r>
        <w:rPr>
          <w:color w:val="65615D"/>
          <w:spacing w:val="0"/>
          <w:w w:val="100"/>
          <w:position w:val="0"/>
        </w:rPr>
        <w:t>钻孔孔径不宜小于</w:t>
      </w:r>
      <w:r>
        <w:rPr>
          <w:color w:val="65615D"/>
          <w:spacing w:val="0"/>
          <w:w w:val="100"/>
          <w:position w:val="0"/>
          <w:lang w:val="en-US" w:eastAsia="en-US" w:bidi="en-US"/>
        </w:rPr>
        <w:t>0. 11m,</w:t>
      </w:r>
      <w:r>
        <w:rPr>
          <w:color w:val="65615D"/>
          <w:spacing w:val="0"/>
          <w:w w:val="100"/>
          <w:position w:val="0"/>
        </w:rPr>
        <w:t>钻孔间</w:t>
      </w:r>
      <w:r>
        <w:rPr>
          <w:color w:val="000000"/>
          <w:spacing w:val="0"/>
          <w:w w:val="100"/>
          <w:position w:val="0"/>
        </w:rPr>
        <w:t xml:space="preserve">距应满 </w:t>
      </w:r>
      <w:r>
        <w:rPr>
          <w:color w:val="31353B"/>
          <w:spacing w:val="0"/>
          <w:w w:val="100"/>
          <w:position w:val="0"/>
        </w:rPr>
        <w:t>足换</w:t>
      </w:r>
      <w:r>
        <w:rPr>
          <w:color w:val="65615D"/>
          <w:spacing w:val="0"/>
          <w:w w:val="100"/>
          <w:position w:val="0"/>
        </w:rPr>
        <w:t>热需要，间距不小于</w:t>
      </w:r>
      <w:r>
        <w:rPr>
          <w:color w:val="65615D"/>
          <w:spacing w:val="0"/>
          <w:w w:val="100"/>
          <w:position w:val="0"/>
          <w:lang w:val="en-US" w:eastAsia="en-US" w:bidi="en-US"/>
        </w:rPr>
        <w:t>4m。</w:t>
      </w:r>
    </w:p>
    <w:p>
      <w:pPr>
        <w:pStyle w:val="Bodytext10"/>
        <w:keepNext w:val="0"/>
        <w:keepLines w:val="0"/>
        <w:widowControl w:val="0"/>
        <w:shd w:val="clear" w:color="auto" w:fill="auto"/>
        <w:bidi w:val="0"/>
        <w:spacing w:before="0" w:after="80" w:line="314" w:lineRule="exact"/>
        <w:ind w:left="0" w:right="0" w:firstLine="0"/>
        <w:jc w:val="left"/>
        <w:sectPr>
          <w:headerReference w:type="even" r:id="rId71"/>
          <w:headerReference w:type="default" r:id="rId72"/>
          <w:footerReference w:type="even" r:id="rId73"/>
          <w:footerReference w:type="default" r:id="rId74"/>
          <w:headerReference w:type="first" r:id="rId75"/>
          <w:footerReference w:type="first" r:id="rId76"/>
          <w:type w:val="continuous"/>
          <w:pgSz w:w="11900" w:h="16840"/>
          <w:pgMar w:top="1877" w:right="1170" w:bottom="1369" w:left="1211" w:header="0" w:footer="3" w:gutter="0"/>
          <w:pgNumType w:start="10"/>
          <w:cols w:space="720"/>
          <w:noEndnote/>
          <w:rtlGutter w:val="0"/>
          <w:docGrid w:linePitch="360"/>
        </w:sectPr>
      </w:pPr>
      <w:r>
        <w:rPr>
          <w:color w:val="000000"/>
          <w:spacing w:val="0"/>
          <w:w w:val="100"/>
          <w:position w:val="0"/>
          <w:lang w:val="en-US" w:eastAsia="en-US" w:bidi="en-US"/>
        </w:rPr>
        <w:t xml:space="preserve">6. </w:t>
      </w:r>
      <w:r>
        <w:rPr>
          <w:color w:val="31353B"/>
          <w:spacing w:val="0"/>
          <w:w w:val="100"/>
          <w:position w:val="0"/>
          <w:lang w:val="en-US" w:eastAsia="en-US" w:bidi="en-US"/>
        </w:rPr>
        <w:t xml:space="preserve">1.2. </w:t>
      </w:r>
      <w:r>
        <w:rPr>
          <w:color w:val="65615D"/>
          <w:spacing w:val="0"/>
          <w:w w:val="100"/>
          <w:position w:val="0"/>
        </w:rPr>
        <w:t>13为了加强系统换热和系</w:t>
      </w:r>
      <w:r>
        <w:rPr>
          <w:color w:val="5E3F1B"/>
          <w:spacing w:val="0"/>
          <w:w w:val="100"/>
          <w:position w:val="0"/>
        </w:rPr>
        <w:t>统内能够及时排气，浅层地埋</w:t>
      </w:r>
      <w:r>
        <w:rPr>
          <w:color w:val="65615D"/>
          <w:spacing w:val="0"/>
          <w:w w:val="100"/>
          <w:position w:val="0"/>
        </w:rPr>
        <w:t>管换热器管内流体应保持紊</w:t>
      </w:r>
      <w:r>
        <w:rPr>
          <w:color w:val="31353B"/>
          <w:spacing w:val="0"/>
          <w:w w:val="100"/>
          <w:position w:val="0"/>
        </w:rPr>
        <w:t>流流态</w:t>
      </w:r>
      <w:r>
        <w:rPr>
          <w:color w:val="000000"/>
          <w:spacing w:val="0"/>
          <w:w w:val="100"/>
          <w:position w:val="0"/>
        </w:rPr>
        <w:t xml:space="preserve">。竖 </w:t>
      </w:r>
      <w:r>
        <w:rPr>
          <w:color w:val="31353B"/>
          <w:spacing w:val="0"/>
          <w:w w:val="100"/>
          <w:position w:val="0"/>
        </w:rPr>
        <w:t>直地埋</w:t>
      </w:r>
      <w:r>
        <w:rPr>
          <w:color w:val="65615D"/>
          <w:spacing w:val="0"/>
          <w:w w:val="100"/>
          <w:position w:val="0"/>
        </w:rPr>
        <w:t>管管内流速：单</w:t>
      </w:r>
      <w:r>
        <w:rPr>
          <w:color w:val="65615D"/>
          <w:spacing w:val="0"/>
          <w:w w:val="100"/>
          <w:position w:val="0"/>
          <w:lang w:val="en-US" w:eastAsia="en-US" w:bidi="en-US"/>
        </w:rPr>
        <w:t>U</w:t>
      </w:r>
      <w:r>
        <w:rPr>
          <w:color w:val="65615D"/>
          <w:spacing w:val="0"/>
          <w:w w:val="100"/>
          <w:position w:val="0"/>
        </w:rPr>
        <w:t>形管不宜低于</w:t>
      </w:r>
      <w:r>
        <w:rPr>
          <w:color w:val="5E3F1B"/>
          <w:spacing w:val="0"/>
          <w:w w:val="100"/>
          <w:position w:val="0"/>
          <w:lang w:val="en-US" w:eastAsia="en-US" w:bidi="en-US"/>
        </w:rPr>
        <w:t>0. 6m/s,</w:t>
      </w:r>
      <w:r>
        <w:rPr>
          <w:color w:val="5E3F1B"/>
          <w:spacing w:val="0"/>
          <w:w w:val="100"/>
          <w:position w:val="0"/>
        </w:rPr>
        <w:t>双</w:t>
      </w:r>
      <w:r>
        <w:rPr>
          <w:color w:val="5E3F1B"/>
          <w:spacing w:val="0"/>
          <w:w w:val="100"/>
          <w:position w:val="0"/>
          <w:lang w:val="en-US" w:eastAsia="en-US" w:bidi="en-US"/>
        </w:rPr>
        <w:t>U</w:t>
      </w:r>
      <w:r>
        <w:rPr>
          <w:color w:val="5E3F1B"/>
          <w:spacing w:val="0"/>
          <w:w w:val="100"/>
          <w:position w:val="0"/>
        </w:rPr>
        <w:t>形管不</w:t>
      </w:r>
      <w:r>
        <w:rPr>
          <w:color w:val="65615D"/>
          <w:spacing w:val="0"/>
          <w:w w:val="100"/>
          <w:position w:val="0"/>
        </w:rPr>
        <w:t>宜低于</w:t>
      </w:r>
      <w:r>
        <w:rPr>
          <w:color w:val="65615D"/>
          <w:spacing w:val="0"/>
          <w:w w:val="100"/>
          <w:position w:val="0"/>
          <w:lang w:val="en-US" w:eastAsia="en-US" w:bidi="en-US"/>
        </w:rPr>
        <w:t>0.4m/so</w:t>
      </w:r>
      <w:r>
        <w:rPr>
          <w:color w:val="65615D"/>
          <w:spacing w:val="0"/>
          <w:w w:val="100"/>
          <w:position w:val="0"/>
        </w:rPr>
        <w:t>水平环路集管坡</w:t>
      </w:r>
      <w:r>
        <w:rPr>
          <w:color w:val="000000"/>
          <w:spacing w:val="0"/>
          <w:w w:val="100"/>
          <w:position w:val="0"/>
        </w:rPr>
        <w:t>度宜为</w:t>
      </w:r>
    </w:p>
    <w:p>
      <w:pPr>
        <w:pStyle w:val="Bodytext20"/>
        <w:keepNext w:val="0"/>
        <w:keepLines w:val="0"/>
        <w:widowControl w:val="0"/>
        <w:shd w:val="clear" w:color="auto" w:fill="auto"/>
        <w:bidi w:val="0"/>
        <w:spacing w:before="0" w:after="0" w:line="329"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0. </w:t>
      </w:r>
      <w:r>
        <w:rPr>
          <w:rFonts w:ascii="Times New Roman" w:eastAsia="Times New Roman" w:hAnsi="Times New Roman" w:cs="Times New Roman"/>
          <w:color w:val="31353B"/>
          <w:spacing w:val="0"/>
          <w:w w:val="100"/>
          <w:position w:val="0"/>
          <w:lang w:val="zh-TW" w:eastAsia="zh-TW" w:bidi="zh-TW"/>
        </w:rPr>
        <w:t>002</w:t>
      </w:r>
      <w:r>
        <w:rPr>
          <w:rFonts w:ascii="Times New Roman" w:eastAsia="Times New Roman" w:hAnsi="Times New Roman" w:cs="Times New Roman"/>
          <w:color w:val="65615D"/>
          <w:spacing w:val="0"/>
          <w:w w:val="100"/>
          <w:position w:val="0"/>
          <w:lang w:val="zh-TW" w:eastAsia="zh-TW" w:bidi="zh-TW"/>
        </w:rPr>
        <w:t>«</w:t>
      </w:r>
    </w:p>
    <w:p>
      <w:pPr>
        <w:pStyle w:val="Bodytext10"/>
        <w:keepNext w:val="0"/>
        <w:keepLines w:val="0"/>
        <w:widowControl w:val="0"/>
        <w:shd w:val="clear" w:color="auto" w:fill="auto"/>
        <w:bidi w:val="0"/>
        <w:spacing w:before="0" w:after="0" w:line="314" w:lineRule="exact"/>
        <w:ind w:left="0" w:right="0" w:firstLine="0"/>
        <w:jc w:val="left"/>
      </w:pPr>
      <w:r>
        <w:rPr>
          <w:color w:val="31353B"/>
          <w:spacing w:val="0"/>
          <w:w w:val="100"/>
          <w:position w:val="0"/>
          <w:lang w:val="en-US" w:eastAsia="en-US" w:bidi="en-US"/>
        </w:rPr>
        <w:t>6.1.2.14</w:t>
      </w:r>
      <w:r>
        <w:rPr>
          <w:color w:val="65615D"/>
          <w:spacing w:val="0"/>
          <w:w w:val="100"/>
          <w:position w:val="0"/>
        </w:rPr>
        <w:t>地埋</w:t>
      </w:r>
      <w:r>
        <w:rPr>
          <w:color w:val="888C92"/>
          <w:spacing w:val="0"/>
          <w:w w:val="100"/>
          <w:position w:val="0"/>
        </w:rPr>
        <w:t>管环路两端屜</w:t>
      </w:r>
      <w:r>
        <w:rPr>
          <w:color w:val="65615D"/>
          <w:spacing w:val="0"/>
          <w:w w:val="100"/>
          <w:position w:val="0"/>
        </w:rPr>
        <w:t>'别与供、回水环路集管相连接，且宜同程布置。每对供、回水环</w:t>
      </w:r>
      <w:r>
        <w:rPr>
          <w:color w:val="000000"/>
          <w:spacing w:val="0"/>
          <w:w w:val="100"/>
          <w:position w:val="0"/>
        </w:rPr>
        <w:t>路集管 连</w:t>
      </w:r>
      <w:r>
        <w:rPr>
          <w:color w:val="65615D"/>
          <w:spacing w:val="0"/>
          <w:w w:val="100"/>
          <w:position w:val="0"/>
        </w:rPr>
        <w:t>接的地埋管环路数宣相等。供、回水环路集管的间距应不小于</w:t>
      </w:r>
      <w:r>
        <w:rPr>
          <w:color w:val="31353B"/>
          <w:spacing w:val="0"/>
          <w:w w:val="100"/>
          <w:position w:val="0"/>
          <w:lang w:val="en-US" w:eastAsia="en-US" w:bidi="en-US"/>
        </w:rPr>
        <w:t xml:space="preserve">0. </w:t>
      </w:r>
      <w:r>
        <w:rPr>
          <w:color w:val="65615D"/>
          <w:spacing w:val="0"/>
          <w:w w:val="100"/>
          <w:position w:val="0"/>
          <w:lang w:val="en-US" w:eastAsia="en-US" w:bidi="en-US"/>
        </w:rPr>
        <w:t>6m,</w:t>
      </w:r>
      <w:r>
        <w:rPr>
          <w:color w:val="65615D"/>
          <w:spacing w:val="0"/>
          <w:w w:val="100"/>
          <w:position w:val="0"/>
        </w:rPr>
        <w:t>否则管道应进行保温。每</w:t>
      </w:r>
      <w:r>
        <w:rPr>
          <w:color w:val="000000"/>
          <w:spacing w:val="0"/>
          <w:w w:val="100"/>
          <w:position w:val="0"/>
        </w:rPr>
        <w:t>组供、 回水</w:t>
      </w:r>
      <w:r>
        <w:rPr>
          <w:color w:val="65615D"/>
          <w:spacing w:val="0"/>
          <w:w w:val="100"/>
          <w:position w:val="0"/>
        </w:rPr>
        <w:t>集管连接的竖直地埋管孔数仆超过8个，集管与分、集水器之间应设置关断阀。</w:t>
      </w:r>
    </w:p>
    <w:p>
      <w:pPr>
        <w:pStyle w:val="Bodytext10"/>
        <w:keepNext w:val="0"/>
        <w:keepLines w:val="0"/>
        <w:widowControl w:val="0"/>
        <w:shd w:val="clear" w:color="auto" w:fill="auto"/>
        <w:bidi w:val="0"/>
        <w:spacing w:before="0" w:after="0" w:line="314" w:lineRule="exact"/>
        <w:ind w:left="0" w:right="0" w:firstLine="0"/>
        <w:jc w:val="left"/>
      </w:pPr>
      <w:r>
        <w:rPr>
          <w:color w:val="31353B"/>
          <w:spacing w:val="0"/>
          <w:w w:val="100"/>
          <w:position w:val="0"/>
          <w:lang w:val="en-US" w:eastAsia="en-US" w:bidi="en-US"/>
        </w:rPr>
        <w:t>6.1.2.15</w:t>
      </w:r>
      <w:r>
        <w:rPr>
          <w:color w:val="65615D"/>
          <w:spacing w:val="0"/>
          <w:w w:val="100"/>
          <w:position w:val="0"/>
        </w:rPr>
        <w:t xml:space="preserve">浅层地埋管换热系统设计旳应根据实际选用的传热介质的水力特性进行水力计算。 </w:t>
      </w:r>
      <w:r>
        <w:rPr>
          <w:color w:val="000000"/>
          <w:spacing w:val="0"/>
          <w:w w:val="100"/>
          <w:position w:val="0"/>
          <w:lang w:val="en-US" w:eastAsia="en-US" w:bidi="en-US"/>
        </w:rPr>
        <w:t>6.1.2.16</w:t>
      </w:r>
      <w:r>
        <w:rPr>
          <w:color w:val="000000"/>
          <w:spacing w:val="0"/>
          <w:w w:val="100"/>
          <w:position w:val="0"/>
        </w:rPr>
        <w:t>地埋管换热器安装位置应远离水外</w:t>
      </w:r>
      <w:r>
        <w:rPr>
          <w:color w:val="65615D"/>
          <w:spacing w:val="0"/>
          <w:w w:val="100"/>
          <w:position w:val="0"/>
          <w:lang w:val="zh-CN" w:eastAsia="zh-CN" w:bidi="zh-CN"/>
        </w:rPr>
        <w:t>及街外</w:t>
      </w:r>
      <w:r>
        <w:rPr>
          <w:color w:val="000000"/>
          <w:spacing w:val="0"/>
          <w:w w:val="100"/>
          <w:position w:val="0"/>
        </w:rPr>
        <w:t>排水设施，并宜靠近机房或以机房为中心设置。采 用桩基埋管和竖直埋管的复合地下换热系统时，</w:t>
      </w:r>
      <w:r>
        <w:rPr>
          <w:color w:val="31353B"/>
          <w:spacing w:val="0"/>
          <w:w w:val="100"/>
          <w:position w:val="0"/>
        </w:rPr>
        <w:t>应保证桩基</w:t>
      </w:r>
      <w:r>
        <w:rPr>
          <w:color w:val="000000"/>
          <w:spacing w:val="0"/>
          <w:w w:val="100"/>
          <w:position w:val="0"/>
        </w:rPr>
        <w:t>埋管换热器与竖直浅层地埋管换热器间的 水力平衡。</w:t>
      </w:r>
    </w:p>
    <w:p>
      <w:pPr>
        <w:pStyle w:val="Bodytext10"/>
        <w:keepNext w:val="0"/>
        <w:keepLines w:val="0"/>
        <w:widowControl w:val="0"/>
        <w:shd w:val="clear" w:color="auto" w:fill="auto"/>
        <w:bidi w:val="0"/>
        <w:spacing w:before="0" w:after="0" w:line="314" w:lineRule="exact"/>
        <w:ind w:left="0" w:right="0" w:firstLine="0"/>
        <w:jc w:val="both"/>
      </w:pPr>
      <w:r>
        <w:rPr>
          <w:color w:val="000000"/>
          <w:spacing w:val="0"/>
          <w:w w:val="100"/>
          <w:position w:val="0"/>
          <w:lang w:val="en-US" w:eastAsia="en-US" w:bidi="en-US"/>
        </w:rPr>
        <w:t>6.1.2.17</w:t>
      </w:r>
      <w:r>
        <w:rPr>
          <w:color w:val="000000"/>
          <w:spacing w:val="0"/>
          <w:w w:val="100"/>
          <w:position w:val="0"/>
        </w:rPr>
        <w:t>浅层地埋管换热系统应根据地质特征确定回填料配方，回男料的导热系数不宜低于钻孔外 或沟槽外岩土体的导热系数。</w:t>
      </w:r>
    </w:p>
    <w:p>
      <w:pPr>
        <w:pStyle w:val="Bodytext10"/>
        <w:keepNext w:val="0"/>
        <w:keepLines w:val="0"/>
        <w:widowControl w:val="0"/>
        <w:shd w:val="clear" w:color="auto" w:fill="auto"/>
        <w:bidi w:val="0"/>
        <w:spacing w:before="0" w:after="0" w:line="314" w:lineRule="exact"/>
        <w:ind w:left="0" w:right="0" w:firstLine="0"/>
        <w:jc w:val="both"/>
      </w:pPr>
      <w:r>
        <w:rPr>
          <w:color w:val="000000"/>
          <w:spacing w:val="0"/>
          <w:w w:val="100"/>
          <w:position w:val="0"/>
          <w:lang w:val="en-US" w:eastAsia="en-US" w:bidi="en-US"/>
        </w:rPr>
        <w:t>6.1.2.18</w:t>
      </w:r>
      <w:r>
        <w:rPr>
          <w:color w:val="000000"/>
          <w:spacing w:val="0"/>
          <w:w w:val="100"/>
          <w:position w:val="0"/>
        </w:rPr>
        <w:t>浅层地埋管换热系统宜采用变流量设计。</w:t>
      </w:r>
    </w:p>
    <w:p>
      <w:pPr>
        <w:pStyle w:val="Bodytext10"/>
        <w:keepNext w:val="0"/>
        <w:keepLines w:val="0"/>
        <w:widowControl w:val="0"/>
        <w:shd w:val="clear" w:color="auto" w:fill="auto"/>
        <w:bidi w:val="0"/>
        <w:spacing w:before="0" w:after="0" w:line="314" w:lineRule="exact"/>
        <w:ind w:left="0" w:right="0" w:firstLine="0"/>
        <w:jc w:val="both"/>
      </w:pPr>
      <w:r>
        <w:rPr>
          <w:color w:val="000000"/>
          <w:spacing w:val="0"/>
          <w:w w:val="100"/>
          <w:position w:val="0"/>
          <w:lang w:val="en-US" w:eastAsia="en-US" w:bidi="en-US"/>
        </w:rPr>
        <w:t>6.1.2.19</w:t>
      </w:r>
      <w:r>
        <w:rPr>
          <w:color w:val="000000"/>
          <w:spacing w:val="0"/>
          <w:w w:val="100"/>
          <w:position w:val="0"/>
        </w:rPr>
        <w:t>浅层地埋管换热系统设计时应考虑浅层地埋管换热器的承压能力，若</w:t>
      </w:r>
      <w:r>
        <w:rPr>
          <w:color w:val="31353B"/>
          <w:spacing w:val="0"/>
          <w:w w:val="100"/>
          <w:position w:val="0"/>
        </w:rPr>
        <w:t>建筑物</w:t>
      </w:r>
      <w:r>
        <w:rPr>
          <w:color w:val="000000"/>
          <w:spacing w:val="0"/>
          <w:w w:val="100"/>
          <w:position w:val="0"/>
        </w:rPr>
        <w:t>内系统压力超 过浅层地埋管换热器的承压能力时，应设中间换热器将浅层地埋管换热器与建筑物内系统分开。</w:t>
      </w:r>
    </w:p>
    <w:p>
      <w:pPr>
        <w:pStyle w:val="Bodytext10"/>
        <w:keepNext w:val="0"/>
        <w:keepLines w:val="0"/>
        <w:widowControl w:val="0"/>
        <w:shd w:val="clear" w:color="auto" w:fill="auto"/>
        <w:bidi w:val="0"/>
        <w:spacing w:before="0" w:after="80" w:line="314" w:lineRule="exact"/>
        <w:ind w:left="0" w:right="0" w:firstLine="0"/>
        <w:jc w:val="both"/>
      </w:pPr>
      <w:r>
        <w:rPr>
          <w:color w:val="000000"/>
          <w:spacing w:val="0"/>
          <w:w w:val="100"/>
          <w:position w:val="0"/>
          <w:lang w:val="en-US" w:eastAsia="en-US" w:bidi="en-US"/>
        </w:rPr>
        <w:t xml:space="preserve">6. 1.2. </w:t>
      </w:r>
      <w:r>
        <w:rPr>
          <w:color w:val="000000"/>
          <w:spacing w:val="0"/>
          <w:w w:val="100"/>
          <w:position w:val="0"/>
        </w:rPr>
        <w:t>20浅层地埋管换热器的承压能力可按下式计算确定：</w:t>
      </w:r>
    </w:p>
    <w:p>
      <w:pPr>
        <w:pStyle w:val="Bodytext10"/>
        <w:keepNext w:val="0"/>
        <w:keepLines w:val="0"/>
        <w:widowControl w:val="0"/>
        <w:shd w:val="clear" w:color="auto" w:fill="auto"/>
        <w:tabs>
          <w:tab w:val="right" w:leader="dot" w:pos="5606"/>
        </w:tabs>
        <w:bidi w:val="0"/>
        <w:spacing w:before="0" w:after="80" w:line="298" w:lineRule="auto"/>
        <w:ind w:left="0" w:right="0" w:firstLine="0"/>
        <w:jc w:val="right"/>
      </w:pPr>
      <w:r>
        <w:rPr>
          <w:rFonts w:ascii="Times New Roman" w:eastAsia="Times New Roman" w:hAnsi="Times New Roman" w:cs="Times New Roman"/>
          <w:i/>
          <w:iCs/>
          <w:color w:val="000000"/>
          <w:spacing w:val="0"/>
          <w:w w:val="100"/>
          <w:position w:val="0"/>
          <w:sz w:val="22"/>
          <w:szCs w:val="22"/>
          <w:lang w:val="en-US" w:eastAsia="en-US" w:bidi="en-US"/>
        </w:rPr>
        <w:t xml:space="preserve">P </w:t>
      </w:r>
      <w:r>
        <w:rPr>
          <w:rFonts w:ascii="Times New Roman" w:eastAsia="Times New Roman" w:hAnsi="Times New Roman" w:cs="Times New Roman"/>
          <w:i/>
          <w:iCs/>
          <w:color w:val="000000"/>
          <w:spacing w:val="0"/>
          <w:w w:val="100"/>
          <w:position w:val="0"/>
          <w:sz w:val="22"/>
          <w:szCs w:val="22"/>
        </w:rPr>
        <w:t xml:space="preserve">= </w:t>
      </w:r>
      <w:r>
        <w:rPr>
          <w:rFonts w:ascii="Times New Roman" w:eastAsia="Times New Roman" w:hAnsi="Times New Roman" w:cs="Times New Roman"/>
          <w:i/>
          <w:iCs/>
          <w:color w:val="000000"/>
          <w:spacing w:val="0"/>
          <w:w w:val="100"/>
          <w:position w:val="0"/>
          <w:sz w:val="22"/>
          <w:szCs w:val="22"/>
          <w:lang w:val="en-US" w:eastAsia="en-US" w:bidi="en-US"/>
        </w:rPr>
        <w:t>P</w:t>
      </w:r>
      <w:r>
        <w:rPr>
          <w:rFonts w:ascii="Times New Roman" w:eastAsia="Times New Roman" w:hAnsi="Times New Roman" w:cs="Times New Roman"/>
          <w:i/>
          <w:iCs/>
          <w:color w:val="000000"/>
          <w:spacing w:val="0"/>
          <w:w w:val="100"/>
          <w:position w:val="0"/>
          <w:sz w:val="22"/>
          <w:szCs w:val="22"/>
          <w:vertAlign w:val="subscript"/>
          <w:lang w:val="en-US" w:eastAsia="en-US" w:bidi="en-US"/>
        </w:rPr>
        <w:t>o</w:t>
      </w:r>
      <w:r>
        <w:rPr>
          <w:rFonts w:ascii="Times New Roman" w:eastAsia="Times New Roman" w:hAnsi="Times New Roman" w:cs="Times New Roman"/>
          <w:i/>
          <w:iCs/>
          <w:color w:val="000000"/>
          <w:spacing w:val="0"/>
          <w:w w:val="100"/>
          <w:position w:val="0"/>
          <w:sz w:val="22"/>
          <w:szCs w:val="22"/>
          <w:lang w:val="en-US" w:eastAsia="en-US" w:bidi="en-US"/>
        </w:rPr>
        <w:t xml:space="preserve"> </w:t>
      </w:r>
      <w:r>
        <w:rPr>
          <w:rFonts w:ascii="Times New Roman" w:eastAsia="Times New Roman" w:hAnsi="Times New Roman" w:cs="Times New Roman"/>
          <w:i/>
          <w:iCs/>
          <w:color w:val="000000"/>
          <w:spacing w:val="0"/>
          <w:w w:val="100"/>
          <w:position w:val="0"/>
          <w:sz w:val="22"/>
          <w:szCs w:val="22"/>
        </w:rPr>
        <w:t xml:space="preserve">+ </w:t>
      </w:r>
      <w:r>
        <w:rPr>
          <w:rFonts w:ascii="Times New Roman" w:eastAsia="Times New Roman" w:hAnsi="Times New Roman" w:cs="Times New Roman"/>
          <w:i/>
          <w:iCs/>
          <w:color w:val="000000"/>
          <w:spacing w:val="0"/>
          <w:w w:val="100"/>
          <w:position w:val="0"/>
          <w:sz w:val="22"/>
          <w:szCs w:val="22"/>
          <w:lang w:val="en-US" w:eastAsia="en-US" w:bidi="en-US"/>
        </w:rPr>
        <w:t>pgh</w:t>
      </w:r>
      <w:r>
        <w:rPr>
          <w:color w:val="000000"/>
          <w:spacing w:val="0"/>
          <w:w w:val="100"/>
          <w:position w:val="0"/>
          <w:lang w:val="en-US" w:eastAsia="en-US" w:bidi="en-US"/>
        </w:rPr>
        <w:t xml:space="preserve"> </w:t>
      </w:r>
      <w:r>
        <w:rPr>
          <w:color w:val="000000"/>
          <w:spacing w:val="0"/>
          <w:w w:val="100"/>
          <w:position w:val="0"/>
        </w:rPr>
        <w:t xml:space="preserve">+ </w:t>
      </w:r>
      <w:r>
        <w:rPr>
          <w:color w:val="000000"/>
          <w:spacing w:val="0"/>
          <w:w w:val="100"/>
          <w:position w:val="0"/>
          <w:lang w:val="en-US" w:eastAsia="en-US" w:bidi="en-US"/>
        </w:rPr>
        <w:t>0.5P"</w:t>
        <w:tab/>
      </w:r>
      <w:r>
        <w:rPr>
          <w:color w:val="000000"/>
          <w:spacing w:val="0"/>
          <w:w w:val="100"/>
          <w:position w:val="0"/>
        </w:rPr>
        <w:t>（2）</w:t>
      </w:r>
    </w:p>
    <w:p>
      <w:pPr>
        <w:pStyle w:val="Bodytext10"/>
        <w:keepNext w:val="0"/>
        <w:keepLines w:val="0"/>
        <w:widowControl w:val="0"/>
        <w:shd w:val="clear" w:color="auto" w:fill="auto"/>
        <w:bidi w:val="0"/>
        <w:spacing w:before="0" w:after="80" w:line="240" w:lineRule="auto"/>
        <w:ind w:left="0" w:right="0" w:firstLine="420"/>
        <w:jc w:val="left"/>
      </w:pPr>
      <w:r>
        <w:rPr>
          <w:color w:val="000000"/>
          <w:spacing w:val="0"/>
          <w:w w:val="100"/>
          <w:position w:val="0"/>
        </w:rPr>
        <w:t>式中：</w:t>
      </w:r>
    </w:p>
    <w:p>
      <w:pPr>
        <w:pStyle w:val="Bodytext10"/>
        <w:keepNext w:val="0"/>
        <w:keepLines w:val="0"/>
        <w:widowControl w:val="0"/>
        <w:shd w:val="clear" w:color="auto" w:fill="auto"/>
        <w:bidi w:val="0"/>
        <w:spacing w:before="0" w:after="80" w:line="240" w:lineRule="auto"/>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P</w:t>
      </w:r>
      <w:r>
        <w:rPr>
          <w:color w:val="000000"/>
          <w:spacing w:val="0"/>
          <w:w w:val="100"/>
          <w:position w:val="0"/>
        </w:rPr>
        <w:t>—管路最大压力</w:t>
      </w:r>
      <w:r>
        <w:rPr>
          <w:color w:val="000000"/>
          <w:spacing w:val="0"/>
          <w:w w:val="100"/>
          <w:position w:val="0"/>
          <w:lang w:val="en-US" w:eastAsia="en-US" w:bidi="en-US"/>
        </w:rPr>
        <w:t>（Pa）</w:t>
      </w:r>
      <w:r>
        <w:rPr>
          <w:color w:val="000000"/>
          <w:spacing w:val="0"/>
          <w:w w:val="100"/>
          <w:position w:val="0"/>
        </w:rPr>
        <w:t>；</w:t>
      </w:r>
    </w:p>
    <w:p>
      <w:pPr>
        <w:pStyle w:val="Bodytext10"/>
        <w:keepNext w:val="0"/>
        <w:keepLines w:val="0"/>
        <w:widowControl w:val="0"/>
        <w:shd w:val="clear" w:color="auto" w:fill="auto"/>
        <w:tabs>
          <w:tab w:val="left" w:leader="hyphen" w:pos="850"/>
        </w:tabs>
        <w:bidi w:val="0"/>
        <w:spacing w:before="0" w:after="0" w:line="315" w:lineRule="exact"/>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P</w:t>
      </w:r>
      <w:r>
        <w:rPr>
          <w:rFonts w:ascii="Times New Roman" w:eastAsia="Times New Roman" w:hAnsi="Times New Roman" w:cs="Times New Roman"/>
          <w:i/>
          <w:iCs/>
          <w:color w:val="000000"/>
          <w:spacing w:val="0"/>
          <w:w w:val="100"/>
          <w:position w:val="0"/>
          <w:sz w:val="22"/>
          <w:szCs w:val="22"/>
          <w:vertAlign w:val="subscript"/>
          <w:lang w:val="en-US" w:eastAsia="en-US" w:bidi="en-US"/>
        </w:rPr>
        <w:t>0</w:t>
      </w:r>
      <w:r>
        <w:rPr>
          <w:color w:val="000000"/>
          <w:spacing w:val="0"/>
          <w:w w:val="100"/>
          <w:position w:val="0"/>
        </w:rPr>
        <w:tab/>
        <w:t>当地大气压力</w:t>
      </w:r>
      <w:r>
        <w:rPr>
          <w:color w:val="000000"/>
          <w:spacing w:val="0"/>
          <w:w w:val="100"/>
          <w:position w:val="0"/>
          <w:lang w:val="en-US" w:eastAsia="en-US" w:bidi="en-US"/>
        </w:rPr>
        <w:t>（Pa）；</w:t>
      </w:r>
    </w:p>
    <w:p>
      <w:pPr>
        <w:pStyle w:val="Bodytext10"/>
        <w:keepNext w:val="0"/>
        <w:keepLines w:val="0"/>
        <w:widowControl w:val="0"/>
        <w:shd w:val="clear" w:color="auto" w:fill="auto"/>
        <w:bidi w:val="0"/>
        <w:spacing w:before="0" w:after="0" w:line="315" w:lineRule="exact"/>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p</w:t>
      </w:r>
      <w:r>
        <w:rPr>
          <w:color w:val="000000"/>
          <w:spacing w:val="0"/>
          <w:w w:val="100"/>
          <w:position w:val="0"/>
        </w:rPr>
        <w:t>——地埋管中流体密度</w:t>
      </w:r>
      <w:r>
        <w:rPr>
          <w:color w:val="000000"/>
          <w:spacing w:val="0"/>
          <w:w w:val="100"/>
          <w:position w:val="0"/>
          <w:lang w:val="en-US" w:eastAsia="en-US" w:bidi="en-US"/>
        </w:rPr>
        <w:t>（kg/m</w:t>
      </w:r>
      <w:r>
        <w:rPr>
          <w:color w:val="000000"/>
          <w:spacing w:val="0"/>
          <w:w w:val="100"/>
          <w:position w:val="0"/>
          <w:vertAlign w:val="superscript"/>
          <w:lang w:val="en-US" w:eastAsia="en-US" w:bidi="en-US"/>
        </w:rPr>
        <w:t>3</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5" w:lineRule="exact"/>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g</w:t>
      </w:r>
      <w:r>
        <w:rPr>
          <w:color w:val="000000"/>
          <w:spacing w:val="0"/>
          <w:w w:val="100"/>
          <w:position w:val="0"/>
          <w:lang w:val="en-US" w:eastAsia="en-US" w:bidi="en-US"/>
        </w:rPr>
        <w:t xml:space="preserve"> </w:t>
      </w:r>
      <w:r>
        <w:rPr>
          <w:color w:val="000000"/>
          <w:spacing w:val="0"/>
          <w:w w:val="100"/>
          <w:position w:val="0"/>
        </w:rPr>
        <w:t>——重力加速度（</w:t>
      </w:r>
      <w:r>
        <w:rPr>
          <w:color w:val="000000"/>
          <w:spacing w:val="0"/>
          <w:w w:val="100"/>
          <w:position w:val="0"/>
          <w:lang w:val="en-US" w:eastAsia="en-US" w:bidi="en-US"/>
        </w:rPr>
        <w:t>m/s</w:t>
      </w:r>
      <w:r>
        <w:rPr>
          <w:color w:val="000000"/>
          <w:spacing w:val="0"/>
          <w:w w:val="100"/>
          <w:position w:val="0"/>
          <w:vertAlign w:val="superscript"/>
          <w:lang w:val="en-US" w:eastAsia="en-US" w:bidi="en-US"/>
        </w:rPr>
        <w:t>2</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5" w:lineRule="exact"/>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h</w:t>
      </w:r>
      <w:r>
        <w:rPr>
          <w:color w:val="000000"/>
          <w:spacing w:val="0"/>
          <w:w w:val="100"/>
          <w:position w:val="0"/>
          <w:lang w:val="en-US" w:eastAsia="en-US" w:bidi="en-US"/>
        </w:rPr>
        <w:t xml:space="preserve"> </w:t>
      </w:r>
      <w:r>
        <w:rPr>
          <w:color w:val="000000"/>
          <w:spacing w:val="0"/>
          <w:w w:val="100"/>
          <w:position w:val="0"/>
        </w:rPr>
        <w:t>—地埋管承压最不利点与闭式循环系统最高点的高度差</w:t>
      </w:r>
      <w:r>
        <w:rPr>
          <w:color w:val="000000"/>
          <w:spacing w:val="0"/>
          <w:w w:val="100"/>
          <w:position w:val="0"/>
          <w:lang w:val="en-US" w:eastAsia="en-US" w:bidi="en-US"/>
        </w:rPr>
        <w:t>（m）；</w:t>
      </w:r>
    </w:p>
    <w:p>
      <w:pPr>
        <w:pStyle w:val="Bodytext10"/>
        <w:keepNext w:val="0"/>
        <w:keepLines w:val="0"/>
        <w:widowControl w:val="0"/>
        <w:shd w:val="clear" w:color="auto" w:fill="auto"/>
        <w:tabs>
          <w:tab w:val="left" w:leader="hyphen" w:pos="1068"/>
        </w:tabs>
        <w:bidi w:val="0"/>
        <w:spacing w:before="0" w:after="0" w:line="315" w:lineRule="exact"/>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P</w:t>
      </w:r>
      <w:r>
        <w:rPr>
          <w:rFonts w:ascii="Times New Roman" w:eastAsia="Times New Roman" w:hAnsi="Times New Roman" w:cs="Times New Roman"/>
          <w:i/>
          <w:iCs/>
          <w:color w:val="000000"/>
          <w:spacing w:val="0"/>
          <w:w w:val="100"/>
          <w:position w:val="0"/>
          <w:sz w:val="22"/>
          <w:szCs w:val="22"/>
          <w:vertAlign w:val="subscript"/>
          <w:lang w:val="en-US" w:eastAsia="en-US" w:bidi="en-US"/>
        </w:rPr>
        <w:t>h</w:t>
      </w:r>
      <w:r>
        <w:rPr>
          <w:color w:val="000000"/>
          <w:spacing w:val="0"/>
          <w:w w:val="100"/>
          <w:position w:val="0"/>
        </w:rPr>
        <w:tab/>
        <w:t>水泵扬程</w:t>
      </w:r>
      <w:r>
        <w:rPr>
          <w:color w:val="000000"/>
          <w:spacing w:val="0"/>
          <w:w w:val="100"/>
          <w:position w:val="0"/>
          <w:lang w:val="en-US" w:eastAsia="en-US" w:bidi="en-US"/>
        </w:rPr>
        <w:t>（Pa）。</w:t>
      </w:r>
    </w:p>
    <w:p>
      <w:pPr>
        <w:pStyle w:val="Bodytext10"/>
        <w:keepNext w:val="0"/>
        <w:keepLines w:val="0"/>
        <w:widowControl w:val="0"/>
        <w:numPr>
          <w:ilvl w:val="0"/>
          <w:numId w:val="19"/>
        </w:numPr>
        <w:shd w:val="clear" w:color="auto" w:fill="auto"/>
        <w:tabs>
          <w:tab w:val="left" w:pos="752"/>
        </w:tabs>
        <w:bidi w:val="0"/>
        <w:spacing w:before="0" w:after="0" w:line="315" w:lineRule="exact"/>
        <w:ind w:left="0" w:right="0" w:firstLine="0"/>
        <w:jc w:val="left"/>
      </w:pPr>
      <w:bookmarkStart w:id="137" w:name="bookmark137"/>
      <w:bookmarkEnd w:id="137"/>
      <w:r>
        <w:rPr>
          <w:color w:val="000000"/>
          <w:spacing w:val="0"/>
          <w:w w:val="100"/>
          <w:position w:val="0"/>
        </w:rPr>
        <w:t>21浅层地埋管换热系统应设置反冲洗系统，冲洗流量不应低于工作流量的2倍。</w:t>
      </w:r>
    </w:p>
    <w:p>
      <w:pPr>
        <w:pStyle w:val="Bodytext10"/>
        <w:keepNext w:val="0"/>
        <w:keepLines w:val="0"/>
        <w:widowControl w:val="0"/>
        <w:shd w:val="clear" w:color="auto" w:fill="auto"/>
        <w:bidi w:val="0"/>
        <w:spacing w:before="0" w:after="0" w:line="315" w:lineRule="exact"/>
        <w:ind w:left="0" w:right="0" w:firstLine="0"/>
        <w:jc w:val="left"/>
      </w:pPr>
      <w:r>
        <w:rPr>
          <w:color w:val="000000"/>
          <w:spacing w:val="0"/>
          <w:w w:val="100"/>
          <w:position w:val="0"/>
          <w:lang w:val="en-US" w:eastAsia="en-US" w:bidi="en-US"/>
        </w:rPr>
        <w:t>6.1.2.22</w:t>
      </w:r>
      <w:r>
        <w:rPr>
          <w:color w:val="000000"/>
          <w:spacing w:val="0"/>
          <w:w w:val="100"/>
          <w:position w:val="0"/>
        </w:rPr>
        <w:t>浅层地埋管换热系统应设自动充液及泄漏报警系统，需要防冻的地区，应设防冻保护装置。</w:t>
      </w:r>
    </w:p>
    <w:p>
      <w:pPr>
        <w:pStyle w:val="Bodytext10"/>
        <w:keepNext w:val="0"/>
        <w:keepLines w:val="0"/>
        <w:widowControl w:val="0"/>
        <w:numPr>
          <w:ilvl w:val="0"/>
          <w:numId w:val="20"/>
        </w:numPr>
        <w:shd w:val="clear" w:color="auto" w:fill="auto"/>
        <w:tabs>
          <w:tab w:val="left" w:pos="752"/>
        </w:tabs>
        <w:bidi w:val="0"/>
        <w:spacing w:before="0" w:after="0" w:line="315" w:lineRule="exact"/>
        <w:ind w:left="0" w:right="0" w:firstLine="0"/>
        <w:jc w:val="left"/>
      </w:pPr>
      <w:bookmarkStart w:id="138" w:name="bookmark138"/>
      <w:bookmarkEnd w:id="138"/>
      <w:r>
        <w:rPr>
          <w:color w:val="000000"/>
          <w:spacing w:val="0"/>
          <w:w w:val="100"/>
          <w:position w:val="0"/>
        </w:rPr>
        <w:t>23大规模的浅层地埋管系统宜分区设置分、集水器，各区所有回路连接浅层地埋管换热器的数 量和埋管深度宜保持一致。</w:t>
      </w:r>
    </w:p>
    <w:p>
      <w:pPr>
        <w:pStyle w:val="Bodytext10"/>
        <w:keepNext w:val="0"/>
        <w:keepLines w:val="0"/>
        <w:widowControl w:val="0"/>
        <w:numPr>
          <w:ilvl w:val="0"/>
          <w:numId w:val="21"/>
        </w:numPr>
        <w:shd w:val="clear" w:color="auto" w:fill="auto"/>
        <w:tabs>
          <w:tab w:val="left" w:pos="752"/>
        </w:tabs>
        <w:bidi w:val="0"/>
        <w:spacing w:before="0" w:after="0" w:line="315" w:lineRule="exact"/>
        <w:ind w:left="0" w:right="0" w:firstLine="0"/>
        <w:jc w:val="left"/>
      </w:pPr>
      <w:bookmarkStart w:id="139" w:name="bookmark139"/>
      <w:bookmarkEnd w:id="139"/>
      <w:r>
        <w:rPr>
          <w:color w:val="000000"/>
          <w:spacing w:val="0"/>
          <w:w w:val="100"/>
          <w:position w:val="0"/>
        </w:rPr>
        <w:t>24浅层地埋管换热器的环路平均比摩阻宜控制在</w:t>
      </w:r>
      <w:r>
        <w:rPr>
          <w:color w:val="000000"/>
          <w:spacing w:val="0"/>
          <w:w w:val="100"/>
          <w:position w:val="0"/>
          <w:lang w:val="en-US" w:eastAsia="en-US" w:bidi="en-US"/>
        </w:rPr>
        <w:t>10kPa/100m~30kPa/100m，</w:t>
      </w:r>
      <w:r>
        <w:rPr>
          <w:color w:val="000000"/>
          <w:spacing w:val="0"/>
          <w:w w:val="100"/>
          <w:position w:val="0"/>
        </w:rPr>
        <w:t xml:space="preserve">最大不应超过 </w:t>
      </w:r>
      <w:r>
        <w:rPr>
          <w:color w:val="000000"/>
          <w:spacing w:val="0"/>
          <w:w w:val="100"/>
          <w:position w:val="0"/>
          <w:lang w:val="en-US" w:eastAsia="en-US" w:bidi="en-US"/>
        </w:rPr>
        <w:t>50kPa/100m。</w:t>
      </w:r>
    </w:p>
    <w:p>
      <w:pPr>
        <w:pStyle w:val="Bodytext10"/>
        <w:keepNext w:val="0"/>
        <w:keepLines w:val="0"/>
        <w:widowControl w:val="0"/>
        <w:numPr>
          <w:ilvl w:val="0"/>
          <w:numId w:val="22"/>
        </w:numPr>
        <w:shd w:val="clear" w:color="auto" w:fill="auto"/>
        <w:tabs>
          <w:tab w:val="left" w:pos="752"/>
        </w:tabs>
        <w:bidi w:val="0"/>
        <w:spacing w:before="0" w:after="0" w:line="315" w:lineRule="exact"/>
        <w:ind w:left="0" w:right="0" w:firstLine="0"/>
        <w:jc w:val="left"/>
      </w:pPr>
      <w:bookmarkStart w:id="140" w:name="bookmark140"/>
      <w:bookmarkEnd w:id="140"/>
      <w:r>
        <w:rPr>
          <w:color w:val="000000"/>
          <w:spacing w:val="0"/>
          <w:w w:val="100"/>
          <w:position w:val="0"/>
        </w:rPr>
        <w:t>25地埋管侧循环水泵的选型应符合下列要求：</w:t>
      </w:r>
    </w:p>
    <w:p>
      <w:pPr>
        <w:pStyle w:val="Bodytext10"/>
        <w:keepNext w:val="0"/>
        <w:keepLines w:val="0"/>
        <w:widowControl w:val="0"/>
        <w:shd w:val="clear" w:color="auto" w:fill="auto"/>
        <w:tabs>
          <w:tab w:val="left" w:pos="848"/>
        </w:tabs>
        <w:bidi w:val="0"/>
        <w:spacing w:before="0" w:after="60" w:line="315" w:lineRule="exact"/>
        <w:ind w:left="840" w:right="0" w:hanging="420"/>
        <w:jc w:val="both"/>
      </w:pPr>
      <w:bookmarkStart w:id="141" w:name="bookmark141"/>
      <w:r>
        <w:rPr>
          <w:color w:val="000000"/>
          <w:spacing w:val="0"/>
          <w:w w:val="100"/>
          <w:position w:val="0"/>
          <w:lang w:val="en-US" w:eastAsia="en-US" w:bidi="en-US"/>
        </w:rPr>
        <w:t>a</w:t>
      </w:r>
      <w:bookmarkEnd w:id="141"/>
      <w:r>
        <w:rPr>
          <w:color w:val="000000"/>
          <w:spacing w:val="0"/>
          <w:w w:val="100"/>
          <w:position w:val="0"/>
          <w:lang w:val="en-US" w:eastAsia="en-US" w:bidi="en-US"/>
        </w:rPr>
        <w:t>）</w:t>
        <w:tab/>
      </w:r>
      <w:r>
        <w:rPr>
          <w:color w:val="000000"/>
          <w:spacing w:val="0"/>
          <w:w w:val="100"/>
          <w:position w:val="0"/>
        </w:rPr>
        <w:t>循环流量应选取夏季地下侧总流量</w:t>
      </w:r>
      <w:r>
        <w:rPr>
          <w:color w:val="000000"/>
          <w:spacing w:val="0"/>
          <w:w w:val="100"/>
          <w:position w:val="0"/>
          <w:lang w:val="en-US" w:eastAsia="en-US" w:bidi="en-US"/>
        </w:rPr>
        <w:t>Gs</w:t>
      </w:r>
      <w:r>
        <w:rPr>
          <w:color w:val="000000"/>
          <w:spacing w:val="0"/>
          <w:w w:val="100"/>
          <w:position w:val="0"/>
        </w:rPr>
        <w:t>和冬季地下侧总流量</w:t>
      </w:r>
      <w:r>
        <w:rPr>
          <w:color w:val="000000"/>
          <w:spacing w:val="0"/>
          <w:w w:val="100"/>
          <w:position w:val="0"/>
          <w:lang w:val="en-US" w:eastAsia="en-US" w:bidi="en-US"/>
        </w:rPr>
        <w:t>G；</w:t>
      </w:r>
      <w:r>
        <w:rPr>
          <w:color w:val="000000"/>
          <w:spacing w:val="0"/>
          <w:w w:val="100"/>
          <w:position w:val="0"/>
        </w:rPr>
        <w:t>中的较大值。</w:t>
      </w:r>
      <w:r>
        <w:rPr>
          <w:color w:val="000000"/>
          <w:spacing w:val="0"/>
          <w:w w:val="100"/>
          <w:position w:val="0"/>
          <w:lang w:val="en-US" w:eastAsia="en-US" w:bidi="en-US"/>
        </w:rPr>
        <w:t>Gs</w:t>
      </w:r>
      <w:r>
        <w:rPr>
          <w:color w:val="000000"/>
          <w:spacing w:val="0"/>
          <w:w w:val="100"/>
          <w:position w:val="0"/>
        </w:rPr>
        <w:t>和</w:t>
      </w:r>
      <w:r>
        <w:rPr>
          <w:color w:val="000000"/>
          <w:spacing w:val="0"/>
          <w:w w:val="100"/>
          <w:position w:val="0"/>
          <w:lang w:val="en-US" w:eastAsia="en-US" w:bidi="en-US"/>
        </w:rPr>
        <w:t>G；</w:t>
      </w:r>
      <w:r>
        <w:rPr>
          <w:color w:val="000000"/>
          <w:spacing w:val="0"/>
          <w:w w:val="100"/>
          <w:position w:val="0"/>
        </w:rPr>
        <w:t>的计算方法如 下：</w:t>
      </w:r>
    </w:p>
    <w:p>
      <w:pPr>
        <w:pStyle w:val="Bodytext20"/>
        <w:keepNext w:val="0"/>
        <w:keepLines w:val="0"/>
        <w:widowControl w:val="0"/>
        <w:shd w:val="clear" w:color="auto" w:fill="auto"/>
        <w:tabs>
          <w:tab w:val="right" w:leader="dot" w:pos="9279"/>
        </w:tabs>
        <w:bidi w:val="0"/>
        <w:spacing w:before="0" w:after="0" w:line="300" w:lineRule="auto"/>
        <w:ind w:left="3560" w:right="0" w:firstLine="0"/>
        <w:jc w:val="left"/>
      </w:pPr>
      <w:r>
        <w:rPr>
          <w:rFonts w:ascii="Times New Roman" w:eastAsia="Times New Roman" w:hAnsi="Times New Roman" w:cs="Times New Roman"/>
          <w:i/>
          <w:iCs/>
          <w:color w:val="000000"/>
          <w:spacing w:val="0"/>
          <w:w w:val="100"/>
          <w:position w:val="0"/>
          <w:sz w:val="22"/>
          <w:szCs w:val="22"/>
          <w:lang w:val="en-US" w:eastAsia="en-US" w:bidi="en-US"/>
        </w:rPr>
        <w:t xml:space="preserve">Gs </w:t>
      </w:r>
      <w:r>
        <w:rPr>
          <w:rFonts w:ascii="Times New Roman" w:eastAsia="Times New Roman" w:hAnsi="Times New Roman" w:cs="Times New Roman"/>
          <w:i/>
          <w:iCs/>
          <w:color w:val="000000"/>
          <w:spacing w:val="0"/>
          <w:w w:val="100"/>
          <w:position w:val="0"/>
          <w:sz w:val="22"/>
          <w:szCs w:val="22"/>
          <w:lang w:val="zh-TW" w:eastAsia="zh-TW" w:bidi="zh-TW"/>
        </w:rPr>
        <w:t xml:space="preserve">= </w:t>
      </w:r>
      <w:r>
        <w:rPr>
          <w:rFonts w:ascii="Times New Roman" w:eastAsia="Times New Roman" w:hAnsi="Times New Roman" w:cs="Times New Roman"/>
          <w:smallCaps/>
          <w:color w:val="000000"/>
          <w:spacing w:val="0"/>
          <w:w w:val="100"/>
          <w:position w:val="0"/>
          <w:lang w:val="en-US" w:eastAsia="en-US" w:bidi="en-US"/>
        </w:rPr>
        <w:t>0.86（Q</w:t>
      </w:r>
      <w:r>
        <w:rPr>
          <w:rFonts w:ascii="Times New Roman" w:eastAsia="Times New Roman" w:hAnsi="Times New Roman" w:cs="Times New Roman"/>
          <w:smallCaps/>
          <w:color w:val="000000"/>
          <w:spacing w:val="0"/>
          <w:w w:val="100"/>
          <w:position w:val="0"/>
          <w:sz w:val="18"/>
          <w:szCs w:val="18"/>
          <w:lang w:val="en-US" w:eastAsia="en-US" w:bidi="en-US"/>
        </w:rPr>
        <w:t>l</w:t>
      </w:r>
      <w:r>
        <w:rPr>
          <w:rFonts w:ascii="SimSun" w:eastAsia="SimSun" w:hAnsi="SimSun" w:cs="SimSun"/>
          <w:color w:val="000000"/>
          <w:spacing w:val="0"/>
          <w:w w:val="100"/>
          <w:position w:val="0"/>
          <w:lang w:val="en-US" w:eastAsia="en-US" w:bidi="en-US"/>
        </w:rPr>
        <w:t xml:space="preserve"> </w:t>
      </w:r>
      <w:r>
        <w:rPr>
          <w:rFonts w:ascii="SimSun" w:eastAsia="SimSun" w:hAnsi="SimSun" w:cs="SimSun"/>
          <w:color w:val="000000"/>
          <w:spacing w:val="0"/>
          <w:w w:val="100"/>
          <w:position w:val="0"/>
          <w:lang w:val="zh-TW" w:eastAsia="zh-TW" w:bidi="zh-TW"/>
        </w:rPr>
        <w:t xml:space="preserve">+ </w:t>
      </w:r>
      <w:r>
        <w:rPr>
          <w:rFonts w:ascii="Times New Roman" w:eastAsia="Times New Roman" w:hAnsi="Times New Roman" w:cs="Times New Roman"/>
          <w:i/>
          <w:iCs/>
          <w:color w:val="000000"/>
          <w:spacing w:val="0"/>
          <w:w w:val="100"/>
          <w:position w:val="0"/>
          <w:sz w:val="22"/>
          <w:szCs w:val="22"/>
          <w:lang w:val="en-US" w:eastAsia="en-US" w:bidi="en-US"/>
        </w:rPr>
        <w:t>N）</w:t>
      </w:r>
      <w:r>
        <w:rPr>
          <w:rFonts w:ascii="SimSun" w:eastAsia="SimSun" w:hAnsi="SimSun" w:cs="SimSun"/>
          <w:b/>
          <w:bCs/>
          <w:i/>
          <w:iCs/>
          <w:color w:val="000000"/>
          <w:spacing w:val="0"/>
          <w:w w:val="100"/>
          <w:position w:val="0"/>
          <w:lang w:val="zh-TW" w:eastAsia="zh-TW" w:bidi="zh-TW"/>
        </w:rPr>
        <w:t>心</w:t>
      </w:r>
      <w:r>
        <w:rPr>
          <w:rFonts w:ascii="Times New Roman" w:eastAsia="Times New Roman" w:hAnsi="Times New Roman" w:cs="Times New Roman"/>
          <w:i/>
          <w:iCs/>
          <w:color w:val="000000"/>
          <w:spacing w:val="0"/>
          <w:w w:val="100"/>
          <w:position w:val="0"/>
          <w:sz w:val="22"/>
          <w:szCs w:val="22"/>
          <w:lang w:val="en-US" w:eastAsia="en-US" w:bidi="en-US"/>
        </w:rPr>
        <w:t>s,x</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（3）</w:t>
      </w:r>
    </w:p>
    <w:p>
      <w:pPr>
        <w:pStyle w:val="Bodytext10"/>
        <w:keepNext w:val="0"/>
        <w:keepLines w:val="0"/>
        <w:widowControl w:val="0"/>
        <w:shd w:val="clear" w:color="auto" w:fill="auto"/>
        <w:bidi w:val="0"/>
        <w:spacing w:before="0" w:after="0" w:line="315" w:lineRule="exact"/>
        <w:ind w:left="0" w:right="0" w:firstLine="420"/>
        <w:jc w:val="left"/>
      </w:pPr>
      <w:r>
        <w:rPr>
          <w:color w:val="000000"/>
          <w:spacing w:val="0"/>
          <w:w w:val="100"/>
          <w:position w:val="0"/>
        </w:rPr>
        <w:t>式中：</w:t>
      </w:r>
    </w:p>
    <w:p>
      <w:pPr>
        <w:pStyle w:val="Bodytext10"/>
        <w:keepNext w:val="0"/>
        <w:keepLines w:val="0"/>
        <w:widowControl w:val="0"/>
        <w:shd w:val="clear" w:color="auto" w:fill="auto"/>
        <w:bidi w:val="0"/>
        <w:spacing w:before="0" w:after="0" w:line="315" w:lineRule="exact"/>
        <w:ind w:left="0" w:right="0" w:firstLine="420"/>
        <w:jc w:val="left"/>
      </w:pPr>
      <w:r>
        <w:rPr>
          <w:rFonts w:ascii="Times New Roman" w:eastAsia="Times New Roman" w:hAnsi="Times New Roman" w:cs="Times New Roman"/>
          <w:i/>
          <w:iCs/>
          <w:smallCaps/>
          <w:color w:val="000000"/>
          <w:spacing w:val="0"/>
          <w:w w:val="100"/>
          <w:position w:val="0"/>
          <w:lang w:val="en-US" w:eastAsia="en-US" w:bidi="en-US"/>
        </w:rPr>
        <w:t>Q</w:t>
      </w:r>
      <w:r>
        <w:rPr>
          <w:rFonts w:ascii="Times New Roman" w:eastAsia="Times New Roman" w:hAnsi="Times New Roman" w:cs="Times New Roman"/>
          <w:i/>
          <w:iCs/>
          <w:smallCaps/>
          <w:color w:val="000000"/>
          <w:spacing w:val="0"/>
          <w:w w:val="100"/>
          <w:position w:val="0"/>
          <w:vertAlign w:val="subscript"/>
          <w:lang w:val="en-US" w:eastAsia="en-US" w:bidi="en-US"/>
        </w:rPr>
        <w:t>l</w:t>
      </w:r>
      <w:r>
        <w:rPr>
          <w:color w:val="000000"/>
          <w:spacing w:val="0"/>
          <w:w w:val="100"/>
          <w:position w:val="0"/>
          <w:lang w:val="en-US" w:eastAsia="en-US" w:bidi="en-US"/>
        </w:rPr>
        <w:t xml:space="preserve"> —</w:t>
      </w:r>
      <w:r>
        <w:rPr>
          <w:color w:val="000000"/>
          <w:spacing w:val="0"/>
          <w:w w:val="100"/>
          <w:position w:val="0"/>
        </w:rPr>
        <w:t>地源热泵机组总制冷量（</w:t>
      </w:r>
      <w:r>
        <w:rPr>
          <w:color w:val="000000"/>
          <w:spacing w:val="0"/>
          <w:w w:val="100"/>
          <w:position w:val="0"/>
          <w:lang w:val="en-US" w:eastAsia="en-US" w:bidi="en-US"/>
        </w:rPr>
        <w:t>kW）；</w:t>
      </w:r>
    </w:p>
    <w:p>
      <w:pPr>
        <w:pStyle w:val="Bodytext10"/>
        <w:keepNext w:val="0"/>
        <w:keepLines w:val="0"/>
        <w:widowControl w:val="0"/>
        <w:shd w:val="clear" w:color="auto" w:fill="auto"/>
        <w:bidi w:val="0"/>
        <w:spacing w:before="0" w:after="0" w:line="315" w:lineRule="exact"/>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N</w:t>
      </w:r>
      <w:r>
        <w:rPr>
          <w:color w:val="000000"/>
          <w:spacing w:val="0"/>
          <w:w w:val="100"/>
          <w:position w:val="0"/>
          <w:lang w:val="en-US" w:eastAsia="en-US" w:bidi="en-US"/>
        </w:rPr>
        <w:t xml:space="preserve"> </w:t>
      </w:r>
      <w:r>
        <w:rPr>
          <w:color w:val="000000"/>
          <w:spacing w:val="0"/>
          <w:w w:val="100"/>
          <w:position w:val="0"/>
        </w:rPr>
        <w:t>—地源热泵机组总耗电量（</w:t>
      </w:r>
      <w:r>
        <w:rPr>
          <w:color w:val="000000"/>
          <w:spacing w:val="0"/>
          <w:w w:val="100"/>
          <w:position w:val="0"/>
          <w:lang w:val="en-US" w:eastAsia="en-US" w:bidi="en-US"/>
        </w:rPr>
        <w:t>kW）；</w:t>
      </w:r>
    </w:p>
    <w:p>
      <w:pPr>
        <w:pStyle w:val="Bodytext10"/>
        <w:keepNext w:val="0"/>
        <w:keepLines w:val="0"/>
        <w:widowControl w:val="0"/>
        <w:shd w:val="clear" w:color="auto" w:fill="auto"/>
        <w:bidi w:val="0"/>
        <w:spacing w:before="0" w:after="0" w:line="315" w:lineRule="exact"/>
        <w:ind w:left="0" w:right="0" w:firstLine="420"/>
        <w:jc w:val="left"/>
      </w:pPr>
      <w:r>
        <w:rPr>
          <w:color w:val="000000"/>
          <w:spacing w:val="0"/>
          <w:w w:val="100"/>
          <w:position w:val="0"/>
          <w:lang w:val="en-US" w:eastAsia="en-US" w:bidi="en-US"/>
        </w:rPr>
        <w:t>J</w:t>
      </w:r>
      <w:r>
        <w:rPr>
          <w:color w:val="000000"/>
          <w:spacing w:val="0"/>
          <w:w w:val="100"/>
          <w:position w:val="0"/>
        </w:rPr>
        <w:t>—夏季地源水进出热泵机组温差</w:t>
      </w:r>
      <w:r>
        <w:rPr>
          <w:color w:val="000000"/>
          <w:spacing w:val="0"/>
          <w:w w:val="100"/>
          <w:position w:val="0"/>
          <w:lang w:val="en-US" w:eastAsia="en-US" w:bidi="en-US"/>
        </w:rPr>
        <w:t>（°C）</w:t>
      </w:r>
      <w:r>
        <w:rPr>
          <w:color w:val="000000"/>
          <w:spacing w:val="0"/>
          <w:w w:val="100"/>
          <w:position w:val="0"/>
        </w:rPr>
        <w:t>。</w:t>
      </w:r>
    </w:p>
    <w:p>
      <w:pPr>
        <w:pStyle w:val="Bodytext10"/>
        <w:keepNext w:val="0"/>
        <w:keepLines w:val="0"/>
        <w:widowControl w:val="0"/>
        <w:shd w:val="clear" w:color="auto" w:fill="auto"/>
        <w:tabs>
          <w:tab w:val="right" w:leader="dot" w:pos="9279"/>
        </w:tabs>
        <w:bidi w:val="0"/>
        <w:spacing w:before="0" w:after="60" w:line="315" w:lineRule="exact"/>
        <w:ind w:left="3560" w:right="0" w:firstLine="0"/>
        <w:jc w:val="left"/>
      </w:pPr>
      <w:r>
        <w:rPr>
          <w:color w:val="000000"/>
          <w:spacing w:val="0"/>
          <w:w w:val="100"/>
          <w:position w:val="0"/>
          <w:lang w:val="en-US" w:eastAsia="en-US" w:bidi="en-US"/>
        </w:rPr>
        <w:t>G； = 0.86（QR+N）/M,d</w:t>
        <w:tab/>
      </w:r>
      <w:r>
        <w:rPr>
          <w:color w:val="000000"/>
          <w:spacing w:val="0"/>
          <w:w w:val="100"/>
          <w:position w:val="0"/>
        </w:rPr>
        <w:t>⑷</w:t>
      </w:r>
    </w:p>
    <w:p>
      <w:pPr>
        <w:pStyle w:val="Bodytext10"/>
        <w:keepNext w:val="0"/>
        <w:keepLines w:val="0"/>
        <w:widowControl w:val="0"/>
        <w:shd w:val="clear" w:color="auto" w:fill="auto"/>
        <w:bidi w:val="0"/>
        <w:spacing w:before="0" w:after="0" w:line="315" w:lineRule="exact"/>
        <w:ind w:left="0" w:right="0" w:firstLine="420"/>
        <w:jc w:val="left"/>
      </w:pPr>
      <w:r>
        <w:rPr>
          <w:color w:val="000000"/>
          <w:spacing w:val="0"/>
          <w:w w:val="100"/>
          <w:position w:val="0"/>
        </w:rPr>
        <w:t>式中：</w:t>
      </w:r>
    </w:p>
    <w:p>
      <w:pPr>
        <w:pStyle w:val="Bodytext10"/>
        <w:keepNext w:val="0"/>
        <w:keepLines w:val="0"/>
        <w:widowControl w:val="0"/>
        <w:shd w:val="clear" w:color="auto" w:fill="auto"/>
        <w:bidi w:val="0"/>
        <w:spacing w:before="0" w:after="0" w:line="322" w:lineRule="exact"/>
        <w:ind w:left="0" w:right="0" w:firstLine="420"/>
        <w:jc w:val="left"/>
      </w:pPr>
      <w:r>
        <w:rPr>
          <w:rFonts w:ascii="Times New Roman" w:eastAsia="Times New Roman" w:hAnsi="Times New Roman" w:cs="Times New Roman"/>
          <w:i/>
          <w:iCs/>
          <w:smallCaps/>
          <w:color w:val="000000"/>
          <w:spacing w:val="0"/>
          <w:w w:val="100"/>
          <w:position w:val="0"/>
          <w:lang w:val="en-US" w:eastAsia="en-US" w:bidi="en-US"/>
        </w:rPr>
        <w:t>Qr</w:t>
      </w:r>
      <w:r>
        <w:rPr>
          <w:color w:val="000000"/>
          <w:spacing w:val="0"/>
          <w:w w:val="100"/>
          <w:position w:val="0"/>
          <w:lang w:val="en-US" w:eastAsia="en-US" w:bidi="en-US"/>
        </w:rPr>
        <w:t xml:space="preserve"> </w:t>
      </w:r>
      <w:r>
        <w:rPr>
          <w:color w:val="000000"/>
          <w:spacing w:val="0"/>
          <w:w w:val="100"/>
          <w:position w:val="0"/>
        </w:rPr>
        <w:t>——地源热泵机组总制热量</w:t>
      </w:r>
      <w:r>
        <w:rPr>
          <w:color w:val="000000"/>
          <w:spacing w:val="0"/>
          <w:w w:val="100"/>
          <w:position w:val="0"/>
          <w:lang w:val="en-US" w:eastAsia="en-US" w:bidi="en-US"/>
        </w:rPr>
        <w:t>（kW）</w:t>
      </w:r>
      <w:r>
        <w:rPr>
          <w:color w:val="000000"/>
          <w:spacing w:val="0"/>
          <w:w w:val="100"/>
          <w:position w:val="0"/>
        </w:rPr>
        <w:t>；</w:t>
      </w:r>
    </w:p>
    <w:p>
      <w:pPr>
        <w:pStyle w:val="Bodytext10"/>
        <w:keepNext w:val="0"/>
        <w:keepLines w:val="0"/>
        <w:widowControl w:val="0"/>
        <w:shd w:val="clear" w:color="auto" w:fill="auto"/>
        <w:bidi w:val="0"/>
        <w:spacing w:before="0" w:after="0" w:line="322" w:lineRule="exact"/>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N</w:t>
      </w:r>
      <w:r>
        <w:rPr>
          <w:color w:val="000000"/>
          <w:spacing w:val="0"/>
          <w:w w:val="100"/>
          <w:position w:val="0"/>
          <w:lang w:val="en-US" w:eastAsia="en-US" w:bidi="en-US"/>
        </w:rPr>
        <w:t xml:space="preserve"> </w:t>
      </w:r>
      <w:r>
        <w:rPr>
          <w:color w:val="000000"/>
          <w:spacing w:val="0"/>
          <w:w w:val="100"/>
          <w:position w:val="0"/>
        </w:rPr>
        <w:t>—地源热泵机组总耗电量</w:t>
      </w:r>
      <w:r>
        <w:rPr>
          <w:color w:val="000000"/>
          <w:spacing w:val="0"/>
          <w:w w:val="100"/>
          <w:position w:val="0"/>
          <w:lang w:val="en-US" w:eastAsia="en-US" w:bidi="en-US"/>
        </w:rPr>
        <w:t>（kW）</w:t>
      </w:r>
      <w:r>
        <w:rPr>
          <w:color w:val="000000"/>
          <w:spacing w:val="0"/>
          <w:w w:val="100"/>
          <w:position w:val="0"/>
        </w:rPr>
        <w:t>；</w:t>
      </w:r>
    </w:p>
    <w:p>
      <w:pPr>
        <w:pStyle w:val="Bodytext10"/>
        <w:keepNext w:val="0"/>
        <w:keepLines w:val="0"/>
        <w:widowControl w:val="0"/>
        <w:shd w:val="clear" w:color="auto" w:fill="auto"/>
        <w:bidi w:val="0"/>
        <w:spacing w:before="0" w:after="0" w:line="322" w:lineRule="exact"/>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Nts,d</w:t>
      </w:r>
      <w:r>
        <w:rPr>
          <w:color w:val="000000"/>
          <w:spacing w:val="0"/>
          <w:w w:val="100"/>
          <w:position w:val="0"/>
        </w:rPr>
        <w:t>—冬季地源水进出热泵机组温差</w:t>
      </w:r>
      <w:r>
        <w:rPr>
          <w:color w:val="000000"/>
          <w:spacing w:val="0"/>
          <w:w w:val="100"/>
          <w:position w:val="0"/>
          <w:lang w:val="en-US" w:eastAsia="en-US" w:bidi="en-US"/>
        </w:rPr>
        <w:t>（°C）</w:t>
      </w:r>
      <w:r>
        <w:rPr>
          <w:color w:val="000000"/>
          <w:spacing w:val="0"/>
          <w:w w:val="100"/>
          <w:position w:val="0"/>
        </w:rPr>
        <w:t>。</w:t>
      </w:r>
    </w:p>
    <w:p>
      <w:pPr>
        <w:pStyle w:val="Bodytext10"/>
        <w:keepNext w:val="0"/>
        <w:keepLines w:val="0"/>
        <w:widowControl w:val="0"/>
        <w:shd w:val="clear" w:color="auto" w:fill="auto"/>
        <w:tabs>
          <w:tab w:val="left" w:pos="848"/>
        </w:tabs>
        <w:bidi w:val="0"/>
        <w:spacing w:before="0" w:after="60" w:line="322" w:lineRule="exact"/>
        <w:ind w:left="840" w:right="0" w:hanging="420"/>
        <w:jc w:val="both"/>
        <w:sectPr>
          <w:headerReference w:type="even" r:id="rId77"/>
          <w:headerReference w:type="default" r:id="rId78"/>
          <w:footerReference w:type="even" r:id="rId79"/>
          <w:footerReference w:type="default" r:id="rId80"/>
          <w:headerReference w:type="first" r:id="rId81"/>
          <w:footerReference w:type="first" r:id="rId82"/>
          <w:type w:val="nextPage"/>
          <w:pgSz w:w="11900" w:h="16840"/>
          <w:pgMar w:top="1877" w:right="1170" w:bottom="1369" w:left="1211" w:header="0" w:footer="3" w:gutter="0"/>
          <w:pgNumType w:start="11"/>
          <w:cols w:space="720"/>
          <w:noEndnote/>
          <w:titlePg w:val="0"/>
          <w:rtlGutter w:val="0"/>
          <w:docGrid w:linePitch="360"/>
        </w:sectPr>
      </w:pPr>
      <w:bookmarkStart w:id="142" w:name="bookmark142"/>
      <w:r>
        <w:rPr>
          <w:color w:val="000000"/>
          <w:spacing w:val="0"/>
          <w:w w:val="100"/>
          <w:position w:val="0"/>
          <w:lang w:val="en-US" w:eastAsia="en-US" w:bidi="en-US"/>
        </w:rPr>
        <w:t>b</w:t>
      </w:r>
      <w:bookmarkEnd w:id="142"/>
      <w:r>
        <w:rPr>
          <w:color w:val="000000"/>
          <w:spacing w:val="0"/>
          <w:w w:val="100"/>
          <w:position w:val="0"/>
          <w:lang w:val="en-US" w:eastAsia="en-US" w:bidi="en-US"/>
        </w:rPr>
        <w:t>）</w:t>
        <w:tab/>
      </w:r>
      <w:r>
        <w:rPr>
          <w:color w:val="000000"/>
          <w:spacing w:val="0"/>
          <w:w w:val="100"/>
          <w:position w:val="0"/>
        </w:rPr>
        <w:t>地埋管侧循环</w:t>
      </w:r>
      <w:r>
        <w:rPr>
          <w:color w:val="31353B"/>
          <w:spacing w:val="0"/>
          <w:w w:val="100"/>
          <w:position w:val="0"/>
        </w:rPr>
        <w:t>水泵的</w:t>
      </w:r>
      <w:r>
        <w:rPr>
          <w:color w:val="000000"/>
          <w:spacing w:val="0"/>
          <w:w w:val="100"/>
          <w:position w:val="0"/>
        </w:rPr>
        <w:t>扬程应按地埋管最不利环路的压力损失，加上热泵机组、平衡阀和其他设 备管件的压力</w:t>
      </w:r>
      <w:r>
        <w:rPr>
          <w:color w:val="31353B"/>
          <w:spacing w:val="0"/>
          <w:w w:val="100"/>
          <w:position w:val="0"/>
        </w:rPr>
        <w:t>损失，接</w:t>
      </w:r>
      <w:r>
        <w:rPr>
          <w:color w:val="000000"/>
          <w:spacing w:val="0"/>
          <w:w w:val="100"/>
          <w:position w:val="0"/>
        </w:rPr>
        <w:t>虑一足的安全裕量来确定。</w:t>
      </w:r>
    </w:p>
    <w:p>
      <w:pPr>
        <w:pStyle w:val="Bodytext10"/>
        <w:keepNext w:val="0"/>
        <w:keepLines w:val="0"/>
        <w:widowControl w:val="0"/>
        <w:shd w:val="clear" w:color="auto" w:fill="auto"/>
        <w:bidi w:val="0"/>
        <w:spacing w:before="0" w:after="140" w:line="315" w:lineRule="exact"/>
        <w:ind w:left="0" w:right="0" w:firstLine="0"/>
        <w:jc w:val="left"/>
      </w:pPr>
      <w:bookmarkStart w:id="143" w:name="bookmark143"/>
      <w:r>
        <w:rPr>
          <w:color w:val="000000"/>
          <w:spacing w:val="0"/>
          <w:w w:val="100"/>
          <w:position w:val="0"/>
          <w:lang w:val="en-US" w:eastAsia="en-US" w:bidi="en-US"/>
        </w:rPr>
        <w:t>6.2</w:t>
      </w:r>
      <w:r>
        <w:rPr>
          <w:color w:val="000000"/>
          <w:spacing w:val="0"/>
          <w:w w:val="100"/>
          <w:position w:val="0"/>
        </w:rPr>
        <w:t>地下水换热系统设计</w:t>
      </w:r>
      <w:bookmarkEnd w:id="143"/>
    </w:p>
    <w:p>
      <w:pPr>
        <w:pStyle w:val="Bodytext10"/>
        <w:keepNext w:val="0"/>
        <w:keepLines w:val="0"/>
        <w:widowControl w:val="0"/>
        <w:shd w:val="clear" w:color="auto" w:fill="auto"/>
        <w:bidi w:val="0"/>
        <w:spacing w:before="0" w:after="0" w:line="315" w:lineRule="exact"/>
        <w:ind w:left="0" w:right="0" w:firstLine="0"/>
        <w:jc w:val="left"/>
      </w:pPr>
      <w:r>
        <w:rPr>
          <w:color w:val="000000"/>
          <w:spacing w:val="0"/>
          <w:w w:val="100"/>
          <w:position w:val="0"/>
          <w:lang w:val="en-US" w:eastAsia="en-US" w:bidi="en-US"/>
        </w:rPr>
        <w:t>6.2.1</w:t>
      </w:r>
      <w:r>
        <w:rPr>
          <w:color w:val="000000"/>
          <w:spacing w:val="0"/>
          <w:w w:val="100"/>
          <w:position w:val="0"/>
        </w:rPr>
        <w:t>地下水换热系统应根据水文地质</w:t>
      </w:r>
      <w:r>
        <w:rPr>
          <w:color w:val="31353B"/>
          <w:spacing w:val="0"/>
          <w:w w:val="100"/>
          <w:position w:val="0"/>
        </w:rPr>
        <w:t>勘察报告进行</w:t>
      </w:r>
      <w:r>
        <w:rPr>
          <w:color w:val="000000"/>
          <w:spacing w:val="0"/>
          <w:w w:val="100"/>
          <w:position w:val="0"/>
        </w:rPr>
        <w:t>设计。必须采取可靠回灌措施，确保置换冷量或 热量后的地下水全部回灌到同一含水层，并不得对他下氷资源造成浪费及污染。系统投入运行后，应对 抽水量、回灌量及其水位、水质进行定期监测。</w:t>
      </w:r>
    </w:p>
    <w:p>
      <w:pPr>
        <w:pStyle w:val="Bodytext10"/>
        <w:keepNext w:val="0"/>
        <w:keepLines w:val="0"/>
        <w:widowControl w:val="0"/>
        <w:shd w:val="clear" w:color="auto" w:fill="auto"/>
        <w:bidi w:val="0"/>
        <w:spacing w:before="0" w:after="0" w:line="315" w:lineRule="exact"/>
        <w:ind w:left="0" w:right="0" w:firstLine="0"/>
        <w:jc w:val="left"/>
      </w:pPr>
      <w:r>
        <w:rPr>
          <w:color w:val="000000"/>
          <w:spacing w:val="0"/>
          <w:w w:val="100"/>
          <w:position w:val="0"/>
          <w:lang w:val="en-US" w:eastAsia="en-US" w:bidi="en-US"/>
        </w:rPr>
        <w:t>6.2.2</w:t>
      </w:r>
      <w:r>
        <w:rPr>
          <w:color w:val="000000"/>
          <w:spacing w:val="0"/>
          <w:w w:val="100"/>
          <w:position w:val="0"/>
        </w:rPr>
        <w:t>地下水换热系统应根据地下水水质条件选择直接</w:t>
      </w:r>
      <w:r>
        <w:rPr>
          <w:color w:val="31353B"/>
          <w:spacing w:val="0"/>
          <w:w w:val="100"/>
          <w:position w:val="0"/>
        </w:rPr>
        <w:t>或间接系统，</w:t>
      </w:r>
      <w:r>
        <w:rPr>
          <w:color w:val="000000"/>
          <w:spacing w:val="0"/>
          <w:w w:val="100"/>
          <w:position w:val="0"/>
        </w:rPr>
        <w:t>水系统宜采用变流量设计。当采 用直接系统时，进入热泵机组的地下水水质应满足：</w:t>
      </w:r>
      <w:r>
        <w:rPr>
          <w:color w:val="000000"/>
          <w:spacing w:val="0"/>
          <w:w w:val="100"/>
          <w:position w:val="0"/>
          <w:lang w:val="en-US" w:eastAsia="en-US" w:bidi="en-US"/>
        </w:rPr>
        <w:t>PH</w:t>
      </w:r>
      <w:r>
        <w:rPr>
          <w:color w:val="000000"/>
          <w:spacing w:val="0"/>
          <w:w w:val="100"/>
          <w:position w:val="0"/>
        </w:rPr>
        <w:t>值为</w:t>
      </w:r>
      <w:r>
        <w:rPr>
          <w:color w:val="000000"/>
          <w:spacing w:val="0"/>
          <w:w w:val="100"/>
          <w:position w:val="0"/>
          <w:lang w:val="en-US" w:eastAsia="en-US" w:bidi="en-US"/>
        </w:rPr>
        <w:t xml:space="preserve">6. </w:t>
      </w:r>
      <w:r>
        <w:rPr>
          <w:color w:val="000000"/>
          <w:spacing w:val="0"/>
          <w:w w:val="100"/>
          <w:position w:val="0"/>
        </w:rPr>
        <w:t xml:space="preserve">5尊8, 5, </w:t>
      </w:r>
      <w:r>
        <w:rPr>
          <w:color w:val="B6C6DB"/>
          <w:spacing w:val="0"/>
          <w:w w:val="100"/>
          <w:position w:val="0"/>
        </w:rPr>
        <w:t>一留砂</w:t>
      </w:r>
      <w:r>
        <w:rPr>
          <w:color w:val="000000"/>
          <w:spacing w:val="0"/>
          <w:w w:val="100"/>
          <w:position w:val="0"/>
        </w:rPr>
        <w:t xml:space="preserve">量&lt;1/200000,矿化度&lt; </w:t>
      </w:r>
      <w:r>
        <w:rPr>
          <w:color w:val="000000"/>
          <w:spacing w:val="0"/>
          <w:w w:val="100"/>
          <w:position w:val="0"/>
          <w:lang w:val="en-US" w:eastAsia="en-US" w:bidi="en-US"/>
        </w:rPr>
        <w:t>3g/L, Ca0&lt;200mg/L, Cr&lt;100mg/L, SOf &lt;200mg/L, Fe</w:t>
      </w:r>
      <w:r>
        <w:rPr>
          <w:color w:val="000000"/>
          <w:spacing w:val="0"/>
          <w:w w:val="100"/>
          <w:position w:val="0"/>
          <w:vertAlign w:val="superscript"/>
          <w:lang w:val="en-US" w:eastAsia="en-US" w:bidi="en-US"/>
        </w:rPr>
        <w:t>2+</w:t>
      </w:r>
      <w:r>
        <w:rPr>
          <w:color w:val="000000"/>
          <w:spacing w:val="0"/>
          <w:w w:val="100"/>
          <w:position w:val="0"/>
          <w:lang w:val="en-US" w:eastAsia="en-US" w:bidi="en-US"/>
        </w:rPr>
        <w:t>&lt;lmg/L, H£&lt;</w:t>
      </w:r>
      <w:r>
        <w:rPr>
          <w:color w:val="31353B"/>
          <w:spacing w:val="0"/>
          <w:w w:val="100"/>
          <w:position w:val="0"/>
        </w:rPr>
        <w:t xml:space="preserve">员 </w:t>
      </w:r>
      <w:r>
        <w:rPr>
          <w:color w:val="31353B"/>
          <w:spacing w:val="0"/>
          <w:w w:val="100"/>
          <w:position w:val="0"/>
          <w:lang w:val="en-US" w:eastAsia="en-US" w:bidi="en-US"/>
        </w:rPr>
        <w:t>5mg/L；</w:t>
      </w:r>
      <w:r>
        <w:rPr>
          <w:color w:val="000000"/>
          <w:spacing w:val="0"/>
          <w:w w:val="100"/>
          <w:position w:val="0"/>
        </w:rPr>
        <w:t>当水质条件不满上 述要求时，应采用间接系统。</w:t>
      </w:r>
    </w:p>
    <w:p>
      <w:pPr>
        <w:pStyle w:val="Bodytext10"/>
        <w:keepNext w:val="0"/>
        <w:keepLines w:val="0"/>
        <w:widowControl w:val="0"/>
        <w:shd w:val="clear" w:color="auto" w:fill="auto"/>
        <w:bidi w:val="0"/>
        <w:spacing w:before="0" w:after="0" w:line="315" w:lineRule="exact"/>
        <w:ind w:left="0" w:right="0" w:firstLine="0"/>
        <w:jc w:val="left"/>
      </w:pPr>
      <w:r>
        <w:rPr>
          <w:color w:val="000000"/>
          <w:spacing w:val="0"/>
          <w:w w:val="100"/>
          <w:position w:val="0"/>
          <w:lang w:val="en-US" w:eastAsia="en-US" w:bidi="en-US"/>
        </w:rPr>
        <w:t>6.2.3</w:t>
      </w:r>
      <w:r>
        <w:rPr>
          <w:color w:val="000000"/>
          <w:spacing w:val="0"/>
          <w:w w:val="100"/>
          <w:position w:val="0"/>
        </w:rPr>
        <w:t>换热井设计应符合</w:t>
      </w:r>
      <w:r>
        <w:rPr>
          <w:color w:val="000000"/>
          <w:spacing w:val="0"/>
          <w:w w:val="100"/>
          <w:position w:val="0"/>
          <w:lang w:val="en-US" w:eastAsia="en-US" w:bidi="en-US"/>
        </w:rPr>
        <w:t xml:space="preserve">GB </w:t>
      </w:r>
      <w:r>
        <w:rPr>
          <w:color w:val="000000"/>
          <w:spacing w:val="0"/>
          <w:w w:val="100"/>
          <w:position w:val="0"/>
        </w:rPr>
        <w:t>50296的相关规定，并应包括（但不限于）下列内容：</w:t>
      </w:r>
      <w:r>
        <w:rPr>
          <w:color w:val="000000"/>
          <w:spacing w:val="0"/>
          <w:w w:val="100"/>
          <w:position w:val="0"/>
          <w:lang w:val="en-US" w:eastAsia="en-US" w:bidi="en-US"/>
        </w:rPr>
        <w:t>.</w:t>
      </w:r>
    </w:p>
    <w:p>
      <w:pPr>
        <w:pStyle w:val="Bodytext10"/>
        <w:keepNext w:val="0"/>
        <w:keepLines w:val="0"/>
        <w:widowControl w:val="0"/>
        <w:shd w:val="clear" w:color="auto" w:fill="auto"/>
        <w:tabs>
          <w:tab w:val="left" w:pos="848"/>
        </w:tabs>
        <w:bidi w:val="0"/>
        <w:spacing w:before="0" w:after="0" w:line="315" w:lineRule="exact"/>
        <w:ind w:left="0" w:right="0" w:firstLine="420"/>
        <w:jc w:val="left"/>
      </w:pPr>
      <w:bookmarkStart w:id="144" w:name="bookmark144"/>
      <w:r>
        <w:rPr>
          <w:color w:val="000000"/>
          <w:spacing w:val="0"/>
          <w:w w:val="100"/>
          <w:position w:val="0"/>
          <w:lang w:val="en-US" w:eastAsia="en-US" w:bidi="en-US"/>
        </w:rPr>
        <w:t>a</w:t>
      </w:r>
      <w:bookmarkEnd w:id="144"/>
      <w:r>
        <w:rPr>
          <w:color w:val="000000"/>
          <w:spacing w:val="0"/>
          <w:w w:val="100"/>
          <w:position w:val="0"/>
          <w:lang w:val="en-US" w:eastAsia="en-US" w:bidi="en-US"/>
        </w:rPr>
        <w:t>）</w:t>
        <w:tab/>
      </w:r>
      <w:r>
        <w:rPr>
          <w:color w:val="000000"/>
          <w:spacing w:val="0"/>
          <w:w w:val="100"/>
          <w:position w:val="0"/>
        </w:rPr>
        <w:t>换热井抽水量和回灌量、水温和水质；</w:t>
      </w:r>
    </w:p>
    <w:p>
      <w:pPr>
        <w:pStyle w:val="Bodytext10"/>
        <w:keepNext w:val="0"/>
        <w:keepLines w:val="0"/>
        <w:widowControl w:val="0"/>
        <w:shd w:val="clear" w:color="auto" w:fill="auto"/>
        <w:tabs>
          <w:tab w:val="left" w:pos="848"/>
        </w:tabs>
        <w:bidi w:val="0"/>
        <w:spacing w:before="0" w:after="0" w:line="315" w:lineRule="exact"/>
        <w:ind w:left="0" w:right="0" w:firstLine="420"/>
        <w:jc w:val="left"/>
      </w:pPr>
      <w:bookmarkStart w:id="145" w:name="bookmark145"/>
      <w:r>
        <w:rPr>
          <w:color w:val="000000"/>
          <w:spacing w:val="0"/>
          <w:w w:val="100"/>
          <w:position w:val="0"/>
          <w:lang w:val="en-US" w:eastAsia="en-US" w:bidi="en-US"/>
        </w:rPr>
        <w:t>b</w:t>
      </w:r>
      <w:bookmarkEnd w:id="145"/>
      <w:r>
        <w:rPr>
          <w:color w:val="000000"/>
          <w:spacing w:val="0"/>
          <w:w w:val="100"/>
          <w:position w:val="0"/>
          <w:lang w:val="en-US" w:eastAsia="en-US" w:bidi="en-US"/>
        </w:rPr>
        <w:t>）</w:t>
        <w:tab/>
      </w:r>
      <w:r>
        <w:rPr>
          <w:color w:val="000000"/>
          <w:spacing w:val="0"/>
          <w:w w:val="100"/>
          <w:position w:val="0"/>
        </w:rPr>
        <w:t>换热井数量、井位分布及取水层位；</w:t>
      </w:r>
    </w:p>
    <w:p>
      <w:pPr>
        <w:pStyle w:val="Bodytext10"/>
        <w:keepNext w:val="0"/>
        <w:keepLines w:val="0"/>
        <w:widowControl w:val="0"/>
        <w:shd w:val="clear" w:color="auto" w:fill="auto"/>
        <w:tabs>
          <w:tab w:val="left" w:pos="848"/>
        </w:tabs>
        <w:bidi w:val="0"/>
        <w:spacing w:before="0" w:after="0" w:line="315" w:lineRule="exact"/>
        <w:ind w:left="0" w:right="0" w:firstLine="420"/>
        <w:jc w:val="left"/>
      </w:pPr>
      <w:bookmarkStart w:id="146" w:name="bookmark146"/>
      <w:r>
        <w:rPr>
          <w:color w:val="000000"/>
          <w:spacing w:val="0"/>
          <w:w w:val="100"/>
          <w:position w:val="0"/>
          <w:lang w:val="en-US" w:eastAsia="en-US" w:bidi="en-US"/>
        </w:rPr>
        <w:t>c</w:t>
      </w:r>
      <w:bookmarkEnd w:id="146"/>
      <w:r>
        <w:rPr>
          <w:color w:val="000000"/>
          <w:spacing w:val="0"/>
          <w:w w:val="100"/>
          <w:position w:val="0"/>
          <w:lang w:val="en-US" w:eastAsia="en-US" w:bidi="en-US"/>
        </w:rPr>
        <w:t>）</w:t>
        <w:tab/>
      </w:r>
      <w:r>
        <w:rPr>
          <w:color w:val="000000"/>
          <w:spacing w:val="0"/>
          <w:w w:val="100"/>
          <w:position w:val="0"/>
        </w:rPr>
        <w:t>井管配置及管材选用，抽灌设备选择；</w:t>
      </w:r>
    </w:p>
    <w:p>
      <w:pPr>
        <w:pStyle w:val="Bodytext10"/>
        <w:keepNext w:val="0"/>
        <w:keepLines w:val="0"/>
        <w:widowControl w:val="0"/>
        <w:shd w:val="clear" w:color="auto" w:fill="auto"/>
        <w:tabs>
          <w:tab w:val="left" w:pos="848"/>
        </w:tabs>
        <w:bidi w:val="0"/>
        <w:spacing w:before="0" w:after="0" w:line="315" w:lineRule="exact"/>
        <w:ind w:left="0" w:right="0" w:firstLine="420"/>
        <w:jc w:val="left"/>
      </w:pPr>
      <w:bookmarkStart w:id="147" w:name="bookmark147"/>
      <w:r>
        <w:rPr>
          <w:color w:val="000000"/>
          <w:spacing w:val="0"/>
          <w:w w:val="100"/>
          <w:position w:val="0"/>
          <w:lang w:val="en-US" w:eastAsia="en-US" w:bidi="en-US"/>
        </w:rPr>
        <w:t>d</w:t>
      </w:r>
      <w:bookmarkEnd w:id="147"/>
      <w:r>
        <w:rPr>
          <w:color w:val="000000"/>
          <w:spacing w:val="0"/>
          <w:w w:val="100"/>
          <w:position w:val="0"/>
          <w:lang w:val="en-US" w:eastAsia="en-US" w:bidi="en-US"/>
        </w:rPr>
        <w:t>）</w:t>
        <w:tab/>
      </w:r>
      <w:r>
        <w:rPr>
          <w:color w:val="000000"/>
          <w:spacing w:val="0"/>
          <w:w w:val="100"/>
          <w:position w:val="0"/>
        </w:rPr>
        <w:t>井身结构、填砾位置、滤料规格及止水材料；</w:t>
      </w:r>
    </w:p>
    <w:p>
      <w:pPr>
        <w:pStyle w:val="Bodytext10"/>
        <w:keepNext w:val="0"/>
        <w:keepLines w:val="0"/>
        <w:widowControl w:val="0"/>
        <w:shd w:val="clear" w:color="auto" w:fill="auto"/>
        <w:tabs>
          <w:tab w:val="left" w:pos="848"/>
        </w:tabs>
        <w:bidi w:val="0"/>
        <w:spacing w:before="0" w:after="60" w:line="315" w:lineRule="exact"/>
        <w:ind w:left="0" w:right="0" w:firstLine="420"/>
        <w:jc w:val="left"/>
      </w:pPr>
      <w:bookmarkStart w:id="148" w:name="bookmark148"/>
      <w:r>
        <w:rPr>
          <w:color w:val="000000"/>
          <w:spacing w:val="0"/>
          <w:w w:val="100"/>
          <w:position w:val="0"/>
          <w:lang w:val="en-US" w:eastAsia="en-US" w:bidi="en-US"/>
        </w:rPr>
        <w:t>e</w:t>
      </w:r>
      <w:bookmarkEnd w:id="148"/>
      <w:r>
        <w:rPr>
          <w:color w:val="000000"/>
          <w:spacing w:val="0"/>
          <w:w w:val="100"/>
          <w:position w:val="0"/>
          <w:lang w:val="en-US" w:eastAsia="en-US" w:bidi="en-US"/>
        </w:rPr>
        <w:t>）</w:t>
        <w:tab/>
      </w:r>
      <w:r>
        <w:rPr>
          <w:color w:val="000000"/>
          <w:spacing w:val="0"/>
          <w:w w:val="100"/>
          <w:position w:val="0"/>
        </w:rPr>
        <w:t>抽水试验和回灌试验要求及措施；</w:t>
      </w:r>
    </w:p>
    <w:p>
      <w:pPr>
        <w:pStyle w:val="Bodytext10"/>
        <w:keepNext w:val="0"/>
        <w:keepLines w:val="0"/>
        <w:widowControl w:val="0"/>
        <w:shd w:val="clear" w:color="auto" w:fill="auto"/>
        <w:bidi w:val="0"/>
        <w:spacing w:before="0" w:after="0" w:line="322" w:lineRule="exact"/>
        <w:ind w:left="0" w:right="0" w:firstLine="420"/>
        <w:jc w:val="left"/>
      </w:pPr>
      <w:bookmarkStart w:id="149" w:name="bookmark149"/>
      <w:r>
        <w:rPr>
          <w:color w:val="000000"/>
          <w:spacing w:val="0"/>
          <w:w w:val="100"/>
          <w:position w:val="0"/>
          <w:lang w:val="en-US" w:eastAsia="en-US" w:bidi="en-US"/>
        </w:rPr>
        <w:t>f</w:t>
      </w:r>
      <w:bookmarkEnd w:id="149"/>
      <w:r>
        <w:rPr>
          <w:color w:val="000000"/>
          <w:spacing w:val="0"/>
          <w:w w:val="100"/>
          <w:position w:val="0"/>
          <w:lang w:val="en-US" w:eastAsia="en-US" w:bidi="en-US"/>
        </w:rPr>
        <w:t>）</w:t>
      </w:r>
      <w:r>
        <w:rPr>
          <w:color w:val="000000"/>
          <w:spacing w:val="0"/>
          <w:w w:val="100"/>
          <w:position w:val="0"/>
        </w:rPr>
        <w:t>井口装置及附属设施。</w:t>
      </w:r>
    </w:p>
    <w:p>
      <w:pPr>
        <w:pStyle w:val="Bodytext10"/>
        <w:keepNext w:val="0"/>
        <w:keepLines w:val="0"/>
        <w:widowControl w:val="0"/>
        <w:shd w:val="clear" w:color="auto" w:fill="auto"/>
        <w:bidi w:val="0"/>
        <w:spacing w:before="0" w:after="0" w:line="326" w:lineRule="exact"/>
        <w:ind w:left="0" w:right="0" w:firstLine="0"/>
        <w:jc w:val="left"/>
      </w:pPr>
      <w:r>
        <w:rPr>
          <w:color w:val="000000"/>
          <w:spacing w:val="0"/>
          <w:w w:val="100"/>
          <w:position w:val="0"/>
          <w:lang w:val="en-US" w:eastAsia="en-US" w:bidi="en-US"/>
        </w:rPr>
        <w:t>6.2.4</w:t>
      </w:r>
      <w:r>
        <w:rPr>
          <w:color w:val="000000"/>
          <w:spacing w:val="0"/>
          <w:w w:val="100"/>
          <w:position w:val="0"/>
        </w:rPr>
        <w:t>抽水井和回灌井的平面布局应根据下列规定确定：</w:t>
      </w:r>
    </w:p>
    <w:p>
      <w:pPr>
        <w:pStyle w:val="Bodytext10"/>
        <w:keepNext w:val="0"/>
        <w:keepLines w:val="0"/>
        <w:widowControl w:val="0"/>
        <w:shd w:val="clear" w:color="auto" w:fill="auto"/>
        <w:tabs>
          <w:tab w:val="left" w:pos="837"/>
        </w:tabs>
        <w:bidi w:val="0"/>
        <w:spacing w:before="0" w:after="0" w:line="326" w:lineRule="exact"/>
        <w:ind w:left="0" w:right="0" w:firstLine="420"/>
        <w:jc w:val="left"/>
      </w:pPr>
      <w:bookmarkStart w:id="150" w:name="bookmark150"/>
      <w:r>
        <w:rPr>
          <w:color w:val="000000"/>
          <w:spacing w:val="0"/>
          <w:w w:val="100"/>
          <w:position w:val="0"/>
          <w:lang w:val="en-US" w:eastAsia="en-US" w:bidi="en-US"/>
        </w:rPr>
        <w:t>a</w:t>
      </w:r>
      <w:bookmarkEnd w:id="150"/>
      <w:r>
        <w:rPr>
          <w:color w:val="000000"/>
          <w:spacing w:val="0"/>
          <w:w w:val="100"/>
          <w:position w:val="0"/>
          <w:lang w:val="en-US" w:eastAsia="en-US" w:bidi="en-US"/>
        </w:rPr>
        <w:t>）</w:t>
        <w:tab/>
      </w:r>
      <w:r>
        <w:rPr>
          <w:color w:val="000000"/>
          <w:spacing w:val="0"/>
          <w:w w:val="100"/>
          <w:position w:val="0"/>
        </w:rPr>
        <w:t>根据水文地质勘察报告，结合项目建设情况，确定抽水井和回灌井井位；</w:t>
      </w:r>
    </w:p>
    <w:p>
      <w:pPr>
        <w:pStyle w:val="Bodytext10"/>
        <w:keepNext w:val="0"/>
        <w:keepLines w:val="0"/>
        <w:widowControl w:val="0"/>
        <w:shd w:val="clear" w:color="auto" w:fill="auto"/>
        <w:tabs>
          <w:tab w:val="left" w:pos="837"/>
        </w:tabs>
        <w:bidi w:val="0"/>
        <w:spacing w:before="0" w:after="0" w:line="326" w:lineRule="exact"/>
        <w:ind w:left="0" w:right="0" w:firstLine="420"/>
        <w:jc w:val="left"/>
      </w:pPr>
      <w:bookmarkStart w:id="151" w:name="bookmark151"/>
      <w:r>
        <w:rPr>
          <w:color w:val="000000"/>
          <w:spacing w:val="0"/>
          <w:w w:val="100"/>
          <w:position w:val="0"/>
          <w:lang w:val="en-US" w:eastAsia="en-US" w:bidi="en-US"/>
        </w:rPr>
        <w:t>b</w:t>
      </w:r>
      <w:bookmarkEnd w:id="151"/>
      <w:r>
        <w:rPr>
          <w:color w:val="000000"/>
          <w:spacing w:val="0"/>
          <w:w w:val="100"/>
          <w:position w:val="0"/>
          <w:lang w:val="en-US" w:eastAsia="en-US" w:bidi="en-US"/>
        </w:rPr>
        <w:t>）</w:t>
        <w:tab/>
      </w:r>
      <w:r>
        <w:rPr>
          <w:color w:val="000000"/>
          <w:spacing w:val="0"/>
          <w:w w:val="100"/>
          <w:position w:val="0"/>
        </w:rPr>
        <w:t>换热井井位的设置避开有污染的地面或地层。</w:t>
      </w:r>
    </w:p>
    <w:p>
      <w:pPr>
        <w:pStyle w:val="Bodytext10"/>
        <w:keepNext w:val="0"/>
        <w:keepLines w:val="0"/>
        <w:widowControl w:val="0"/>
        <w:shd w:val="clear" w:color="auto" w:fill="auto"/>
        <w:bidi w:val="0"/>
        <w:spacing w:before="0" w:after="0" w:line="326" w:lineRule="exact"/>
        <w:ind w:left="0" w:right="0" w:firstLine="0"/>
        <w:jc w:val="left"/>
      </w:pPr>
      <w:r>
        <w:rPr>
          <w:color w:val="000000"/>
          <w:spacing w:val="0"/>
          <w:w w:val="100"/>
          <w:position w:val="0"/>
          <w:lang w:val="en-US" w:eastAsia="en-US" w:bidi="en-US"/>
        </w:rPr>
        <w:t>6.2.5</w:t>
      </w:r>
      <w:r>
        <w:rPr>
          <w:color w:val="000000"/>
          <w:spacing w:val="0"/>
          <w:w w:val="100"/>
          <w:position w:val="0"/>
        </w:rPr>
        <w:t>换热井设计时应采取减少空气侵入的措施。</w:t>
      </w:r>
    </w:p>
    <w:p>
      <w:pPr>
        <w:pStyle w:val="Bodytext10"/>
        <w:keepNext w:val="0"/>
        <w:keepLines w:val="0"/>
        <w:widowControl w:val="0"/>
        <w:shd w:val="clear" w:color="auto" w:fill="auto"/>
        <w:bidi w:val="0"/>
        <w:spacing w:before="0" w:after="0" w:line="326" w:lineRule="exact"/>
        <w:ind w:left="0" w:right="0" w:firstLine="0"/>
        <w:jc w:val="left"/>
      </w:pPr>
      <w:r>
        <w:rPr>
          <w:color w:val="000000"/>
          <w:spacing w:val="0"/>
          <w:w w:val="100"/>
          <w:position w:val="0"/>
          <w:lang w:val="en-US" w:eastAsia="en-US" w:bidi="en-US"/>
        </w:rPr>
        <w:t>6.2.6</w:t>
      </w:r>
      <w:r>
        <w:rPr>
          <w:color w:val="000000"/>
          <w:spacing w:val="0"/>
          <w:w w:val="100"/>
          <w:position w:val="0"/>
        </w:rPr>
        <w:t>换热井数目应满足持续出水量和完全回灌的要求。</w:t>
      </w:r>
    </w:p>
    <w:p>
      <w:pPr>
        <w:pStyle w:val="Bodytext10"/>
        <w:keepNext w:val="0"/>
        <w:keepLines w:val="0"/>
        <w:widowControl w:val="0"/>
        <w:shd w:val="clear" w:color="auto" w:fill="auto"/>
        <w:bidi w:val="0"/>
        <w:spacing w:before="0" w:after="0" w:line="326" w:lineRule="exact"/>
        <w:ind w:left="0" w:right="0" w:firstLine="0"/>
        <w:jc w:val="left"/>
      </w:pPr>
      <w:r>
        <w:rPr>
          <w:color w:val="000000"/>
          <w:spacing w:val="0"/>
          <w:w w:val="100"/>
          <w:position w:val="0"/>
          <w:lang w:val="en-US" w:eastAsia="en-US" w:bidi="en-US"/>
        </w:rPr>
        <w:t>6.2.7</w:t>
      </w:r>
      <w:r>
        <w:rPr>
          <w:color w:val="000000"/>
          <w:spacing w:val="0"/>
          <w:w w:val="100"/>
          <w:position w:val="0"/>
        </w:rPr>
        <w:t>地下水的持续出水量应满足浅层地源热泵系统最大吸热量或释热量的要求。</w:t>
      </w:r>
    </w:p>
    <w:p>
      <w:pPr>
        <w:pStyle w:val="Bodytext10"/>
        <w:keepNext w:val="0"/>
        <w:keepLines w:val="0"/>
        <w:widowControl w:val="0"/>
        <w:shd w:val="clear" w:color="auto" w:fill="auto"/>
        <w:bidi w:val="0"/>
        <w:spacing w:before="0" w:after="0" w:line="326" w:lineRule="exact"/>
        <w:ind w:left="0" w:right="0" w:firstLine="0"/>
        <w:jc w:val="left"/>
      </w:pPr>
      <w:r>
        <w:rPr>
          <w:color w:val="000000"/>
          <w:spacing w:val="0"/>
          <w:w w:val="100"/>
          <w:position w:val="0"/>
          <w:lang w:val="en-US" w:eastAsia="en-US" w:bidi="en-US"/>
        </w:rPr>
        <w:t>6.2.8</w:t>
      </w:r>
      <w:r>
        <w:rPr>
          <w:color w:val="000000"/>
          <w:spacing w:val="0"/>
          <w:w w:val="100"/>
          <w:position w:val="0"/>
        </w:rPr>
        <w:t>取用河流冲洪积一级阶地的砂及砂卵石层中地下水时，换热井设计应对因抽水引起的沉降值、 沉降范围进行计算，并不得超过周边地面、管线设施、建（构）筑物沉降要求限值。</w:t>
      </w:r>
    </w:p>
    <w:p>
      <w:pPr>
        <w:pStyle w:val="Bodytext10"/>
        <w:keepNext w:val="0"/>
        <w:keepLines w:val="0"/>
        <w:widowControl w:val="0"/>
        <w:numPr>
          <w:ilvl w:val="0"/>
          <w:numId w:val="18"/>
        </w:numPr>
        <w:shd w:val="clear" w:color="auto" w:fill="auto"/>
        <w:tabs>
          <w:tab w:val="left" w:pos="493"/>
          <w:tab w:val="left" w:pos="837"/>
          <w:tab w:val="left" w:pos="7142"/>
        </w:tabs>
        <w:bidi w:val="0"/>
        <w:spacing w:before="0" w:after="0" w:line="322" w:lineRule="exact"/>
        <w:ind w:left="0" w:right="0" w:firstLine="0"/>
        <w:jc w:val="left"/>
      </w:pPr>
      <w:bookmarkStart w:id="152" w:name="bookmark152"/>
      <w:bookmarkEnd w:id="152"/>
      <w:r>
        <w:rPr>
          <w:color w:val="65615D"/>
          <w:spacing w:val="0"/>
          <w:w w:val="100"/>
          <w:position w:val="0"/>
        </w:rPr>
        <w:t>9</w:t>
        <w:tab/>
      </w:r>
      <w:r>
        <w:rPr>
          <w:u w:val="single"/>
        </w:rPr>
        <w:t xml:space="preserve"> </w:t>
        <w:tab/>
      </w:r>
    </w:p>
    <w:p>
      <w:pPr>
        <w:pStyle w:val="Bodytext10"/>
        <w:keepNext w:val="0"/>
        <w:keepLines w:val="0"/>
        <w:widowControl w:val="0"/>
        <w:shd w:val="clear" w:color="auto" w:fill="auto"/>
        <w:tabs>
          <w:tab w:val="left" w:pos="1094"/>
          <w:tab w:val="left" w:pos="5424"/>
        </w:tabs>
        <w:bidi w:val="0"/>
        <w:spacing w:before="0" w:after="0" w:line="322" w:lineRule="exact"/>
        <w:ind w:left="0" w:right="0" w:firstLine="0"/>
        <w:jc w:val="right"/>
      </w:pPr>
      <w:r>
        <w:rPr>
          <w:color w:val="5E3F1B"/>
          <w:spacing w:val="0"/>
          <w:w w:val="100"/>
          <w:position w:val="0"/>
        </w:rPr>
        <w:t>/厂</w:t>
        <w:tab/>
        <w:t xml:space="preserve">… </w:t>
      </w:r>
      <w:r>
        <w:rPr>
          <w:color w:val="5E3F1B"/>
          <w:spacing w:val="0"/>
          <w:w w:val="100"/>
          <w:position w:val="0"/>
          <w:lang w:val="en-US" w:eastAsia="en-US" w:bidi="en-US"/>
        </w:rPr>
        <w:t>f</w:t>
        <w:tab/>
      </w:r>
      <w:r>
        <w:rPr>
          <w:color w:val="000000"/>
          <w:spacing w:val="0"/>
          <w:w w:val="100"/>
          <w:position w:val="0"/>
        </w:rPr>
        <w:t>统高点</w:t>
      </w:r>
    </w:p>
    <w:p>
      <w:pPr>
        <w:pStyle w:val="Bodytext10"/>
        <w:keepNext w:val="0"/>
        <w:keepLines w:val="0"/>
        <w:widowControl w:val="0"/>
        <w:shd w:val="clear" w:color="auto" w:fill="auto"/>
        <w:bidi w:val="0"/>
        <w:spacing w:before="0" w:after="0" w:line="322" w:lineRule="exact"/>
        <w:ind w:left="0" w:right="0" w:firstLine="860"/>
        <w:jc w:val="left"/>
      </w:pPr>
      <w:r>
        <w:rPr>
          <w:color w:val="65615D"/>
          <w:spacing w:val="0"/>
          <w:w w:val="100"/>
          <w:position w:val="0"/>
        </w:rPr>
        <w:t>或水质净化装置设计排气阀；</w:t>
      </w:r>
    </w:p>
    <w:p>
      <w:pPr>
        <w:pStyle w:val="Bodytext10"/>
        <w:keepNext w:val="0"/>
        <w:keepLines w:val="0"/>
        <w:widowControl w:val="0"/>
        <w:shd w:val="clear" w:color="auto" w:fill="auto"/>
        <w:tabs>
          <w:tab w:val="left" w:pos="837"/>
        </w:tabs>
        <w:bidi w:val="0"/>
        <w:spacing w:before="0" w:after="0" w:line="322" w:lineRule="exact"/>
        <w:ind w:left="0" w:right="0" w:firstLine="420"/>
        <w:jc w:val="left"/>
      </w:pPr>
      <w:bookmarkStart w:id="153" w:name="bookmark153"/>
      <w:r>
        <w:rPr>
          <w:color w:val="65615D"/>
          <w:spacing w:val="0"/>
          <w:w w:val="100"/>
          <w:position w:val="0"/>
          <w:lang w:val="en-US" w:eastAsia="en-US" w:bidi="en-US"/>
        </w:rPr>
        <w:t>b</w:t>
      </w:r>
      <w:bookmarkEnd w:id="153"/>
      <w:r>
        <w:rPr>
          <w:color w:val="65615D"/>
          <w:spacing w:val="0"/>
          <w:w w:val="100"/>
          <w:position w:val="0"/>
          <w:lang w:val="en-US" w:eastAsia="en-US" w:bidi="en-US"/>
        </w:rPr>
        <w:t>）</w:t>
        <w:tab/>
      </w:r>
      <w:r>
        <w:rPr>
          <w:color w:val="65615D"/>
          <w:spacing w:val="0"/>
          <w:w w:val="100"/>
          <w:position w:val="0"/>
        </w:rPr>
        <w:t>回灌井井口宜设计排气口；</w:t>
      </w:r>
    </w:p>
    <w:p>
      <w:pPr>
        <w:pStyle w:val="Bodytext10"/>
        <w:keepNext w:val="0"/>
        <w:keepLines w:val="0"/>
        <w:widowControl w:val="0"/>
        <w:shd w:val="clear" w:color="auto" w:fill="auto"/>
        <w:tabs>
          <w:tab w:val="left" w:pos="837"/>
        </w:tabs>
        <w:bidi w:val="0"/>
        <w:spacing w:before="0" w:after="0" w:line="322" w:lineRule="exact"/>
        <w:ind w:left="0" w:right="0" w:firstLine="420"/>
        <w:jc w:val="left"/>
      </w:pPr>
      <w:bookmarkStart w:id="154" w:name="bookmark154"/>
      <w:r>
        <w:rPr>
          <w:color w:val="65615D"/>
          <w:spacing w:val="0"/>
          <w:w w:val="100"/>
          <w:position w:val="0"/>
          <w:lang w:val="en-US" w:eastAsia="en-US" w:bidi="en-US"/>
        </w:rPr>
        <w:t>c</w:t>
      </w:r>
      <w:bookmarkEnd w:id="154"/>
      <w:r>
        <w:rPr>
          <w:color w:val="65615D"/>
          <w:spacing w:val="0"/>
          <w:w w:val="100"/>
          <w:position w:val="0"/>
          <w:lang w:val="en-US" w:eastAsia="en-US" w:bidi="en-US"/>
        </w:rPr>
        <w:t>）</w:t>
        <w:tab/>
      </w:r>
      <w:r>
        <w:rPr>
          <w:color w:val="65615D"/>
          <w:spacing w:val="0"/>
          <w:w w:val="100"/>
          <w:position w:val="0"/>
        </w:rPr>
        <w:t>排气装置流量应满足回灌设计</w:t>
      </w:r>
      <w:r>
        <w:rPr>
          <w:color w:val="5E3F1B"/>
          <w:spacing w:val="0"/>
          <w:w w:val="100"/>
          <w:position w:val="0"/>
        </w:rPr>
        <w:t>的流量</w:t>
      </w:r>
      <w:r>
        <w:rPr>
          <w:color w:val="65615D"/>
          <w:spacing w:val="0"/>
          <w:w w:val="100"/>
          <w:position w:val="0"/>
        </w:rPr>
        <w:t>要求。</w:t>
      </w:r>
    </w:p>
    <w:p>
      <w:pPr>
        <w:pStyle w:val="Bodytext10"/>
        <w:keepNext w:val="0"/>
        <w:keepLines w:val="0"/>
        <w:widowControl w:val="0"/>
        <w:numPr>
          <w:ilvl w:val="0"/>
          <w:numId w:val="23"/>
        </w:numPr>
        <w:shd w:val="clear" w:color="auto" w:fill="auto"/>
        <w:tabs>
          <w:tab w:val="left" w:pos="8669"/>
        </w:tabs>
        <w:bidi w:val="0"/>
        <w:spacing w:before="0" w:after="0" w:line="322" w:lineRule="exact"/>
        <w:ind w:left="0" w:right="0" w:firstLine="0"/>
        <w:jc w:val="left"/>
      </w:pPr>
      <w:bookmarkStart w:id="155" w:name="bookmark155"/>
      <w:bookmarkEnd w:id="155"/>
      <w:r>
        <w:rPr>
          <w:color w:val="000000"/>
          <w:spacing w:val="0"/>
          <w:w w:val="100"/>
          <w:position w:val="0"/>
        </w:rPr>
        <w:t>中设计。</w:t>
      </w:r>
    </w:p>
    <w:p>
      <w:pPr>
        <w:pStyle w:val="Bodytext10"/>
        <w:keepNext w:val="0"/>
        <w:keepLines w:val="0"/>
        <w:widowControl w:val="0"/>
        <w:numPr>
          <w:ilvl w:val="0"/>
          <w:numId w:val="17"/>
        </w:numPr>
        <w:shd w:val="clear" w:color="auto" w:fill="auto"/>
        <w:tabs>
          <w:tab w:val="left" w:pos="2155"/>
          <w:tab w:val="left" w:pos="3269"/>
          <w:tab w:val="left" w:pos="6223"/>
          <w:tab w:val="left" w:pos="8669"/>
        </w:tabs>
        <w:bidi w:val="0"/>
        <w:spacing w:before="0" w:after="0" w:line="322" w:lineRule="exact"/>
        <w:ind w:left="0" w:right="0" w:firstLine="0"/>
        <w:jc w:val="left"/>
      </w:pPr>
      <w:bookmarkStart w:id="156" w:name="bookmark156"/>
      <w:bookmarkEnd w:id="156"/>
      <w:r>
        <w:rPr>
          <w:color w:val="5E3F1B"/>
          <w:spacing w:val="0"/>
          <w:w w:val="100"/>
          <w:position w:val="0"/>
        </w:rPr>
        <w:t>三「</w:t>
        <w:tab/>
        <w:t>，回灌，通常的方式有自流</w:t>
        <w:tab/>
        <w:t>，I</w:t>
        <w:tab/>
      </w:r>
      <w:r>
        <w:rPr>
          <w:color w:val="000000"/>
          <w:spacing w:val="0"/>
          <w:w w:val="100"/>
          <w:position w:val="0"/>
        </w:rPr>
        <w:t>水回灌</w:t>
      </w:r>
    </w:p>
    <w:p>
      <w:pPr>
        <w:pStyle w:val="Bodytext10"/>
        <w:keepNext w:val="0"/>
        <w:keepLines w:val="0"/>
        <w:widowControl w:val="0"/>
        <w:shd w:val="clear" w:color="auto" w:fill="auto"/>
        <w:tabs>
          <w:tab w:val="left" w:pos="2155"/>
          <w:tab w:val="left" w:pos="4776"/>
          <w:tab w:val="left" w:pos="6223"/>
        </w:tabs>
        <w:bidi w:val="0"/>
        <w:spacing w:before="0" w:after="0" w:line="322" w:lineRule="exact"/>
        <w:ind w:left="0" w:right="0" w:firstLine="0"/>
        <w:jc w:val="left"/>
      </w:pPr>
      <w:r>
        <w:rPr>
          <w:color w:val="000000"/>
          <w:spacing w:val="0"/>
          <w:w w:val="100"/>
          <w:position w:val="0"/>
        </w:rPr>
        <w:t>方</w:t>
      </w:r>
      <w:r>
        <w:rPr>
          <w:color w:val="000000"/>
          <w:spacing w:val="0"/>
          <w:w w:val="100"/>
          <w:position w:val="0"/>
          <w:lang w:val="en-US" w:eastAsia="en-US" w:bidi="en-US"/>
        </w:rPr>
        <w:t>M</w:t>
        <w:tab/>
      </w:r>
      <w:r>
        <w:rPr>
          <w:color w:val="5E3F1B"/>
          <w:spacing w:val="0"/>
          <w:w w:val="100"/>
          <w:position w:val="0"/>
          <w:lang w:val="en-US" w:eastAsia="en-US" w:bidi="en-US"/>
        </w:rPr>
        <w:t xml:space="preserve">•? f </w:t>
      </w:r>
      <w:r>
        <w:rPr>
          <w:color w:val="5E3F1B"/>
          <w:spacing w:val="0"/>
          <w:w w:val="100"/>
          <w:position w:val="0"/>
        </w:rPr>
        <w:t>:不改变/</w:t>
        <w:tab/>
        <w:t>透率的由</w:t>
        <w:tab/>
        <w:t>「</w:t>
      </w:r>
    </w:p>
    <w:p>
      <w:pPr>
        <w:pStyle w:val="Bodytext10"/>
        <w:keepNext w:val="0"/>
        <w:keepLines w:val="0"/>
        <w:widowControl w:val="0"/>
        <w:numPr>
          <w:ilvl w:val="0"/>
          <w:numId w:val="24"/>
        </w:numPr>
        <w:shd w:val="clear" w:color="auto" w:fill="auto"/>
        <w:tabs>
          <w:tab w:val="left" w:pos="2155"/>
        </w:tabs>
        <w:bidi w:val="0"/>
        <w:spacing w:before="0" w:after="0" w:line="322" w:lineRule="exact"/>
        <w:ind w:left="0" w:right="0" w:firstLine="0"/>
        <w:jc w:val="left"/>
      </w:pPr>
      <w:bookmarkStart w:id="157" w:name="bookmark157"/>
      <w:bookmarkEnd w:id="157"/>
      <w:r>
        <w:rPr>
          <w:color w:val="5E3F1B"/>
          <w:spacing w:val="0"/>
          <w:w w:val="100"/>
          <w:position w:val="0"/>
        </w:rPr>
        <w:t>孑」 相同，</w:t>
      </w:r>
      <w:r>
        <w:rPr>
          <w:color w:val="5E3F1B"/>
          <w:spacing w:val="0"/>
          <w:w w:val="100"/>
          <w:position w:val="0"/>
          <w:lang w:val="zh-CN" w:eastAsia="zh-CN" w:bidi="zh-CN"/>
        </w:rPr>
        <w:t>已现</w:t>
      </w:r>
      <w:r>
        <w:rPr>
          <w:color w:val="5E3F1B"/>
          <w:spacing w:val="0"/>
          <w:w w:val="100"/>
          <w:position w:val="0"/>
        </w:rPr>
        <w:t xml:space="preserve">回惟.外身经 </w:t>
      </w:r>
      <w:r>
        <w:rPr>
          <w:rFonts w:ascii="Times New Roman" w:eastAsia="Times New Roman" w:hAnsi="Times New Roman" w:cs="Times New Roman"/>
          <w:color w:val="5E3F1B"/>
          <w:spacing w:val="0"/>
          <w:w w:val="100"/>
          <w:position w:val="0"/>
          <w:sz w:val="19"/>
          <w:szCs w:val="19"/>
          <w:lang w:val="en-US" w:eastAsia="en-US" w:bidi="en-US"/>
        </w:rPr>
        <w:t>E</w:t>
      </w:r>
      <w:r>
        <w:rPr>
          <w:color w:val="5E3F1B"/>
          <w:spacing w:val="0"/>
          <w:w w:val="100"/>
          <w:position w:val="0"/>
        </w:rPr>
        <w:t>扌</w:t>
      </w:r>
    </w:p>
    <w:p>
      <w:pPr>
        <w:pStyle w:val="Bodytext10"/>
        <w:keepNext w:val="0"/>
        <w:keepLines w:val="0"/>
        <w:widowControl w:val="0"/>
        <w:numPr>
          <w:ilvl w:val="0"/>
          <w:numId w:val="25"/>
        </w:numPr>
        <w:shd w:val="clear" w:color="auto" w:fill="auto"/>
        <w:tabs>
          <w:tab w:val="left" w:pos="541"/>
        </w:tabs>
        <w:bidi w:val="0"/>
        <w:spacing w:before="0" w:after="0" w:line="322" w:lineRule="exact"/>
        <w:ind w:left="0" w:right="0" w:firstLine="0"/>
        <w:jc w:val="left"/>
      </w:pPr>
      <w:bookmarkStart w:id="158" w:name="bookmark158"/>
      <w:bookmarkEnd w:id="158"/>
      <w:r>
        <w:rPr>
          <w:color w:val="65615D"/>
          <w:spacing w:val="0"/>
          <w:w w:val="100"/>
          <w:position w:val="0"/>
        </w:rPr>
        <w:t>13为预防和处理回灌井堵塞，</w:t>
      </w:r>
      <w:r>
        <w:rPr>
          <w:color w:val="5E3F1B"/>
          <w:spacing w:val="0"/>
          <w:w w:val="100"/>
          <w:position w:val="0"/>
        </w:rPr>
        <w:t>设计中应考虑回扬措施。</w:t>
      </w:r>
    </w:p>
    <w:p>
      <w:pPr>
        <w:pStyle w:val="Bodytext10"/>
        <w:keepNext w:val="0"/>
        <w:keepLines w:val="0"/>
        <w:widowControl w:val="0"/>
        <w:shd w:val="clear" w:color="auto" w:fill="auto"/>
        <w:bidi w:val="0"/>
        <w:spacing w:before="0" w:after="0" w:line="322" w:lineRule="exact"/>
        <w:ind w:left="0" w:right="0" w:firstLine="0"/>
        <w:jc w:val="left"/>
      </w:pPr>
      <w:r>
        <w:rPr>
          <w:color w:val="000000"/>
          <w:spacing w:val="0"/>
          <w:w w:val="100"/>
          <w:position w:val="0"/>
          <w:lang w:val="en-US" w:eastAsia="en-US" w:bidi="en-US"/>
        </w:rPr>
        <w:t xml:space="preserve">6. 2. </w:t>
      </w:r>
      <w:r>
        <w:rPr>
          <w:color w:val="65615D"/>
          <w:spacing w:val="0"/>
          <w:w w:val="100"/>
          <w:position w:val="0"/>
        </w:rPr>
        <w:t>14回灌水管出水孔段应布置</w:t>
      </w:r>
      <w:r>
        <w:rPr>
          <w:color w:val="5E3F1B"/>
          <w:spacing w:val="0"/>
          <w:w w:val="100"/>
          <w:position w:val="0"/>
        </w:rPr>
        <w:t>在主要含水层厚度的1/2处。</w:t>
      </w:r>
      <w:r>
        <w:rPr>
          <w:color w:val="65615D"/>
          <w:spacing w:val="0"/>
          <w:w w:val="100"/>
          <w:position w:val="0"/>
        </w:rPr>
        <w:t>泵井管的连接部位，泵管与井管</w:t>
      </w:r>
      <w:r>
        <w:rPr>
          <w:color w:val="000000"/>
          <w:spacing w:val="0"/>
          <w:w w:val="100"/>
          <w:position w:val="0"/>
        </w:rPr>
        <w:t>之间应 做好</w:t>
      </w:r>
      <w:r>
        <w:rPr>
          <w:color w:val="65615D"/>
          <w:spacing w:val="0"/>
          <w:w w:val="100"/>
          <w:position w:val="0"/>
        </w:rPr>
        <w:t>密封。真空回灌时必须先抽</w:t>
      </w:r>
      <w:r>
        <w:rPr>
          <w:color w:val="5E3F1B"/>
          <w:spacing w:val="0"/>
          <w:w w:val="100"/>
          <w:position w:val="0"/>
        </w:rPr>
        <w:t>真空，保持回灌所需的真空度。</w:t>
      </w:r>
    </w:p>
    <w:p>
      <w:pPr>
        <w:pStyle w:val="Bodytext10"/>
        <w:keepNext w:val="0"/>
        <w:keepLines w:val="0"/>
        <w:widowControl w:val="0"/>
        <w:shd w:val="clear" w:color="auto" w:fill="auto"/>
        <w:bidi w:val="0"/>
        <w:spacing w:before="0" w:after="0" w:line="326" w:lineRule="exact"/>
        <w:ind w:left="0" w:right="0" w:firstLine="0"/>
        <w:jc w:val="left"/>
      </w:pPr>
      <w:r>
        <w:rPr>
          <w:color w:val="000000"/>
          <w:spacing w:val="0"/>
          <w:w w:val="100"/>
          <w:position w:val="0"/>
          <w:lang w:val="en-US" w:eastAsia="en-US" w:bidi="en-US"/>
        </w:rPr>
        <w:t xml:space="preserve">6. 2. </w:t>
      </w:r>
      <w:r>
        <w:rPr>
          <w:color w:val="65615D"/>
          <w:spacing w:val="0"/>
          <w:w w:val="100"/>
          <w:position w:val="0"/>
        </w:rPr>
        <w:t>15地下水抽水管</w:t>
      </w:r>
      <w:r>
        <w:rPr>
          <w:color w:val="5E3F1B"/>
          <w:spacing w:val="0"/>
          <w:w w:val="100"/>
          <w:position w:val="0"/>
        </w:rPr>
        <w:t>、回</w:t>
      </w:r>
      <w:r>
        <w:rPr>
          <w:color w:val="65615D"/>
          <w:spacing w:val="0"/>
          <w:w w:val="100"/>
          <w:position w:val="0"/>
        </w:rPr>
        <w:t>灌管不得与</w:t>
      </w:r>
      <w:r>
        <w:rPr>
          <w:color w:val="5E3F1B"/>
          <w:spacing w:val="0"/>
          <w:w w:val="100"/>
          <w:position w:val="0"/>
        </w:rPr>
        <w:t>市政管</w:t>
      </w:r>
      <w:r>
        <w:rPr>
          <w:color w:val="65615D"/>
          <w:spacing w:val="0"/>
          <w:w w:val="100"/>
          <w:position w:val="0"/>
        </w:rPr>
        <w:t>道连接</w:t>
      </w:r>
      <w:r>
        <w:rPr>
          <w:color w:val="5E3F1B"/>
          <w:spacing w:val="0"/>
          <w:w w:val="100"/>
          <w:position w:val="0"/>
        </w:rPr>
        <w:t>。抽水管和</w:t>
      </w:r>
      <w:r>
        <w:rPr>
          <w:color w:val="65615D"/>
          <w:spacing w:val="0"/>
          <w:w w:val="100"/>
          <w:position w:val="0"/>
        </w:rPr>
        <w:t>回灌管上均应设置水样采集</w:t>
      </w:r>
      <w:r>
        <w:rPr>
          <w:color w:val="31353B"/>
          <w:spacing w:val="0"/>
          <w:w w:val="100"/>
          <w:position w:val="0"/>
        </w:rPr>
        <w:t>口及监</w:t>
      </w:r>
      <w:r>
        <w:rPr>
          <w:color w:val="000000"/>
          <w:spacing w:val="0"/>
          <w:w w:val="100"/>
          <w:position w:val="0"/>
        </w:rPr>
        <w:t>测口， 且</w:t>
      </w:r>
      <w:r>
        <w:rPr>
          <w:color w:val="31353B"/>
          <w:spacing w:val="0"/>
          <w:w w:val="100"/>
          <w:position w:val="0"/>
        </w:rPr>
        <w:t>抽水管</w:t>
      </w:r>
      <w:r>
        <w:rPr>
          <w:color w:val="65615D"/>
          <w:spacing w:val="0"/>
          <w:w w:val="100"/>
          <w:position w:val="0"/>
        </w:rPr>
        <w:t>道宜采用保温措施。</w:t>
      </w:r>
    </w:p>
    <w:p>
      <w:pPr>
        <w:pStyle w:val="Bodytext10"/>
        <w:keepNext w:val="0"/>
        <w:keepLines w:val="0"/>
        <w:widowControl w:val="0"/>
        <w:numPr>
          <w:ilvl w:val="0"/>
          <w:numId w:val="26"/>
        </w:numPr>
        <w:shd w:val="clear" w:color="auto" w:fill="auto"/>
        <w:tabs>
          <w:tab w:val="left" w:pos="541"/>
        </w:tabs>
        <w:bidi w:val="0"/>
        <w:spacing w:before="0" w:after="0" w:line="312" w:lineRule="exact"/>
        <w:ind w:left="0" w:right="0" w:firstLine="0"/>
        <w:jc w:val="left"/>
      </w:pPr>
      <w:bookmarkStart w:id="159" w:name="bookmark159"/>
      <w:bookmarkEnd w:id="159"/>
      <w:r>
        <w:rPr>
          <w:color w:val="65615D"/>
          <w:spacing w:val="0"/>
          <w:w w:val="100"/>
          <w:position w:val="0"/>
        </w:rPr>
        <w:t>16地下水供回水管网的布置</w:t>
      </w:r>
      <w:r>
        <w:rPr>
          <w:color w:val="5E3F1B"/>
          <w:spacing w:val="0"/>
          <w:w w:val="100"/>
          <w:position w:val="0"/>
        </w:rPr>
        <w:t>应考虑多口抽水井、回灌井</w:t>
      </w:r>
      <w:r>
        <w:rPr>
          <w:color w:val="65615D"/>
          <w:spacing w:val="0"/>
          <w:w w:val="100"/>
          <w:position w:val="0"/>
        </w:rPr>
        <w:t>水力的平衡。</w:t>
      </w:r>
    </w:p>
    <w:p>
      <w:pPr>
        <w:pStyle w:val="Bodytext10"/>
        <w:keepNext w:val="0"/>
        <w:keepLines w:val="0"/>
        <w:widowControl w:val="0"/>
        <w:numPr>
          <w:ilvl w:val="0"/>
          <w:numId w:val="27"/>
        </w:numPr>
        <w:shd w:val="clear" w:color="auto" w:fill="auto"/>
        <w:tabs>
          <w:tab w:val="left" w:pos="541"/>
        </w:tabs>
        <w:bidi w:val="0"/>
        <w:spacing w:before="0" w:after="0" w:line="312" w:lineRule="exact"/>
        <w:ind w:left="0" w:right="0" w:firstLine="0"/>
        <w:jc w:val="left"/>
      </w:pPr>
      <w:bookmarkStart w:id="160" w:name="bookmark160"/>
      <w:bookmarkEnd w:id="160"/>
      <w:r>
        <w:rPr>
          <w:color w:val="65615D"/>
          <w:spacing w:val="0"/>
          <w:w w:val="100"/>
          <w:position w:val="0"/>
        </w:rPr>
        <w:t>17应根据取水方式、建筑物冷（热）负荷、水源热</w:t>
      </w:r>
      <w:r>
        <w:rPr>
          <w:color w:val="5E3F1B"/>
          <w:spacing w:val="0"/>
          <w:w w:val="100"/>
          <w:position w:val="0"/>
        </w:rPr>
        <w:t>泵机组</w:t>
      </w:r>
      <w:r>
        <w:rPr>
          <w:color w:val="65615D"/>
          <w:spacing w:val="0"/>
          <w:w w:val="100"/>
          <w:position w:val="0"/>
        </w:rPr>
        <w:t>性能、地下水温等因素，综合确</w:t>
      </w:r>
      <w:r>
        <w:rPr>
          <w:color w:val="000000"/>
          <w:spacing w:val="0"/>
          <w:w w:val="100"/>
          <w:position w:val="0"/>
        </w:rPr>
        <w:t xml:space="preserve">定地下 </w:t>
      </w:r>
      <w:r>
        <w:rPr>
          <w:color w:val="31353B"/>
          <w:spacing w:val="0"/>
          <w:w w:val="100"/>
          <w:position w:val="0"/>
        </w:rPr>
        <w:t>水换热</w:t>
      </w:r>
      <w:r>
        <w:rPr>
          <w:color w:val="65615D"/>
          <w:spacing w:val="0"/>
          <w:w w:val="100"/>
          <w:position w:val="0"/>
        </w:rPr>
        <w:t>系统总需水量。总需水量的确定应符合附录</w:t>
      </w:r>
      <w:r>
        <w:rPr>
          <w:color w:val="65615D"/>
          <w:spacing w:val="0"/>
          <w:w w:val="100"/>
          <w:position w:val="0"/>
          <w:lang w:val="en-US" w:eastAsia="en-US" w:bidi="en-US"/>
        </w:rPr>
        <w:t>D</w:t>
      </w:r>
      <w:r>
        <w:rPr>
          <w:color w:val="65615D"/>
          <w:spacing w:val="0"/>
          <w:w w:val="100"/>
          <w:position w:val="0"/>
        </w:rPr>
        <w:t>的规定。</w:t>
      </w:r>
    </w:p>
    <w:p>
      <w:pPr>
        <w:pStyle w:val="Bodytext10"/>
        <w:keepNext w:val="0"/>
        <w:keepLines w:val="0"/>
        <w:widowControl w:val="0"/>
        <w:shd w:val="clear" w:color="auto" w:fill="auto"/>
        <w:bidi w:val="0"/>
        <w:spacing w:before="0" w:after="0" w:line="312" w:lineRule="exact"/>
        <w:ind w:left="0" w:right="0" w:firstLine="0"/>
        <w:jc w:val="left"/>
        <w:sectPr>
          <w:headerReference w:type="even" r:id="rId83"/>
          <w:headerReference w:type="default" r:id="rId84"/>
          <w:footerReference w:type="even" r:id="rId85"/>
          <w:footerReference w:type="default" r:id="rId86"/>
          <w:headerReference w:type="first" r:id="rId87"/>
          <w:footerReference w:type="first" r:id="rId88"/>
          <w:type w:val="nextPage"/>
          <w:pgSz w:w="11900" w:h="16840"/>
          <w:pgMar w:top="1877" w:right="1170" w:bottom="1369" w:left="1211" w:header="0" w:footer="3" w:gutter="0"/>
          <w:pgNumType w:start="12"/>
          <w:cols w:space="720"/>
          <w:noEndnote/>
          <w:titlePg w:val="0"/>
          <w:rtlGutter w:val="0"/>
          <w:docGrid w:linePitch="360"/>
        </w:sectPr>
      </w:pPr>
      <w:r>
        <w:rPr>
          <w:color w:val="000000"/>
          <w:spacing w:val="0"/>
          <w:w w:val="100"/>
          <w:position w:val="0"/>
          <w:lang w:val="en-US" w:eastAsia="en-US" w:bidi="en-US"/>
        </w:rPr>
        <w:t xml:space="preserve">6. 2. </w:t>
      </w:r>
      <w:r>
        <w:rPr>
          <w:color w:val="65615D"/>
          <w:spacing w:val="0"/>
          <w:w w:val="100"/>
          <w:position w:val="0"/>
        </w:rPr>
        <w:t>18抽水泵的选型</w:t>
      </w:r>
      <w:r>
        <w:rPr>
          <w:color w:val="888C92"/>
          <w:spacing w:val="0"/>
          <w:w w:val="100"/>
          <w:position w:val="0"/>
        </w:rPr>
        <w:t>应符;</w:t>
      </w:r>
      <w:r>
        <w:rPr>
          <w:color w:val="65615D"/>
          <w:spacing w:val="0"/>
          <w:w w:val="100"/>
          <w:position w:val="0"/>
          <w:lang w:val="zh-CN" w:eastAsia="zh-CN" w:bidi="zh-CN"/>
        </w:rPr>
        <w:t>策.</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161" w:name="bookmark161"/>
      <w:r>
        <w:rPr>
          <w:color w:val="65615D"/>
          <w:spacing w:val="0"/>
          <w:w w:val="100"/>
          <w:position w:val="0"/>
          <w:lang w:val="en-US" w:eastAsia="en-US" w:bidi="en-US"/>
        </w:rPr>
        <w:t>a</w:t>
      </w:r>
      <w:bookmarkEnd w:id="161"/>
      <w:r>
        <w:rPr>
          <w:color w:val="65615D"/>
          <w:spacing w:val="0"/>
          <w:w w:val="100"/>
          <w:position w:val="0"/>
          <w:lang w:val="en-US" w:eastAsia="en-US" w:bidi="en-US"/>
        </w:rPr>
        <w:t>）</w:t>
        <w:tab/>
      </w:r>
      <w:r>
        <w:rPr>
          <w:color w:val="65615D"/>
          <w:spacing w:val="0"/>
          <w:w w:val="100"/>
          <w:position w:val="0"/>
        </w:rPr>
        <w:t>应根据单井的流量-降深曲线</w:t>
      </w:r>
      <w:r>
        <w:rPr>
          <w:color w:val="65615D"/>
          <w:spacing w:val="0"/>
          <w:w w:val="100"/>
          <w:position w:val="0"/>
          <w:lang w:val="en-US" w:eastAsia="en-US" w:bidi="en-US"/>
        </w:rPr>
        <w:t>（Q-S</w:t>
      </w:r>
      <w:r>
        <w:rPr>
          <w:color w:val="65615D"/>
          <w:spacing w:val="0"/>
          <w:w w:val="100"/>
          <w:position w:val="0"/>
        </w:rPr>
        <w:t>曲线）确定抽水泵的流量，并考虑合适的安全裕量。</w:t>
      </w:r>
    </w:p>
    <w:p>
      <w:pPr>
        <w:pStyle w:val="Bodytext10"/>
        <w:keepNext w:val="0"/>
        <w:keepLines w:val="0"/>
        <w:widowControl w:val="0"/>
        <w:shd w:val="clear" w:color="auto" w:fill="auto"/>
        <w:tabs>
          <w:tab w:val="left" w:pos="837"/>
        </w:tabs>
        <w:bidi w:val="0"/>
        <w:spacing w:before="0" w:after="0" w:line="312" w:lineRule="exact"/>
        <w:ind w:left="0" w:right="0" w:firstLine="420"/>
        <w:jc w:val="left"/>
      </w:pPr>
      <w:bookmarkStart w:id="162" w:name="bookmark162"/>
      <w:r>
        <w:rPr>
          <w:color w:val="65615D"/>
          <w:spacing w:val="0"/>
          <w:w w:val="100"/>
          <w:position w:val="0"/>
          <w:lang w:val="en-US" w:eastAsia="en-US" w:bidi="en-US"/>
        </w:rPr>
        <w:t>b</w:t>
      </w:r>
      <w:bookmarkEnd w:id="162"/>
      <w:r>
        <w:rPr>
          <w:color w:val="65615D"/>
          <w:spacing w:val="0"/>
          <w:w w:val="100"/>
          <w:position w:val="0"/>
          <w:lang w:val="en-US" w:eastAsia="en-US" w:bidi="en-US"/>
        </w:rPr>
        <w:t>）</w:t>
        <w:tab/>
      </w:r>
      <w:r>
        <w:rPr>
          <w:color w:val="65615D"/>
          <w:spacing w:val="0"/>
          <w:w w:val="100"/>
          <w:position w:val="0"/>
        </w:rPr>
        <w:t>抽水泵的扬程应按下式</w:t>
      </w:r>
      <w:r>
        <w:rPr>
          <w:color w:val="888C92"/>
          <w:spacing w:val="0"/>
          <w:w w:val="100"/>
          <w:position w:val="0"/>
        </w:rPr>
        <w:t>计算:</w:t>
      </w:r>
      <w:r>
        <w:rPr>
          <w:color w:val="F0CBA3"/>
          <w:spacing w:val="0"/>
          <w:w w:val="100"/>
          <w:position w:val="0"/>
          <w:lang w:val="en-US" w:eastAsia="en-US" w:bidi="en-US"/>
        </w:rPr>
        <w:t>*</w:t>
      </w:r>
    </w:p>
    <w:p>
      <w:pPr>
        <w:pStyle w:val="Bodytext20"/>
        <w:keepNext w:val="0"/>
        <w:keepLines w:val="0"/>
        <w:widowControl w:val="0"/>
        <w:shd w:val="clear" w:color="auto" w:fill="auto"/>
        <w:tabs>
          <w:tab w:val="right" w:leader="dot" w:pos="5179"/>
        </w:tabs>
        <w:bidi w:val="0"/>
        <w:spacing w:before="0" w:after="0" w:line="298" w:lineRule="auto"/>
        <w:ind w:left="0" w:right="0" w:firstLine="0"/>
        <w:jc w:val="right"/>
      </w:pPr>
      <w:r>
        <w:rPr>
          <w:rFonts w:ascii="Times New Roman" w:eastAsia="Times New Roman" w:hAnsi="Times New Roman" w:cs="Times New Roman"/>
          <w:i/>
          <w:iCs/>
          <w:color w:val="000000"/>
          <w:spacing w:val="0"/>
          <w:w w:val="100"/>
          <w:position w:val="0"/>
          <w:sz w:val="22"/>
          <w:szCs w:val="22"/>
          <w:lang w:val="en-US" w:eastAsia="en-US" w:bidi="en-US"/>
        </w:rPr>
        <w:t>H = H</w:t>
      </w:r>
      <w:r>
        <w:rPr>
          <w:rFonts w:ascii="Times New Roman" w:eastAsia="Times New Roman" w:hAnsi="Times New Roman" w:cs="Times New Roman"/>
          <w:i/>
          <w:iCs/>
          <w:color w:val="000000"/>
          <w:spacing w:val="0"/>
          <w:w w:val="100"/>
          <w:position w:val="0"/>
          <w:sz w:val="22"/>
          <w:szCs w:val="22"/>
          <w:vertAlign w:val="subscript"/>
          <w:lang w:val="en-US" w:eastAsia="en-US" w:bidi="en-US"/>
        </w:rPr>
        <w:t>1</w:t>
      </w:r>
      <w:r>
        <w:rPr>
          <w:rFonts w:ascii="Times New Roman" w:eastAsia="Times New Roman" w:hAnsi="Times New Roman" w:cs="Times New Roman"/>
          <w:i/>
          <w:iCs/>
          <w:color w:val="000000"/>
          <w:spacing w:val="0"/>
          <w:w w:val="100"/>
          <w:position w:val="0"/>
          <w:sz w:val="22"/>
          <w:szCs w:val="22"/>
          <w:lang w:val="en-US" w:eastAsia="en-US" w:bidi="en-US"/>
        </w:rPr>
        <w:t>+H</w:t>
      </w:r>
      <w:r>
        <w:rPr>
          <w:rFonts w:ascii="Times New Roman" w:eastAsia="Times New Roman" w:hAnsi="Times New Roman" w:cs="Times New Roman"/>
          <w:i/>
          <w:iCs/>
          <w:color w:val="000000"/>
          <w:spacing w:val="0"/>
          <w:w w:val="100"/>
          <w:position w:val="0"/>
          <w:sz w:val="22"/>
          <w:szCs w:val="22"/>
          <w:vertAlign w:val="subscript"/>
          <w:lang w:val="en-US" w:eastAsia="en-US" w:bidi="en-US"/>
        </w:rPr>
        <w:t>2</w:t>
      </w:r>
      <w:r>
        <w:rPr>
          <w:rFonts w:ascii="SimSun" w:eastAsia="SimSun" w:hAnsi="SimSun" w:cs="SimSun"/>
          <w:color w:val="000000"/>
          <w:spacing w:val="0"/>
          <w:w w:val="100"/>
          <w:position w:val="0"/>
          <w:lang w:val="en-US" w:eastAsia="en-US" w:bidi="en-US"/>
        </w:rPr>
        <w:tab/>
      </w:r>
      <w:r>
        <w:rPr>
          <w:rFonts w:ascii="SimSun" w:eastAsia="SimSun" w:hAnsi="SimSun" w:cs="SimSun"/>
          <w:color w:val="000000"/>
          <w:spacing w:val="0"/>
          <w:w w:val="100"/>
          <w:position w:val="0"/>
          <w:lang w:val="zh-TW" w:eastAsia="zh-TW" w:bidi="zh-TW"/>
        </w:rPr>
        <w:t>（5）</w:t>
      </w:r>
    </w:p>
    <w:p>
      <w:pPr>
        <w:pStyle w:val="Bodytext10"/>
        <w:keepNext w:val="0"/>
        <w:keepLines w:val="0"/>
        <w:widowControl w:val="0"/>
        <w:shd w:val="clear" w:color="auto" w:fill="auto"/>
        <w:bidi w:val="0"/>
        <w:spacing w:before="0" w:after="0" w:line="322" w:lineRule="exact"/>
        <w:ind w:left="0" w:right="0" w:firstLine="420"/>
        <w:jc w:val="left"/>
      </w:pPr>
      <w:r>
        <w:rPr>
          <w:color w:val="000000"/>
          <w:spacing w:val="0"/>
          <w:w w:val="100"/>
          <w:position w:val="0"/>
        </w:rPr>
        <w:t>式中：</w:t>
      </w:r>
    </w:p>
    <w:p>
      <w:pPr>
        <w:pStyle w:val="Bodytext10"/>
        <w:keepNext w:val="0"/>
        <w:keepLines w:val="0"/>
        <w:widowControl w:val="0"/>
        <w:shd w:val="clear" w:color="auto" w:fill="auto"/>
        <w:bidi w:val="0"/>
        <w:spacing w:before="0" w:after="0" w:line="300" w:lineRule="auto"/>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H</w:t>
      </w:r>
      <w:r>
        <w:rPr>
          <w:color w:val="000000"/>
          <w:spacing w:val="0"/>
          <w:w w:val="100"/>
          <w:position w:val="0"/>
        </w:rPr>
        <w:t>——抽水泵的扬程</w:t>
      </w:r>
      <w:r>
        <w:rPr>
          <w:color w:val="000000"/>
          <w:spacing w:val="0"/>
          <w:w w:val="100"/>
          <w:position w:val="0"/>
          <w:lang w:val="en-US" w:eastAsia="en-US" w:bidi="en-US"/>
        </w:rPr>
        <w:t>（m）</w:t>
      </w:r>
      <w:r>
        <w:rPr>
          <w:color w:val="000000"/>
          <w:spacing w:val="0"/>
          <w:w w:val="100"/>
          <w:position w:val="0"/>
        </w:rPr>
        <w:t>；</w:t>
      </w:r>
    </w:p>
    <w:p>
      <w:pPr>
        <w:pStyle w:val="Bodytext10"/>
        <w:keepNext w:val="0"/>
        <w:keepLines w:val="0"/>
        <w:widowControl w:val="0"/>
        <w:shd w:val="clear" w:color="auto" w:fill="auto"/>
        <w:bidi w:val="0"/>
        <w:spacing w:before="0" w:after="0" w:line="300" w:lineRule="auto"/>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Hi</w:t>
      </w:r>
      <w:r>
        <w:rPr>
          <w:color w:val="000000"/>
          <w:spacing w:val="0"/>
          <w:w w:val="100"/>
          <w:position w:val="0"/>
        </w:rPr>
        <w:t>——动水位液面到泵座出口测压点的垂直距离</w:t>
      </w:r>
      <w:r>
        <w:rPr>
          <w:color w:val="000000"/>
          <w:spacing w:val="0"/>
          <w:w w:val="100"/>
          <w:position w:val="0"/>
          <w:lang w:val="en-US" w:eastAsia="en-US" w:bidi="en-US"/>
        </w:rPr>
        <w:t xml:space="preserve">（m） </w:t>
      </w:r>
      <w:r>
        <w:rPr>
          <w:color w:val="000000"/>
          <w:spacing w:val="0"/>
          <w:w w:val="100"/>
          <w:position w:val="0"/>
        </w:rPr>
        <w:t xml:space="preserve">； </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00" w:lineRule="auto"/>
        <w:ind w:left="0" w:right="0" w:firstLine="420"/>
        <w:jc w:val="left"/>
      </w:pPr>
      <w:r>
        <w:rPr>
          <w:rFonts w:ascii="Times New Roman" w:eastAsia="Times New Roman" w:hAnsi="Times New Roman" w:cs="Times New Roman"/>
          <w:i/>
          <w:iCs/>
          <w:color w:val="000000"/>
          <w:spacing w:val="0"/>
          <w:w w:val="100"/>
          <w:position w:val="0"/>
          <w:sz w:val="22"/>
          <w:szCs w:val="22"/>
          <w:lang w:val="en-US" w:eastAsia="en-US" w:bidi="en-US"/>
        </w:rPr>
        <w:t>H</w:t>
      </w:r>
      <w:r>
        <w:rPr>
          <w:rFonts w:ascii="Times New Roman" w:eastAsia="Times New Roman" w:hAnsi="Times New Roman" w:cs="Times New Roman"/>
          <w:i/>
          <w:iCs/>
          <w:color w:val="000000"/>
          <w:spacing w:val="0"/>
          <w:w w:val="100"/>
          <w:position w:val="0"/>
          <w:sz w:val="22"/>
          <w:szCs w:val="22"/>
          <w:vertAlign w:val="subscript"/>
          <w:lang w:val="en-US" w:eastAsia="en-US" w:bidi="en-US"/>
        </w:rPr>
        <w:t>2</w:t>
      </w:r>
      <w:r>
        <w:rPr>
          <w:color w:val="000000"/>
          <w:spacing w:val="0"/>
          <w:w w:val="100"/>
          <w:position w:val="0"/>
        </w:rPr>
        <w:t>——抽水系统所需压力，系统摩擦阻力和局部阻力损失的总和</w:t>
      </w:r>
      <w:r>
        <w:rPr>
          <w:color w:val="31353B"/>
          <w:spacing w:val="0"/>
          <w:w w:val="100"/>
          <w:position w:val="0"/>
          <w:lang w:val="en-US" w:eastAsia="en-US" w:bidi="en-US"/>
        </w:rPr>
        <w:t>（m）</w:t>
      </w:r>
      <w:r>
        <w:rPr>
          <w:color w:val="000000"/>
          <w:spacing w:val="0"/>
          <w:w w:val="100"/>
          <w:position w:val="0"/>
        </w:rPr>
        <w:t>。</w:t>
      </w:r>
    </w:p>
    <w:p>
      <w:pPr>
        <w:pStyle w:val="Bodytext10"/>
        <w:keepNext w:val="0"/>
        <w:keepLines w:val="0"/>
        <w:widowControl w:val="0"/>
        <w:numPr>
          <w:ilvl w:val="0"/>
          <w:numId w:val="28"/>
        </w:numPr>
        <w:shd w:val="clear" w:color="auto" w:fill="auto"/>
        <w:tabs>
          <w:tab w:val="left" w:pos="541"/>
        </w:tabs>
        <w:bidi w:val="0"/>
        <w:spacing w:before="0" w:after="120" w:line="317" w:lineRule="exact"/>
        <w:ind w:left="0" w:right="0" w:firstLine="0"/>
        <w:jc w:val="left"/>
      </w:pPr>
      <w:bookmarkStart w:id="163" w:name="bookmark163"/>
      <w:bookmarkStart w:id="164" w:name="bookmark164"/>
      <w:bookmarkEnd w:id="164"/>
      <w:r>
        <w:rPr>
          <w:color w:val="000000"/>
          <w:spacing w:val="0"/>
          <w:w w:val="100"/>
          <w:position w:val="0"/>
        </w:rPr>
        <w:t>19应根据建筑物的特点、使用功能及地下水的温度参数来确定机组的合</w:t>
      </w:r>
      <w:r>
        <w:rPr>
          <w:color w:val="31353B"/>
          <w:spacing w:val="0"/>
          <w:w w:val="100"/>
          <w:position w:val="0"/>
        </w:rPr>
        <w:t>理运行工况，</w:t>
      </w:r>
      <w:r>
        <w:rPr>
          <w:color w:val="000000"/>
          <w:spacing w:val="0"/>
          <w:w w:val="100"/>
          <w:position w:val="0"/>
        </w:rPr>
        <w:t>以提高地下 水地源热泵系统的整体运行性能。</w:t>
      </w:r>
      <w:bookmarkEnd w:id="163"/>
    </w:p>
    <w:p>
      <w:pPr>
        <w:pStyle w:val="Bodytext10"/>
        <w:keepNext w:val="0"/>
        <w:keepLines w:val="0"/>
        <w:widowControl w:val="0"/>
        <w:shd w:val="clear" w:color="auto" w:fill="auto"/>
        <w:bidi w:val="0"/>
        <w:spacing w:before="0" w:after="120" w:line="322" w:lineRule="exact"/>
        <w:ind w:left="0" w:right="0" w:firstLine="0"/>
        <w:jc w:val="left"/>
      </w:pPr>
      <w:r>
        <w:rPr>
          <w:color w:val="000000"/>
          <w:spacing w:val="0"/>
          <w:w w:val="100"/>
          <w:position w:val="0"/>
          <w:lang w:val="en-US" w:eastAsia="en-US" w:bidi="en-US"/>
        </w:rPr>
        <w:t>6.3</w:t>
      </w:r>
      <w:r>
        <w:rPr>
          <w:color w:val="000000"/>
          <w:spacing w:val="0"/>
          <w:w w:val="100"/>
          <w:position w:val="0"/>
        </w:rPr>
        <w:t>中水换热系统设计</w:t>
      </w:r>
    </w:p>
    <w:p>
      <w:pPr>
        <w:pStyle w:val="Bodytext10"/>
        <w:keepNext w:val="0"/>
        <w:keepLines w:val="0"/>
        <w:widowControl w:val="0"/>
        <w:shd w:val="clear" w:color="auto" w:fill="auto"/>
        <w:bidi w:val="0"/>
        <w:spacing w:before="0" w:after="0" w:line="326" w:lineRule="exact"/>
        <w:ind w:left="0" w:right="0" w:firstLine="0"/>
        <w:jc w:val="left"/>
      </w:pPr>
      <w:r>
        <w:rPr>
          <w:color w:val="000000"/>
          <w:spacing w:val="0"/>
          <w:w w:val="100"/>
          <w:position w:val="0"/>
          <w:lang w:val="en-US" w:eastAsia="en-US" w:bidi="en-US"/>
        </w:rPr>
        <w:t>6.3.1</w:t>
      </w:r>
      <w:r>
        <w:rPr>
          <w:color w:val="000000"/>
          <w:spacing w:val="0"/>
          <w:w w:val="100"/>
          <w:position w:val="0"/>
        </w:rPr>
        <w:t>中水换热系统形式应根据中水热能资源勘查及利用报告确定，根据中水是否直接与热泵机组换 热器接触，中水换热系统可分为直接式中水换热系统和间接式中水换热系统。</w:t>
      </w:r>
    </w:p>
    <w:p>
      <w:pPr>
        <w:pStyle w:val="Bodytext10"/>
        <w:keepNext w:val="0"/>
        <w:keepLines w:val="0"/>
        <w:widowControl w:val="0"/>
        <w:shd w:val="clear" w:color="auto" w:fill="auto"/>
        <w:bidi w:val="0"/>
        <w:spacing w:before="0" w:after="0" w:line="326" w:lineRule="exact"/>
        <w:ind w:left="0" w:right="0" w:firstLine="0"/>
        <w:jc w:val="left"/>
      </w:pPr>
      <w:r>
        <w:rPr>
          <w:color w:val="000000"/>
          <w:spacing w:val="0"/>
          <w:w w:val="100"/>
          <w:position w:val="0"/>
          <w:lang w:val="en-US" w:eastAsia="en-US" w:bidi="en-US"/>
        </w:rPr>
        <w:t xml:space="preserve">6. 3. </w:t>
      </w:r>
      <w:r>
        <w:rPr>
          <w:color w:val="000000"/>
          <w:spacing w:val="0"/>
          <w:w w:val="100"/>
          <w:position w:val="0"/>
        </w:rPr>
        <w:t xml:space="preserve">2中水换热系统的设计，应采取措施保证中水水质不受污染。直接式中水换热系统中水水质应符 </w:t>
      </w:r>
      <w:r>
        <w:rPr>
          <w:color w:val="000000"/>
          <w:spacing w:val="0"/>
          <w:w w:val="100"/>
          <w:position w:val="0"/>
        </w:rPr>
        <w:t>合本文件</w:t>
      </w:r>
      <w:r>
        <w:rPr>
          <w:color w:val="000000"/>
          <w:spacing w:val="0"/>
          <w:w w:val="100"/>
          <w:position w:val="0"/>
          <w:lang w:val="en-US" w:eastAsia="en-US" w:bidi="en-US"/>
        </w:rPr>
        <w:t>6.2.2</w:t>
      </w:r>
      <w:r>
        <w:rPr>
          <w:color w:val="000000"/>
          <w:spacing w:val="0"/>
          <w:w w:val="100"/>
          <w:position w:val="0"/>
        </w:rPr>
        <w:t>规定。</w:t>
      </w:r>
    </w:p>
    <w:p>
      <w:pPr>
        <w:pStyle w:val="Bodytext10"/>
        <w:keepNext w:val="0"/>
        <w:keepLines w:val="0"/>
        <w:widowControl w:val="0"/>
        <w:shd w:val="clear" w:color="auto" w:fill="auto"/>
        <w:bidi w:val="0"/>
        <w:spacing w:before="0" w:after="0" w:line="318" w:lineRule="exact"/>
        <w:ind w:left="0" w:right="0" w:firstLine="0"/>
        <w:jc w:val="left"/>
      </w:pPr>
      <w:r>
        <w:rPr>
          <w:color w:val="000000"/>
          <w:spacing w:val="0"/>
          <w:w w:val="100"/>
          <w:position w:val="0"/>
          <w:lang w:val="en-US" w:eastAsia="en-US" w:bidi="en-US"/>
        </w:rPr>
        <w:t>6.3.3</w:t>
      </w:r>
      <w:r>
        <w:rPr>
          <w:color w:val="000000"/>
          <w:spacing w:val="0"/>
          <w:w w:val="100"/>
          <w:position w:val="0"/>
        </w:rPr>
        <w:t>中水换热系统冬季取热量及夏季释热量的计算应符合附录</w:t>
      </w:r>
      <w:r>
        <w:rPr>
          <w:color w:val="000000"/>
          <w:spacing w:val="0"/>
          <w:w w:val="100"/>
          <w:position w:val="0"/>
          <w:lang w:val="en-US" w:eastAsia="en-US" w:bidi="en-US"/>
        </w:rPr>
        <w:t>A</w:t>
      </w:r>
      <w:r>
        <w:rPr>
          <w:color w:val="000000"/>
          <w:spacing w:val="0"/>
          <w:w w:val="100"/>
          <w:position w:val="0"/>
        </w:rPr>
        <w:t>的规定。</w:t>
      </w:r>
    </w:p>
    <w:p>
      <w:pPr>
        <w:pStyle w:val="Bodytext10"/>
        <w:keepNext w:val="0"/>
        <w:keepLines w:val="0"/>
        <w:widowControl w:val="0"/>
        <w:shd w:val="clear" w:color="auto" w:fill="auto"/>
        <w:bidi w:val="0"/>
        <w:spacing w:before="0" w:after="0" w:line="318" w:lineRule="exact"/>
        <w:ind w:left="0" w:right="0" w:firstLine="0"/>
        <w:jc w:val="left"/>
      </w:pPr>
      <w:r>
        <w:rPr>
          <w:color w:val="000000"/>
          <w:spacing w:val="0"/>
          <w:w w:val="100"/>
          <w:position w:val="0"/>
          <w:lang w:val="en-US" w:eastAsia="en-US" w:bidi="en-US"/>
        </w:rPr>
        <w:t>6.3.4</w:t>
      </w:r>
      <w:r>
        <w:rPr>
          <w:color w:val="000000"/>
          <w:spacing w:val="0"/>
          <w:w w:val="100"/>
          <w:position w:val="0"/>
        </w:rPr>
        <w:t>根据监测的中水温度，确定系统中各节点的设计温度。对于直接式中水换热系统，冬季热泵中 水回水的最低温度不宜低于</w:t>
      </w:r>
      <w:r>
        <w:rPr>
          <w:color w:val="000000"/>
          <w:spacing w:val="0"/>
          <w:w w:val="100"/>
          <w:position w:val="0"/>
          <w:lang w:val="en-US" w:eastAsia="en-US" w:bidi="en-US"/>
        </w:rPr>
        <w:t>4°C,</w:t>
      </w:r>
      <w:r>
        <w:rPr>
          <w:color w:val="000000"/>
          <w:spacing w:val="0"/>
          <w:w w:val="100"/>
          <w:position w:val="0"/>
        </w:rPr>
        <w:t>夏季热泵中水回水最高温度不宜高于</w:t>
      </w:r>
      <w:r>
        <w:rPr>
          <w:color w:val="000000"/>
          <w:spacing w:val="0"/>
          <w:w w:val="100"/>
          <w:position w:val="0"/>
          <w:lang w:val="en-US" w:eastAsia="en-US" w:bidi="en-US"/>
        </w:rPr>
        <w:t>35°C。</w:t>
      </w:r>
    </w:p>
    <w:p>
      <w:pPr>
        <w:pStyle w:val="Bodytext10"/>
        <w:keepNext w:val="0"/>
        <w:keepLines w:val="0"/>
        <w:widowControl w:val="0"/>
        <w:shd w:val="clear" w:color="auto" w:fill="auto"/>
        <w:bidi w:val="0"/>
        <w:spacing w:before="0" w:after="0" w:line="318" w:lineRule="exact"/>
        <w:ind w:left="0" w:right="0" w:firstLine="0"/>
        <w:jc w:val="left"/>
      </w:pPr>
      <w:r>
        <w:rPr>
          <w:color w:val="000000"/>
          <w:spacing w:val="0"/>
          <w:w w:val="100"/>
          <w:position w:val="0"/>
          <w:lang w:val="en-US" w:eastAsia="en-US" w:bidi="en-US"/>
        </w:rPr>
        <w:t>6.3.5</w:t>
      </w:r>
      <w:r>
        <w:rPr>
          <w:color w:val="000000"/>
          <w:spacing w:val="0"/>
          <w:w w:val="100"/>
          <w:position w:val="0"/>
        </w:rPr>
        <w:t>中水热泵系统取水口应位于退水口的上游，取水口根据实际情况设置污物过滤装置。</w:t>
      </w:r>
    </w:p>
    <w:p>
      <w:pPr>
        <w:pStyle w:val="Bodytext10"/>
        <w:keepNext w:val="0"/>
        <w:keepLines w:val="0"/>
        <w:widowControl w:val="0"/>
        <w:shd w:val="clear" w:color="auto" w:fill="auto"/>
        <w:bidi w:val="0"/>
        <w:spacing w:before="0" w:after="0" w:line="318" w:lineRule="exact"/>
        <w:ind w:left="0" w:right="0" w:firstLine="0"/>
        <w:jc w:val="left"/>
      </w:pPr>
      <w:r>
        <w:rPr>
          <w:color w:val="000000"/>
          <w:spacing w:val="0"/>
          <w:w w:val="100"/>
          <w:position w:val="0"/>
          <w:lang w:val="en-US" w:eastAsia="en-US" w:bidi="en-US"/>
        </w:rPr>
        <w:t>6.3.6</w:t>
      </w:r>
      <w:r>
        <w:rPr>
          <w:color w:val="000000"/>
          <w:spacing w:val="0"/>
          <w:w w:val="100"/>
          <w:position w:val="0"/>
        </w:rPr>
        <w:t>中水在进入换热器前，宜根据水质实际情况设置自动过滤除污装置或中水专用过滤器，并能实 现全自动连续过滤功能。</w:t>
      </w:r>
    </w:p>
    <w:p>
      <w:pPr>
        <w:pStyle w:val="Bodytext10"/>
        <w:keepNext w:val="0"/>
        <w:keepLines w:val="0"/>
        <w:widowControl w:val="0"/>
        <w:shd w:val="clear" w:color="auto" w:fill="auto"/>
        <w:bidi w:val="0"/>
        <w:spacing w:before="0" w:after="0" w:line="318" w:lineRule="exact"/>
        <w:ind w:left="0" w:right="0" w:firstLine="0"/>
        <w:jc w:val="left"/>
      </w:pPr>
      <w:r>
        <w:rPr>
          <w:color w:val="000000"/>
          <w:spacing w:val="0"/>
          <w:w w:val="100"/>
          <w:position w:val="0"/>
          <w:lang w:val="en-US" w:eastAsia="en-US" w:bidi="en-US"/>
        </w:rPr>
        <w:t>6.3.7</w:t>
      </w:r>
      <w:r>
        <w:rPr>
          <w:color w:val="000000"/>
          <w:spacing w:val="0"/>
          <w:w w:val="100"/>
          <w:position w:val="0"/>
        </w:rPr>
        <w:t>中水换热器宜具备免拆清洗功能，源水流道的流速不宜小于</w:t>
      </w:r>
    </w:p>
    <w:p>
      <w:pPr>
        <w:pStyle w:val="Bodytext10"/>
        <w:keepNext w:val="0"/>
        <w:keepLines w:val="0"/>
        <w:widowControl w:val="0"/>
        <w:shd w:val="clear" w:color="auto" w:fill="auto"/>
        <w:bidi w:val="0"/>
        <w:spacing w:before="0" w:after="0" w:line="318" w:lineRule="exact"/>
        <w:ind w:left="0" w:right="0" w:firstLine="0"/>
        <w:jc w:val="left"/>
      </w:pPr>
      <w:r>
        <w:rPr>
          <w:color w:val="000000"/>
          <w:spacing w:val="0"/>
          <w:w w:val="100"/>
          <w:position w:val="0"/>
          <w:lang w:val="en-US" w:eastAsia="en-US" w:bidi="en-US"/>
        </w:rPr>
        <w:t>6.3.8</w:t>
      </w:r>
      <w:r>
        <w:rPr>
          <w:color w:val="000000"/>
          <w:spacing w:val="0"/>
          <w:w w:val="100"/>
          <w:position w:val="0"/>
        </w:rPr>
        <w:t>直接式中水热泵机组的中水侧宜采用相应在线清洗措施。</w:t>
      </w:r>
    </w:p>
    <w:p>
      <w:pPr>
        <w:pStyle w:val="Bodytext10"/>
        <w:keepNext w:val="0"/>
        <w:keepLines w:val="0"/>
        <w:widowControl w:val="0"/>
        <w:shd w:val="clear" w:color="auto" w:fill="auto"/>
        <w:bidi w:val="0"/>
        <w:spacing w:before="0" w:after="0" w:line="318" w:lineRule="exact"/>
        <w:ind w:left="0" w:right="0" w:firstLine="0"/>
        <w:jc w:val="left"/>
      </w:pPr>
      <w:r>
        <w:rPr>
          <w:color w:val="000000"/>
          <w:spacing w:val="0"/>
          <w:w w:val="100"/>
          <w:position w:val="0"/>
          <w:lang w:val="en-US" w:eastAsia="en-US" w:bidi="en-US"/>
        </w:rPr>
        <w:t>6.3.9</w:t>
      </w:r>
      <w:r>
        <w:rPr>
          <w:color w:val="000000"/>
          <w:spacing w:val="0"/>
          <w:w w:val="100"/>
          <w:position w:val="0"/>
        </w:rPr>
        <w:t>间接式中水换热器宜采用小温差、不易堵塞、易清洗的换热器。</w:t>
      </w:r>
    </w:p>
    <w:p>
      <w:pPr>
        <w:pStyle w:val="Bodytext10"/>
        <w:keepNext w:val="0"/>
        <w:keepLines w:val="0"/>
        <w:widowControl w:val="0"/>
        <w:shd w:val="clear" w:color="auto" w:fill="auto"/>
        <w:bidi w:val="0"/>
        <w:spacing w:before="0" w:after="0" w:line="318" w:lineRule="exact"/>
        <w:ind w:left="0" w:right="0" w:firstLine="0"/>
        <w:jc w:val="left"/>
      </w:pPr>
      <w:r>
        <w:rPr>
          <w:color w:val="000000"/>
          <w:spacing w:val="0"/>
          <w:w w:val="100"/>
          <w:position w:val="0"/>
          <w:lang w:val="en-US" w:eastAsia="en-US" w:bidi="en-US"/>
        </w:rPr>
        <w:t>6.3.10</w:t>
      </w:r>
      <w:r>
        <w:rPr>
          <w:color w:val="000000"/>
          <w:spacing w:val="0"/>
          <w:w w:val="100"/>
          <w:position w:val="0"/>
        </w:rPr>
        <w:t>间接式中水换热器的设计应符合下列要求：</w:t>
      </w:r>
    </w:p>
    <w:p>
      <w:pPr>
        <w:pStyle w:val="Bodytext10"/>
        <w:keepNext w:val="0"/>
        <w:keepLines w:val="0"/>
        <w:widowControl w:val="0"/>
        <w:shd w:val="clear" w:color="auto" w:fill="auto"/>
        <w:tabs>
          <w:tab w:val="left" w:pos="854"/>
        </w:tabs>
        <w:bidi w:val="0"/>
        <w:spacing w:before="0" w:after="0" w:line="318" w:lineRule="exact"/>
        <w:ind w:left="0" w:right="0" w:firstLine="420"/>
        <w:jc w:val="left"/>
      </w:pPr>
      <w:bookmarkStart w:id="165" w:name="bookmark165"/>
      <w:r>
        <w:rPr>
          <w:color w:val="000000"/>
          <w:spacing w:val="0"/>
          <w:w w:val="100"/>
          <w:position w:val="0"/>
          <w:lang w:val="en-US" w:eastAsia="en-US" w:bidi="en-US"/>
        </w:rPr>
        <w:t>a</w:t>
      </w:r>
      <w:bookmarkEnd w:id="165"/>
      <w:r>
        <w:rPr>
          <w:color w:val="000000"/>
          <w:spacing w:val="0"/>
          <w:w w:val="100"/>
          <w:position w:val="0"/>
          <w:lang w:val="en-US" w:eastAsia="en-US" w:bidi="en-US"/>
        </w:rPr>
        <w:t>）</w:t>
        <w:tab/>
      </w:r>
      <w:r>
        <w:rPr>
          <w:color w:val="000000"/>
          <w:spacing w:val="0"/>
          <w:w w:val="100"/>
          <w:position w:val="0"/>
        </w:rPr>
        <w:t>应根据水质特点，确定间接式中水换热器的材质及换热壁面厚度，并应满足</w:t>
      </w:r>
      <w:r>
        <w:rPr>
          <w:color w:val="000000"/>
          <w:spacing w:val="0"/>
          <w:w w:val="100"/>
          <w:position w:val="0"/>
          <w:lang w:val="en-US" w:eastAsia="en-US" w:bidi="en-US"/>
        </w:rPr>
        <w:t xml:space="preserve">GB </w:t>
      </w:r>
      <w:r>
        <w:rPr>
          <w:color w:val="000000"/>
          <w:spacing w:val="0"/>
          <w:w w:val="100"/>
          <w:position w:val="0"/>
        </w:rPr>
        <w:t>50050的要求；</w:t>
      </w:r>
    </w:p>
    <w:p>
      <w:pPr>
        <w:pStyle w:val="Bodytext10"/>
        <w:keepNext w:val="0"/>
        <w:keepLines w:val="0"/>
        <w:widowControl w:val="0"/>
        <w:shd w:val="clear" w:color="auto" w:fill="auto"/>
        <w:tabs>
          <w:tab w:val="left" w:pos="854"/>
        </w:tabs>
        <w:bidi w:val="0"/>
        <w:spacing w:before="0" w:after="0" w:line="318" w:lineRule="exact"/>
        <w:ind w:left="0" w:right="0" w:firstLine="420"/>
        <w:jc w:val="left"/>
      </w:pPr>
      <w:bookmarkStart w:id="166" w:name="bookmark166"/>
      <w:r>
        <w:rPr>
          <w:color w:val="000000"/>
          <w:spacing w:val="0"/>
          <w:w w:val="100"/>
          <w:position w:val="0"/>
          <w:lang w:val="en-US" w:eastAsia="en-US" w:bidi="en-US"/>
        </w:rPr>
        <w:t>b</w:t>
      </w:r>
      <w:bookmarkEnd w:id="166"/>
      <w:r>
        <w:rPr>
          <w:color w:val="000000"/>
          <w:spacing w:val="0"/>
          <w:w w:val="100"/>
          <w:position w:val="0"/>
          <w:lang w:val="en-US" w:eastAsia="en-US" w:bidi="en-US"/>
        </w:rPr>
        <w:t>）</w:t>
        <w:tab/>
      </w:r>
      <w:r>
        <w:rPr>
          <w:color w:val="000000"/>
          <w:spacing w:val="0"/>
          <w:w w:val="100"/>
          <w:position w:val="0"/>
        </w:rPr>
        <w:t>应考虑并预留换热器进行人工检修的空间；</w:t>
      </w:r>
    </w:p>
    <w:p>
      <w:pPr>
        <w:pStyle w:val="Bodytext10"/>
        <w:keepNext w:val="0"/>
        <w:keepLines w:val="0"/>
        <w:widowControl w:val="0"/>
        <w:shd w:val="clear" w:color="auto" w:fill="auto"/>
        <w:tabs>
          <w:tab w:val="left" w:pos="854"/>
        </w:tabs>
        <w:bidi w:val="0"/>
        <w:spacing w:before="0" w:after="0" w:line="318" w:lineRule="exact"/>
        <w:ind w:left="820" w:right="0" w:hanging="400"/>
        <w:jc w:val="both"/>
      </w:pPr>
      <w:bookmarkStart w:id="167" w:name="bookmark167"/>
      <w:r>
        <w:rPr>
          <w:color w:val="000000"/>
          <w:spacing w:val="0"/>
          <w:w w:val="100"/>
          <w:position w:val="0"/>
          <w:lang w:val="en-US" w:eastAsia="en-US" w:bidi="en-US"/>
        </w:rPr>
        <w:t>c</w:t>
      </w:r>
      <w:bookmarkEnd w:id="167"/>
      <w:r>
        <w:rPr>
          <w:color w:val="000000"/>
          <w:spacing w:val="0"/>
          <w:w w:val="100"/>
          <w:position w:val="0"/>
          <w:lang w:val="en-US" w:eastAsia="en-US" w:bidi="en-US"/>
        </w:rPr>
        <w:t>）</w:t>
        <w:tab/>
      </w:r>
      <w:r>
        <w:rPr>
          <w:color w:val="000000"/>
          <w:spacing w:val="0"/>
          <w:w w:val="100"/>
          <w:position w:val="0"/>
        </w:rPr>
        <w:t>应充分考虑中水在换热器内污物附着、结垢等影响实际换热性能的不利影响，合理选择换热器 传热系数。</w:t>
      </w:r>
    </w:p>
    <w:p>
      <w:pPr>
        <w:pStyle w:val="Bodytext10"/>
        <w:keepNext w:val="0"/>
        <w:keepLines w:val="0"/>
        <w:widowControl w:val="0"/>
        <w:shd w:val="clear" w:color="auto" w:fill="auto"/>
        <w:bidi w:val="0"/>
        <w:spacing w:before="0" w:after="0" w:line="318" w:lineRule="exact"/>
        <w:ind w:left="0" w:right="0" w:firstLine="0"/>
        <w:jc w:val="left"/>
      </w:pPr>
      <w:r>
        <w:rPr>
          <w:color w:val="000000"/>
          <w:spacing w:val="0"/>
          <w:w w:val="100"/>
          <w:position w:val="0"/>
          <w:lang w:val="en-US" w:eastAsia="en-US" w:bidi="en-US"/>
        </w:rPr>
        <w:t>6.3.11</w:t>
      </w:r>
      <w:r>
        <w:rPr>
          <w:color w:val="000000"/>
          <w:spacing w:val="0"/>
          <w:w w:val="100"/>
          <w:position w:val="0"/>
        </w:rPr>
        <w:t>中水换热系统中循环水泵的选型应符合下列要求：</w:t>
      </w:r>
    </w:p>
    <w:p>
      <w:pPr>
        <w:pStyle w:val="Bodytext10"/>
        <w:keepNext w:val="0"/>
        <w:keepLines w:val="0"/>
        <w:widowControl w:val="0"/>
        <w:shd w:val="clear" w:color="auto" w:fill="auto"/>
        <w:tabs>
          <w:tab w:val="left" w:pos="854"/>
        </w:tabs>
        <w:bidi w:val="0"/>
        <w:spacing w:before="0" w:after="0" w:line="318" w:lineRule="exact"/>
        <w:ind w:left="820" w:right="0" w:hanging="400"/>
        <w:jc w:val="both"/>
      </w:pPr>
      <w:bookmarkStart w:id="168" w:name="bookmark168"/>
      <w:r>
        <w:rPr>
          <w:color w:val="000000"/>
          <w:spacing w:val="0"/>
          <w:w w:val="100"/>
          <w:position w:val="0"/>
          <w:lang w:val="en-US" w:eastAsia="en-US" w:bidi="en-US"/>
        </w:rPr>
        <w:t>a</w:t>
      </w:r>
      <w:bookmarkEnd w:id="168"/>
      <w:r>
        <w:rPr>
          <w:color w:val="000000"/>
          <w:spacing w:val="0"/>
          <w:w w:val="100"/>
          <w:position w:val="0"/>
          <w:lang w:val="en-US" w:eastAsia="en-US" w:bidi="en-US"/>
        </w:rPr>
        <w:t>）</w:t>
        <w:tab/>
      </w:r>
      <w:r>
        <w:rPr>
          <w:color w:val="000000"/>
          <w:spacing w:val="0"/>
          <w:w w:val="100"/>
          <w:position w:val="0"/>
        </w:rPr>
        <w:t>中水侧循环水泵宜采用变频水泵，并应同时满足夏季工况与冬季工况要求，技术经济比较合理 时，冬夏季可分设循环泵；</w:t>
      </w:r>
    </w:p>
    <w:p>
      <w:pPr>
        <w:pStyle w:val="Bodytext10"/>
        <w:keepNext w:val="0"/>
        <w:keepLines w:val="0"/>
        <w:widowControl w:val="0"/>
        <w:shd w:val="clear" w:color="auto" w:fill="auto"/>
        <w:tabs>
          <w:tab w:val="left" w:pos="854"/>
        </w:tabs>
        <w:bidi w:val="0"/>
        <w:spacing w:before="0" w:after="0" w:line="318" w:lineRule="exact"/>
        <w:ind w:left="0" w:right="0" w:firstLine="420"/>
        <w:jc w:val="left"/>
      </w:pPr>
      <w:bookmarkStart w:id="169" w:name="bookmark169"/>
      <w:r>
        <w:rPr>
          <w:color w:val="000000"/>
          <w:spacing w:val="0"/>
          <w:w w:val="100"/>
          <w:position w:val="0"/>
          <w:lang w:val="en-US" w:eastAsia="en-US" w:bidi="en-US"/>
        </w:rPr>
        <w:t>b</w:t>
      </w:r>
      <w:bookmarkEnd w:id="169"/>
      <w:r>
        <w:rPr>
          <w:color w:val="000000"/>
          <w:spacing w:val="0"/>
          <w:w w:val="100"/>
          <w:position w:val="0"/>
          <w:lang w:val="en-US" w:eastAsia="en-US" w:bidi="en-US"/>
        </w:rPr>
        <w:t>）</w:t>
        <w:tab/>
      </w:r>
      <w:r>
        <w:rPr>
          <w:color w:val="000000"/>
          <w:spacing w:val="0"/>
          <w:w w:val="100"/>
          <w:position w:val="0"/>
        </w:rPr>
        <w:t>间接式中水换热器与热泵机组之间循环水泵的输送能效比</w:t>
      </w:r>
      <w:r>
        <w:rPr>
          <w:color w:val="000000"/>
          <w:spacing w:val="0"/>
          <w:w w:val="100"/>
          <w:position w:val="0"/>
          <w:lang w:val="en-US" w:eastAsia="en-US" w:bidi="en-US"/>
        </w:rPr>
        <w:t>（ER）</w:t>
      </w:r>
      <w:r>
        <w:rPr>
          <w:color w:val="000000"/>
          <w:spacing w:val="0"/>
          <w:w w:val="100"/>
          <w:position w:val="0"/>
        </w:rPr>
        <w:t>应符合</w:t>
      </w:r>
      <w:r>
        <w:rPr>
          <w:color w:val="000000"/>
          <w:spacing w:val="0"/>
          <w:w w:val="100"/>
          <w:position w:val="0"/>
          <w:lang w:val="en-US" w:eastAsia="en-US" w:bidi="en-US"/>
        </w:rPr>
        <w:t xml:space="preserve">GB </w:t>
      </w:r>
      <w:r>
        <w:rPr>
          <w:color w:val="000000"/>
          <w:spacing w:val="0"/>
          <w:w w:val="100"/>
          <w:position w:val="0"/>
        </w:rPr>
        <w:t>50189的规定；</w:t>
      </w:r>
    </w:p>
    <w:p>
      <w:pPr>
        <w:pStyle w:val="Bodytext10"/>
        <w:keepNext w:val="0"/>
        <w:keepLines w:val="0"/>
        <w:widowControl w:val="0"/>
        <w:shd w:val="clear" w:color="auto" w:fill="auto"/>
        <w:tabs>
          <w:tab w:val="left" w:pos="854"/>
        </w:tabs>
        <w:bidi w:val="0"/>
        <w:spacing w:before="0" w:after="0" w:line="318" w:lineRule="exact"/>
        <w:ind w:left="0" w:right="0" w:firstLine="420"/>
        <w:jc w:val="left"/>
      </w:pPr>
      <w:bookmarkStart w:id="170" w:name="bookmark170"/>
      <w:r>
        <w:rPr>
          <w:color w:val="000000"/>
          <w:spacing w:val="0"/>
          <w:w w:val="100"/>
          <w:position w:val="0"/>
          <w:lang w:val="en-US" w:eastAsia="en-US" w:bidi="en-US"/>
        </w:rPr>
        <w:t>c</w:t>
      </w:r>
      <w:bookmarkEnd w:id="170"/>
      <w:r>
        <w:rPr>
          <w:color w:val="000000"/>
          <w:spacing w:val="0"/>
          <w:w w:val="100"/>
          <w:position w:val="0"/>
          <w:lang w:val="en-US" w:eastAsia="en-US" w:bidi="en-US"/>
        </w:rPr>
        <w:t>）</w:t>
        <w:tab/>
      </w:r>
      <w:r>
        <w:rPr>
          <w:color w:val="000000"/>
          <w:spacing w:val="0"/>
          <w:w w:val="100"/>
          <w:position w:val="0"/>
        </w:rPr>
        <w:t>水泵台数与规格宜与热泵机组及系统水力特性相对应。</w:t>
      </w:r>
    </w:p>
    <w:p>
      <w:pPr>
        <w:pStyle w:val="Bodytext10"/>
        <w:keepNext w:val="0"/>
        <w:keepLines w:val="0"/>
        <w:widowControl w:val="0"/>
        <w:numPr>
          <w:ilvl w:val="0"/>
          <w:numId w:val="28"/>
        </w:numPr>
        <w:shd w:val="clear" w:color="auto" w:fill="auto"/>
        <w:tabs>
          <w:tab w:val="left" w:pos="541"/>
        </w:tabs>
        <w:bidi w:val="0"/>
        <w:spacing w:before="0" w:after="0" w:line="318" w:lineRule="exact"/>
        <w:ind w:left="0" w:right="0" w:firstLine="0"/>
        <w:jc w:val="left"/>
      </w:pPr>
      <w:bookmarkStart w:id="171" w:name="bookmark171"/>
      <w:bookmarkEnd w:id="171"/>
      <w:r>
        <w:rPr>
          <w:color w:val="000000"/>
          <w:spacing w:val="0"/>
          <w:w w:val="100"/>
          <w:position w:val="0"/>
        </w:rPr>
        <w:t>12中水换热系统设备、部件及管道应符合下列要求：</w:t>
      </w:r>
    </w:p>
    <w:p>
      <w:pPr>
        <w:pStyle w:val="Bodytext10"/>
        <w:keepNext w:val="0"/>
        <w:keepLines w:val="0"/>
        <w:widowControl w:val="0"/>
        <w:shd w:val="clear" w:color="auto" w:fill="auto"/>
        <w:tabs>
          <w:tab w:val="left" w:pos="854"/>
        </w:tabs>
        <w:bidi w:val="0"/>
        <w:spacing w:before="0" w:after="0" w:line="318" w:lineRule="exact"/>
        <w:ind w:left="820" w:right="0" w:hanging="400"/>
        <w:jc w:val="both"/>
      </w:pPr>
      <w:bookmarkStart w:id="172" w:name="bookmark172"/>
      <w:r>
        <w:rPr>
          <w:color w:val="000000"/>
          <w:spacing w:val="0"/>
          <w:w w:val="100"/>
          <w:position w:val="0"/>
          <w:lang w:val="en-US" w:eastAsia="en-US" w:bidi="en-US"/>
        </w:rPr>
        <w:t>a</w:t>
      </w:r>
      <w:bookmarkEnd w:id="172"/>
      <w:r>
        <w:rPr>
          <w:color w:val="000000"/>
          <w:spacing w:val="0"/>
          <w:w w:val="100"/>
          <w:position w:val="0"/>
          <w:lang w:val="en-US" w:eastAsia="en-US" w:bidi="en-US"/>
        </w:rPr>
        <w:t>）</w:t>
        <w:tab/>
      </w:r>
      <w:r>
        <w:rPr>
          <w:color w:val="000000"/>
          <w:spacing w:val="0"/>
          <w:w w:val="100"/>
          <w:position w:val="0"/>
        </w:rPr>
        <w:t>与中水接触的设备、部件及管道均应具有防腐、防生物附着的能力或措施。技术经济比较合理 时，可采用非金属或合金材料的中水换热器。中水管网选用适宜的材质，包括内外防腐的普通 碳钢管、中水用球磨铸铁管及承压塑料管材等。</w:t>
      </w:r>
    </w:p>
    <w:p>
      <w:pPr>
        <w:pStyle w:val="Bodytext10"/>
        <w:keepNext w:val="0"/>
        <w:keepLines w:val="0"/>
        <w:widowControl w:val="0"/>
        <w:shd w:val="clear" w:color="auto" w:fill="auto"/>
        <w:tabs>
          <w:tab w:val="left" w:pos="854"/>
        </w:tabs>
        <w:bidi w:val="0"/>
        <w:spacing w:before="0" w:after="0" w:line="318" w:lineRule="exact"/>
        <w:ind w:left="820" w:right="0" w:hanging="400"/>
        <w:jc w:val="both"/>
      </w:pPr>
      <w:bookmarkStart w:id="173" w:name="bookmark173"/>
      <w:r>
        <w:rPr>
          <w:color w:val="000000"/>
          <w:spacing w:val="0"/>
          <w:w w:val="100"/>
          <w:position w:val="0"/>
          <w:lang w:val="en-US" w:eastAsia="en-US" w:bidi="en-US"/>
        </w:rPr>
        <w:t>b</w:t>
      </w:r>
      <w:bookmarkEnd w:id="173"/>
      <w:r>
        <w:rPr>
          <w:color w:val="000000"/>
          <w:spacing w:val="0"/>
          <w:w w:val="100"/>
          <w:position w:val="0"/>
          <w:lang w:val="en-US" w:eastAsia="en-US" w:bidi="en-US"/>
        </w:rPr>
        <w:t>）</w:t>
        <w:tab/>
      </w:r>
      <w:r>
        <w:rPr>
          <w:color w:val="000000"/>
          <w:spacing w:val="0"/>
          <w:w w:val="100"/>
          <w:position w:val="0"/>
        </w:rPr>
        <w:t>中水换热系统换热器结构应尽可能简单，并应留有清洗开口或拆卸端头，便于清洗、更换管件 等日常维护</w:t>
      </w:r>
      <w:r>
        <w:rPr>
          <w:color w:val="65615D"/>
          <w:spacing w:val="0"/>
          <w:w w:val="100"/>
          <w:position w:val="0"/>
        </w:rPr>
        <w:t>。吃杰管路</w:t>
      </w:r>
      <w:r>
        <w:rPr>
          <w:color w:val="31353B"/>
          <w:spacing w:val="0"/>
          <w:w w:val="100"/>
          <w:position w:val="0"/>
        </w:rPr>
        <w:t>■系</w:t>
      </w:r>
      <w:r>
        <w:rPr>
          <w:color w:val="000000"/>
          <w:spacing w:val="0"/>
          <w:w w:val="100"/>
          <w:position w:val="0"/>
        </w:rPr>
        <w:t>统应顺畅，尽量减少弯头及阀门等管路附件。</w:t>
      </w:r>
    </w:p>
    <w:p>
      <w:pPr>
        <w:pStyle w:val="Bodytext10"/>
        <w:keepNext w:val="0"/>
        <w:keepLines w:val="0"/>
        <w:widowControl w:val="0"/>
        <w:shd w:val="clear" w:color="auto" w:fill="auto"/>
        <w:tabs>
          <w:tab w:val="left" w:pos="854"/>
        </w:tabs>
        <w:bidi w:val="0"/>
        <w:spacing w:before="0" w:after="120" w:line="318" w:lineRule="exact"/>
        <w:ind w:left="0" w:right="0" w:firstLine="420"/>
        <w:jc w:val="left"/>
      </w:pPr>
      <w:bookmarkStart w:id="174" w:name="bookmark174"/>
      <w:r>
        <w:rPr>
          <w:color w:val="000000"/>
          <w:spacing w:val="0"/>
          <w:w w:val="100"/>
          <w:position w:val="0"/>
          <w:lang w:val="en-US" w:eastAsia="en-US" w:bidi="en-US"/>
        </w:rPr>
        <w:t>c</w:t>
      </w:r>
      <w:bookmarkEnd w:id="174"/>
      <w:r>
        <w:rPr>
          <w:color w:val="000000"/>
          <w:spacing w:val="0"/>
          <w:w w:val="100"/>
          <w:position w:val="0"/>
          <w:lang w:val="en-US" w:eastAsia="en-US" w:bidi="en-US"/>
        </w:rPr>
        <w:t>）</w:t>
        <w:tab/>
      </w:r>
      <w:r>
        <w:rPr>
          <w:color w:val="000000"/>
          <w:spacing w:val="0"/>
          <w:w w:val="100"/>
          <w:position w:val="0"/>
        </w:rPr>
        <w:t>水路系统的设计</w:t>
      </w:r>
      <w:r>
        <w:rPr>
          <w:color w:val="31353B"/>
          <w:spacing w:val="0"/>
          <w:w w:val="100"/>
          <w:position w:val="0"/>
        </w:rPr>
        <w:t>应符狷</w:t>
      </w:r>
      <w:r>
        <w:rPr>
          <w:color w:val="31353B"/>
          <w:spacing w:val="0"/>
          <w:w w:val="100"/>
          <w:position w:val="0"/>
          <w:lang w:val="en-US" w:eastAsia="en-US" w:bidi="en-US"/>
        </w:rPr>
        <w:t xml:space="preserve">B </w:t>
      </w:r>
      <w:r>
        <w:rPr>
          <w:color w:val="000000"/>
          <w:spacing w:val="0"/>
          <w:w w:val="100"/>
          <w:position w:val="0"/>
        </w:rPr>
        <w:t>50013及</w:t>
      </w:r>
      <w:r>
        <w:rPr>
          <w:color w:val="000000"/>
          <w:spacing w:val="0"/>
          <w:w w:val="100"/>
          <w:position w:val="0"/>
          <w:lang w:val="en-US" w:eastAsia="en-US" w:bidi="en-US"/>
        </w:rPr>
        <w:t xml:space="preserve">GB </w:t>
      </w:r>
      <w:r>
        <w:rPr>
          <w:color w:val="000000"/>
          <w:spacing w:val="0"/>
          <w:w w:val="100"/>
          <w:position w:val="0"/>
        </w:rPr>
        <w:t>50014的要求。</w:t>
      </w:r>
    </w:p>
    <w:p>
      <w:pPr>
        <w:pStyle w:val="Bodytext10"/>
        <w:keepNext w:val="0"/>
        <w:keepLines w:val="0"/>
        <w:widowControl w:val="0"/>
        <w:shd w:val="clear" w:color="auto" w:fill="auto"/>
        <w:bidi w:val="0"/>
        <w:spacing w:before="0" w:after="120" w:line="318" w:lineRule="exact"/>
        <w:ind w:left="0" w:right="0" w:firstLine="0"/>
        <w:jc w:val="both"/>
      </w:pPr>
      <w:bookmarkStart w:id="175" w:name="bookmark175"/>
      <w:r>
        <w:rPr>
          <w:color w:val="000000"/>
          <w:spacing w:val="0"/>
          <w:w w:val="100"/>
          <w:position w:val="0"/>
          <w:lang w:val="en-US" w:eastAsia="en-US" w:bidi="en-US"/>
        </w:rPr>
        <w:t>6.4</w:t>
      </w:r>
      <w:r>
        <w:rPr>
          <w:color w:val="000000"/>
          <w:spacing w:val="0"/>
          <w:w w:val="100"/>
          <w:position w:val="0"/>
        </w:rPr>
        <w:t>浅层地源热泵机房设计</w:t>
      </w:r>
      <w:bookmarkEnd w:id="175"/>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89" w:history="1">
        <w:r>
          <w:rPr>
            <w:rFonts w:ascii="SimSun" w:eastAsia="SimSun" w:hAnsi="SimSun" w:cs="SimSun"/>
            <w:b/>
            <w:bCs/>
            <w:color w:val="0000EE"/>
            <w:spacing w:val="0"/>
            <w:w w:val="100"/>
            <w:position w:val="0"/>
            <w:sz w:val="30"/>
            <w:szCs w:val="30"/>
            <w:u w:val="single" w:color="0000EE"/>
            <w:shd w:val="clear" w:color="auto" w:fill="auto"/>
          </w:rPr>
          <w:t>https://d.book118.com/065200114233011102</w:t>
        </w:r>
      </w:hyperlink>
    </w:p>
    <w:p>
      <w:pPr>
        <w:pStyle w:val="Bodytext10"/>
        <w:keepNext w:val="0"/>
        <w:keepLines w:val="0"/>
        <w:widowControl w:val="0"/>
        <w:shd w:val="clear" w:color="auto" w:fill="auto"/>
        <w:bidi w:val="0"/>
        <w:spacing w:before="0" w:after="120" w:line="318" w:lineRule="exact"/>
        <w:ind w:left="0" w:right="0" w:firstLine="0"/>
        <w:jc w:val="both"/>
      </w:pPr>
    </w:p>
    <w:sectPr>
      <w:headerReference w:type="even" r:id="rId90"/>
      <w:headerReference w:type="default" r:id="rId91"/>
      <w:footerReference w:type="even" r:id="rId92"/>
      <w:footerReference w:type="default" r:id="rId93"/>
      <w:headerReference w:type="first" r:id="rId94"/>
      <w:footerReference w:type="first" r:id="rId95"/>
      <w:type w:val="nextPage"/>
      <w:pgSz w:w="11900" w:h="16840"/>
      <w:pgMar w:top="1877" w:right="1170" w:bottom="1369" w:left="1211" w:header="0" w:footer="3" w:gutter="0"/>
      <w:pgNumType w:start="13"/>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6552565</wp:posOffset>
              </wp:positionH>
              <wp:positionV relativeFrom="page">
                <wp:posOffset>10023475</wp:posOffset>
              </wp:positionV>
              <wp:extent cx="36830" cy="79375"/>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2" type="#_x0000_t202" style="width:2.9pt;height:6.25pt;margin-top:789.25pt;margin-left:515.9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6552565</wp:posOffset>
              </wp:positionH>
              <wp:positionV relativeFrom="page">
                <wp:posOffset>10023475</wp:posOffset>
              </wp:positionV>
              <wp:extent cx="36830" cy="79375"/>
              <wp:wrapNone/>
              <wp:docPr id="57166119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6" type="#_x0000_t202" style="width:2.9pt;height:6.25pt;margin-top:789.25pt;margin-left:515.9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949325</wp:posOffset>
              </wp:positionH>
              <wp:positionV relativeFrom="page">
                <wp:posOffset>9914255</wp:posOffset>
              </wp:positionV>
              <wp:extent cx="45720" cy="79375"/>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en-US" w:eastAsia="en-US" w:bidi="en-US"/>
                            </w:rPr>
                            <w:t>4</w:t>
                          </w:r>
                          <w:r>
                            <w:rPr>
                              <w:rFonts w:ascii="Times New Roman" w:eastAsia="Times New Roman" w:hAnsi="Times New Roman" w:cs="Times New Roman"/>
                              <w:color w:val="000000"/>
                              <w:spacing w:val="0"/>
                              <w:w w:val="100"/>
                              <w:position w:val="0"/>
                              <w:sz w:val="19"/>
                              <w:szCs w:val="19"/>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0" type="#_x0000_t202" style="width:3.6pt;height:6.25pt;margin-top:780.65pt;margin-left:74.7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en-US" w:eastAsia="en-US" w:bidi="en-US"/>
                      </w:rPr>
                      <w:t>4</w:t>
                    </w:r>
                    <w:r>
                      <w:rPr>
                        <w:rFonts w:ascii="Times New Roman" w:eastAsia="Times New Roman" w:hAnsi="Times New Roman" w:cs="Times New Roman"/>
                        <w:color w:val="000000"/>
                        <w:spacing w:val="0"/>
                        <w:w w:val="100"/>
                        <w:position w:val="0"/>
                        <w:sz w:val="19"/>
                        <w:szCs w:val="19"/>
                        <w:lang w:val="en-US" w:eastAsia="en-US" w:bidi="en-US"/>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6533515</wp:posOffset>
              </wp:positionH>
              <wp:positionV relativeFrom="page">
                <wp:posOffset>9917430</wp:posOffset>
              </wp:positionV>
              <wp:extent cx="30480" cy="79375"/>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8" type="#_x0000_t202" style="width:2.4pt;height:6.25pt;margin-top:780.9pt;margin-left:514.4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6552565</wp:posOffset>
              </wp:positionH>
              <wp:positionV relativeFrom="page">
                <wp:posOffset>10023475</wp:posOffset>
              </wp:positionV>
              <wp:extent cx="36830" cy="79375"/>
              <wp:wrapNone/>
              <wp:docPr id="150699489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2" type="#_x0000_t202" style="width:2.9pt;height:6.25pt;margin-top:789.25pt;margin-left:515.9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949325</wp:posOffset>
              </wp:positionH>
              <wp:positionV relativeFrom="page">
                <wp:posOffset>9914255</wp:posOffset>
              </wp:positionV>
              <wp:extent cx="45720" cy="79375"/>
              <wp:wrapNone/>
              <wp:docPr id="1564781499"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en-US" w:eastAsia="en-US" w:bidi="en-US"/>
                            </w:rPr>
                            <w:t>2</w:t>
                          </w:r>
                          <w:r>
                            <w:rPr>
                              <w:rFonts w:ascii="Times New Roman" w:eastAsia="Times New Roman" w:hAnsi="Times New Roman" w:cs="Times New Roman"/>
                              <w:color w:val="000000"/>
                              <w:spacing w:val="0"/>
                              <w:w w:val="100"/>
                              <w:position w:val="0"/>
                              <w:sz w:val="19"/>
                              <w:szCs w:val="19"/>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6" type="#_x0000_t202" style="width:3.6pt;height:6.25pt;margin-top:780.65pt;margin-left:74.7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en-US" w:eastAsia="en-US" w:bidi="en-US"/>
                      </w:rPr>
                      <w:t>2</w:t>
                    </w:r>
                    <w:r>
                      <w:rPr>
                        <w:rFonts w:ascii="Times New Roman" w:eastAsia="Times New Roman" w:hAnsi="Times New Roman" w:cs="Times New Roman"/>
                        <w:color w:val="000000"/>
                        <w:spacing w:val="0"/>
                        <w:w w:val="100"/>
                        <w:position w:val="0"/>
                        <w:sz w:val="19"/>
                        <w:szCs w:val="19"/>
                        <w:lang w:val="en-US" w:eastAsia="en-US" w:bidi="en-US"/>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6533515</wp:posOffset>
              </wp:positionH>
              <wp:positionV relativeFrom="page">
                <wp:posOffset>9917430</wp:posOffset>
              </wp:positionV>
              <wp:extent cx="30480" cy="79375"/>
              <wp:wrapNone/>
              <wp:docPr id="1119042836"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4" type="#_x0000_t202" style="width:2.4pt;height:6.25pt;margin-top:780.9pt;margin-left:514.4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6552565</wp:posOffset>
              </wp:positionH>
              <wp:positionV relativeFrom="page">
                <wp:posOffset>10023475</wp:posOffset>
              </wp:positionV>
              <wp:extent cx="36830" cy="79375"/>
              <wp:wrapNone/>
              <wp:docPr id="1515385435"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8" type="#_x0000_t202" style="width:2.9pt;height:6.25pt;margin-top:789.25pt;margin-left:515.9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949325</wp:posOffset>
              </wp:positionH>
              <wp:positionV relativeFrom="page">
                <wp:posOffset>9914255</wp:posOffset>
              </wp:positionV>
              <wp:extent cx="45720" cy="79375"/>
              <wp:wrapNone/>
              <wp:docPr id="132596436"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en-US" w:eastAsia="en-US" w:bidi="en-US"/>
                            </w:rPr>
                            <w:t>4</w:t>
                          </w:r>
                          <w:r>
                            <w:rPr>
                              <w:rFonts w:ascii="Times New Roman" w:eastAsia="Times New Roman" w:hAnsi="Times New Roman" w:cs="Times New Roman"/>
                              <w:color w:val="000000"/>
                              <w:spacing w:val="0"/>
                              <w:w w:val="100"/>
                              <w:position w:val="0"/>
                              <w:sz w:val="19"/>
                              <w:szCs w:val="19"/>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72" type="#_x0000_t202" style="width:3.6pt;height:6.25pt;margin-top:780.65pt;margin-left:74.7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en-US" w:eastAsia="en-US" w:bidi="en-US"/>
                      </w:rPr>
                      <w:t>4</w:t>
                    </w:r>
                    <w:r>
                      <w:rPr>
                        <w:rFonts w:ascii="Times New Roman" w:eastAsia="Times New Roman" w:hAnsi="Times New Roman" w:cs="Times New Roman"/>
                        <w:color w:val="000000"/>
                        <w:spacing w:val="0"/>
                        <w:w w:val="100"/>
                        <w:position w:val="0"/>
                        <w:sz w:val="19"/>
                        <w:szCs w:val="19"/>
                        <w:lang w:val="en-US" w:eastAsia="en-US" w:bidi="en-US"/>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6533515</wp:posOffset>
              </wp:positionH>
              <wp:positionV relativeFrom="page">
                <wp:posOffset>9917430</wp:posOffset>
              </wp:positionV>
              <wp:extent cx="30480" cy="79375"/>
              <wp:wrapNone/>
              <wp:docPr id="765430126"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70" type="#_x0000_t202" style="width:2.4pt;height:6.25pt;margin-top:780.9pt;margin-left:514.4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6552565</wp:posOffset>
              </wp:positionH>
              <wp:positionV relativeFrom="page">
                <wp:posOffset>10023475</wp:posOffset>
              </wp:positionV>
              <wp:extent cx="36830" cy="79375"/>
              <wp:wrapNone/>
              <wp:docPr id="81479301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4" type="#_x0000_t202" style="width:2.9pt;height:6.25pt;margin-top:789.25pt;margin-left:515.9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949325</wp:posOffset>
              </wp:positionH>
              <wp:positionV relativeFrom="page">
                <wp:posOffset>9914255</wp:posOffset>
              </wp:positionV>
              <wp:extent cx="45720" cy="79375"/>
              <wp:wrapNone/>
              <wp:docPr id="86720733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en-US" w:eastAsia="en-US" w:bidi="en-US"/>
                            </w:rPr>
                            <w:t>4</w:t>
                          </w:r>
                          <w:r>
                            <w:rPr>
                              <w:rFonts w:ascii="Times New Roman" w:eastAsia="Times New Roman" w:hAnsi="Times New Roman" w:cs="Times New Roman"/>
                              <w:color w:val="000000"/>
                              <w:spacing w:val="0"/>
                              <w:w w:val="100"/>
                              <w:position w:val="0"/>
                              <w:sz w:val="19"/>
                              <w:szCs w:val="19"/>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78" type="#_x0000_t202" style="width:3.6pt;height:6.25pt;margin-top:780.65pt;margin-left:74.7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en-US" w:eastAsia="en-US" w:bidi="en-US"/>
                      </w:rPr>
                      <w:t>4</w:t>
                    </w:r>
                    <w:r>
                      <w:rPr>
                        <w:rFonts w:ascii="Times New Roman" w:eastAsia="Times New Roman" w:hAnsi="Times New Roman" w:cs="Times New Roman"/>
                        <w:color w:val="000000"/>
                        <w:spacing w:val="0"/>
                        <w:w w:val="100"/>
                        <w:position w:val="0"/>
                        <w:sz w:val="19"/>
                        <w:szCs w:val="19"/>
                        <w:lang w:val="en-US" w:eastAsia="en-US" w:bidi="en-US"/>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6533515</wp:posOffset>
              </wp:positionH>
              <wp:positionV relativeFrom="page">
                <wp:posOffset>9917430</wp:posOffset>
              </wp:positionV>
              <wp:extent cx="30480" cy="79375"/>
              <wp:wrapNone/>
              <wp:docPr id="2003248707"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76" type="#_x0000_t202" style="width:2.4pt;height:6.25pt;margin-top:780.9pt;margin-left:514.4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6552565</wp:posOffset>
              </wp:positionH>
              <wp:positionV relativeFrom="page">
                <wp:posOffset>10023475</wp:posOffset>
              </wp:positionV>
              <wp:extent cx="36830" cy="79375"/>
              <wp:wrapNone/>
              <wp:docPr id="756531812"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80" type="#_x0000_t202" style="width:2.9pt;height:6.25pt;margin-top:789.25pt;margin-left:515.9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944245</wp:posOffset>
              </wp:positionH>
              <wp:positionV relativeFrom="page">
                <wp:posOffset>9892665</wp:posOffset>
              </wp:positionV>
              <wp:extent cx="42545" cy="82550"/>
              <wp:wrapNone/>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84" type="#_x0000_t202" style="width:3.35pt;height:6.5pt;margin-top:778.95pt;margin-left:74.3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6532880</wp:posOffset>
              </wp:positionH>
              <wp:positionV relativeFrom="page">
                <wp:posOffset>9892665</wp:posOffset>
              </wp:positionV>
              <wp:extent cx="45720" cy="79375"/>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82" type="#_x0000_t202" style="width:3.6pt;height:6.25pt;margin-top:778.95pt;margin-left:514.4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6552565</wp:posOffset>
              </wp:positionH>
              <wp:positionV relativeFrom="page">
                <wp:posOffset>10023475</wp:posOffset>
              </wp:positionV>
              <wp:extent cx="36830" cy="79375"/>
              <wp:wrapNone/>
              <wp:docPr id="1979493186"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86" type="#_x0000_t202" style="width:2.9pt;height:6.25pt;margin-top:789.25pt;margin-left:515.9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944245</wp:posOffset>
              </wp:positionH>
              <wp:positionV relativeFrom="page">
                <wp:posOffset>9892665</wp:posOffset>
              </wp:positionV>
              <wp:extent cx="42545" cy="82550"/>
              <wp:wrapNone/>
              <wp:docPr id="1125485444"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90" type="#_x0000_t202" style="width:3.35pt;height:6.5pt;margin-top:778.95pt;margin-left:74.3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6532880</wp:posOffset>
              </wp:positionH>
              <wp:positionV relativeFrom="page">
                <wp:posOffset>9892665</wp:posOffset>
              </wp:positionV>
              <wp:extent cx="45720" cy="79375"/>
              <wp:wrapNone/>
              <wp:docPr id="954960638"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88" type="#_x0000_t202" style="width:3.6pt;height:6.25pt;margin-top:778.95pt;margin-left:514.4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6552565</wp:posOffset>
              </wp:positionH>
              <wp:positionV relativeFrom="page">
                <wp:posOffset>10023475</wp:posOffset>
              </wp:positionV>
              <wp:extent cx="36830" cy="79375"/>
              <wp:wrapNone/>
              <wp:docPr id="68004076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92" type="#_x0000_t202" style="width:2.9pt;height:6.25pt;margin-top:789.25pt;margin-left:515.9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944245</wp:posOffset>
              </wp:positionH>
              <wp:positionV relativeFrom="page">
                <wp:posOffset>9892665</wp:posOffset>
              </wp:positionV>
              <wp:extent cx="42545" cy="82550"/>
              <wp:wrapNone/>
              <wp:docPr id="1142247199"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96" type="#_x0000_t202" style="width:3.35pt;height:6.5pt;margin-top:778.95pt;margin-left:74.3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6532880</wp:posOffset>
              </wp:positionH>
              <wp:positionV relativeFrom="page">
                <wp:posOffset>9892665</wp:posOffset>
              </wp:positionV>
              <wp:extent cx="45720" cy="79375"/>
              <wp:wrapNone/>
              <wp:docPr id="2042483491"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94" type="#_x0000_t202" style="width:3.6pt;height:6.25pt;margin-top:778.95pt;margin-left:514.4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6552565</wp:posOffset>
              </wp:positionH>
              <wp:positionV relativeFrom="page">
                <wp:posOffset>10023475</wp:posOffset>
              </wp:positionV>
              <wp:extent cx="36830" cy="79375"/>
              <wp:wrapNone/>
              <wp:docPr id="2090432570"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98" type="#_x0000_t202" style="width:2.9pt;height:6.25pt;margin-top:789.25pt;margin-left:515.9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944245</wp:posOffset>
              </wp:positionH>
              <wp:positionV relativeFrom="page">
                <wp:posOffset>9892665</wp:posOffset>
              </wp:positionV>
              <wp:extent cx="42545" cy="82550"/>
              <wp:wrapNone/>
              <wp:docPr id="168612470"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102" type="#_x0000_t202" style="width:3.35pt;height:6.5pt;margin-top:778.95pt;margin-left:74.3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6532880</wp:posOffset>
              </wp:positionH>
              <wp:positionV relativeFrom="page">
                <wp:posOffset>9892665</wp:posOffset>
              </wp:positionV>
              <wp:extent cx="45720" cy="79375"/>
              <wp:wrapNone/>
              <wp:docPr id="136610131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100" type="#_x0000_t202" style="width:3.6pt;height:6.25pt;margin-top:778.95pt;margin-left:514.4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6552565</wp:posOffset>
              </wp:positionH>
              <wp:positionV relativeFrom="page">
                <wp:posOffset>10023475</wp:posOffset>
              </wp:positionV>
              <wp:extent cx="36830" cy="79375"/>
              <wp:wrapNone/>
              <wp:docPr id="2056798688"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04" type="#_x0000_t202" style="width:2.9pt;height:6.25pt;margin-top:789.25pt;margin-left:515.9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944245</wp:posOffset>
              </wp:positionH>
              <wp:positionV relativeFrom="page">
                <wp:posOffset>9892665</wp:posOffset>
              </wp:positionV>
              <wp:extent cx="42545" cy="82550"/>
              <wp:wrapNone/>
              <wp:docPr id="1421302522"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108" type="#_x0000_t202" style="width:3.35pt;height:6.5pt;margin-top:778.95pt;margin-left:74.3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6532880</wp:posOffset>
              </wp:positionH>
              <wp:positionV relativeFrom="page">
                <wp:posOffset>9892665</wp:posOffset>
              </wp:positionV>
              <wp:extent cx="45720" cy="79375"/>
              <wp:wrapNone/>
              <wp:docPr id="814197720"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106" type="#_x0000_t202" style="width:3.6pt;height:6.25pt;margin-top:778.95pt;margin-left:514.4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6552565</wp:posOffset>
              </wp:positionH>
              <wp:positionV relativeFrom="page">
                <wp:posOffset>10023475</wp:posOffset>
              </wp:positionV>
              <wp:extent cx="36830" cy="79375"/>
              <wp:wrapNone/>
              <wp:docPr id="235761431"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10" type="#_x0000_t202" style="width:2.9pt;height:6.25pt;margin-top:789.25pt;margin-left:515.9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923290</wp:posOffset>
              </wp:positionH>
              <wp:positionV relativeFrom="page">
                <wp:posOffset>9883140</wp:posOffset>
              </wp:positionV>
              <wp:extent cx="97790" cy="79375"/>
              <wp:wrapNone/>
              <wp:docPr id="3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114" type="#_x0000_t202" style="width:7.7pt;height:6.25pt;margin-top:778.2pt;margin-left:72.7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6482715</wp:posOffset>
              </wp:positionH>
              <wp:positionV relativeFrom="page">
                <wp:posOffset>9883140</wp:posOffset>
              </wp:positionV>
              <wp:extent cx="88265" cy="79375"/>
              <wp:wrapNone/>
              <wp:docPr id="30"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112" type="#_x0000_t202" style="width:6.95pt;height:6.25pt;margin-top:778.2pt;margin-left:510.4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6552565</wp:posOffset>
              </wp:positionH>
              <wp:positionV relativeFrom="page">
                <wp:posOffset>10023475</wp:posOffset>
              </wp:positionV>
              <wp:extent cx="36830" cy="79375"/>
              <wp:wrapNone/>
              <wp:docPr id="1573118725"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16" type="#_x0000_t202" style="width:2.9pt;height:6.25pt;margin-top:789.25pt;margin-left:515.9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923290</wp:posOffset>
              </wp:positionH>
              <wp:positionV relativeFrom="page">
                <wp:posOffset>9883140</wp:posOffset>
              </wp:positionV>
              <wp:extent cx="97790" cy="79375"/>
              <wp:wrapNone/>
              <wp:docPr id="899895319"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120" type="#_x0000_t202" style="width:7.7pt;height:6.25pt;margin-top:778.2pt;margin-left:72.7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6482715</wp:posOffset>
              </wp:positionH>
              <wp:positionV relativeFrom="page">
                <wp:posOffset>9883140</wp:posOffset>
              </wp:positionV>
              <wp:extent cx="88265" cy="79375"/>
              <wp:wrapNone/>
              <wp:docPr id="736987396"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118" type="#_x0000_t202" style="width:6.95pt;height:6.25pt;margin-top:778.2pt;margin-left:510.4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6552565</wp:posOffset>
              </wp:positionH>
              <wp:positionV relativeFrom="page">
                <wp:posOffset>10023475</wp:posOffset>
              </wp:positionV>
              <wp:extent cx="36830" cy="79375"/>
              <wp:wrapNone/>
              <wp:docPr id="1347490801"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22" type="#_x0000_t202" style="width:2.9pt;height:6.25pt;margin-top:789.25pt;margin-left:515.9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923290</wp:posOffset>
              </wp:positionH>
              <wp:positionV relativeFrom="page">
                <wp:posOffset>9883140</wp:posOffset>
              </wp:positionV>
              <wp:extent cx="97790" cy="79375"/>
              <wp:wrapNone/>
              <wp:docPr id="927219101"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126" type="#_x0000_t202" style="width:7.7pt;height:6.25pt;margin-top:778.2pt;margin-left:72.7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6482715</wp:posOffset>
              </wp:positionH>
              <wp:positionV relativeFrom="page">
                <wp:posOffset>9883140</wp:posOffset>
              </wp:positionV>
              <wp:extent cx="88265" cy="79375"/>
              <wp:wrapNone/>
              <wp:docPr id="2121874469"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124" type="#_x0000_t202" style="width:6.95pt;height:6.25pt;margin-top:778.2pt;margin-left:510.4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6552565</wp:posOffset>
              </wp:positionH>
              <wp:positionV relativeFrom="page">
                <wp:posOffset>10023475</wp:posOffset>
              </wp:positionV>
              <wp:extent cx="36830" cy="79375"/>
              <wp:wrapNone/>
              <wp:docPr id="1311142064"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28" type="#_x0000_t202" style="width:2.9pt;height:6.25pt;margin-top:789.25pt;margin-left:515.9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923290</wp:posOffset>
              </wp:positionH>
              <wp:positionV relativeFrom="page">
                <wp:posOffset>9883140</wp:posOffset>
              </wp:positionV>
              <wp:extent cx="97790" cy="79375"/>
              <wp:wrapNone/>
              <wp:docPr id="1762115592"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132" type="#_x0000_t202" style="width:7.7pt;height:6.25pt;margin-top:778.2pt;margin-left:72.7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6482715</wp:posOffset>
              </wp:positionH>
              <wp:positionV relativeFrom="page">
                <wp:posOffset>9883140</wp:posOffset>
              </wp:positionV>
              <wp:extent cx="88265" cy="79375"/>
              <wp:wrapNone/>
              <wp:docPr id="1410273623"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130" type="#_x0000_t202" style="width:6.95pt;height:6.25pt;margin-top:778.2pt;margin-left:510.45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6552565</wp:posOffset>
              </wp:positionH>
              <wp:positionV relativeFrom="page">
                <wp:posOffset>10023475</wp:posOffset>
              </wp:positionV>
              <wp:extent cx="36830" cy="79375"/>
              <wp:wrapNone/>
              <wp:docPr id="84418644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34" type="#_x0000_t202" style="width:2.9pt;height:6.25pt;margin-top:789.25pt;margin-left:515.9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814705</wp:posOffset>
              </wp:positionH>
              <wp:positionV relativeFrom="page">
                <wp:posOffset>776605</wp:posOffset>
              </wp:positionV>
              <wp:extent cx="1170305"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92.15pt;height:7.9pt;margin-top:61.15pt;margin-left:64.1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814705</wp:posOffset>
              </wp:positionH>
              <wp:positionV relativeFrom="page">
                <wp:posOffset>776605</wp:posOffset>
              </wp:positionV>
              <wp:extent cx="1170305" cy="1003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92.15pt;height:7.9pt;margin-top:61.15pt;margin-left:64.1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5553075</wp:posOffset>
              </wp:positionH>
              <wp:positionV relativeFrom="page">
                <wp:posOffset>1102360</wp:posOffset>
              </wp:positionV>
              <wp:extent cx="1167130" cy="10033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1" type="#_x0000_t202" style="width:91.9pt;height:7.9pt;margin-top:86.8pt;margin-left:437.2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814705</wp:posOffset>
              </wp:positionH>
              <wp:positionV relativeFrom="page">
                <wp:posOffset>776605</wp:posOffset>
              </wp:positionV>
              <wp:extent cx="1170305" cy="100330"/>
              <wp:wrapNone/>
              <wp:docPr id="139072551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4" type="#_x0000_t202" style="width:92.15pt;height:7.9pt;margin-top:61.15pt;margin-left:64.1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814705</wp:posOffset>
              </wp:positionH>
              <wp:positionV relativeFrom="page">
                <wp:posOffset>776605</wp:posOffset>
              </wp:positionV>
              <wp:extent cx="1170305" cy="100330"/>
              <wp:wrapNone/>
              <wp:docPr id="2110400245"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3" type="#_x0000_t202" style="width:92.15pt;height:7.9pt;margin-top:61.15pt;margin-left:64.1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5553075</wp:posOffset>
              </wp:positionH>
              <wp:positionV relativeFrom="page">
                <wp:posOffset>1102360</wp:posOffset>
              </wp:positionV>
              <wp:extent cx="1167130" cy="100330"/>
              <wp:wrapNone/>
              <wp:docPr id="855379938"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5" type="#_x0000_t202" style="width:91.9pt;height:7.9pt;margin-top:86.8pt;margin-left:437.2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824865</wp:posOffset>
              </wp:positionH>
              <wp:positionV relativeFrom="page">
                <wp:posOffset>992505</wp:posOffset>
              </wp:positionV>
              <wp:extent cx="1170305" cy="10033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9" type="#_x0000_t202" style="width:92.15pt;height:7.9pt;margin-top:78.15pt;margin-left:64.9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5530850</wp:posOffset>
              </wp:positionH>
              <wp:positionV relativeFrom="page">
                <wp:posOffset>992505</wp:posOffset>
              </wp:positionV>
              <wp:extent cx="1167130" cy="100330"/>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7" type="#_x0000_t202" style="width:91.9pt;height:7.9pt;margin-top:78.15pt;margin-left:435.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5553075</wp:posOffset>
              </wp:positionH>
              <wp:positionV relativeFrom="page">
                <wp:posOffset>1102360</wp:posOffset>
              </wp:positionV>
              <wp:extent cx="1167130" cy="100330"/>
              <wp:wrapNone/>
              <wp:docPr id="1579751715"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61" type="#_x0000_t202" style="width:91.9pt;height:7.9pt;margin-top:86.8pt;margin-left:437.2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824865</wp:posOffset>
              </wp:positionH>
              <wp:positionV relativeFrom="page">
                <wp:posOffset>992505</wp:posOffset>
              </wp:positionV>
              <wp:extent cx="1170305" cy="100330"/>
              <wp:wrapNone/>
              <wp:docPr id="1871510308"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5" type="#_x0000_t202" style="width:92.15pt;height:7.9pt;margin-top:78.15pt;margin-left:64.9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5530850</wp:posOffset>
              </wp:positionH>
              <wp:positionV relativeFrom="page">
                <wp:posOffset>992505</wp:posOffset>
              </wp:positionV>
              <wp:extent cx="1167130" cy="100330"/>
              <wp:wrapNone/>
              <wp:docPr id="19562574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3" type="#_x0000_t202" style="width:91.9pt;height:7.9pt;margin-top:78.15pt;margin-left:435.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5553075</wp:posOffset>
              </wp:positionH>
              <wp:positionV relativeFrom="page">
                <wp:posOffset>1102360</wp:posOffset>
              </wp:positionV>
              <wp:extent cx="1167130" cy="100330"/>
              <wp:wrapNone/>
              <wp:docPr id="1111461286"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67" type="#_x0000_t202" style="width:91.9pt;height:7.9pt;margin-top:86.8pt;margin-left:437.2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824865</wp:posOffset>
              </wp:positionH>
              <wp:positionV relativeFrom="page">
                <wp:posOffset>992505</wp:posOffset>
              </wp:positionV>
              <wp:extent cx="1170305" cy="100330"/>
              <wp:wrapNone/>
              <wp:docPr id="628112627"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71" type="#_x0000_t202" style="width:92.15pt;height:7.9pt;margin-top:78.15pt;margin-left:64.9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5530850</wp:posOffset>
              </wp:positionH>
              <wp:positionV relativeFrom="page">
                <wp:posOffset>992505</wp:posOffset>
              </wp:positionV>
              <wp:extent cx="1167130" cy="100330"/>
              <wp:wrapNone/>
              <wp:docPr id="806741431"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9" type="#_x0000_t202" style="width:91.9pt;height:7.9pt;margin-top:78.15pt;margin-left:435.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5553075</wp:posOffset>
              </wp:positionH>
              <wp:positionV relativeFrom="page">
                <wp:posOffset>1102360</wp:posOffset>
              </wp:positionV>
              <wp:extent cx="1167130" cy="100330"/>
              <wp:wrapNone/>
              <wp:docPr id="545367778"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73" type="#_x0000_t202" style="width:91.9pt;height:7.9pt;margin-top:86.8pt;margin-left:437.2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824865</wp:posOffset>
              </wp:positionH>
              <wp:positionV relativeFrom="page">
                <wp:posOffset>992505</wp:posOffset>
              </wp:positionV>
              <wp:extent cx="1170305" cy="100330"/>
              <wp:wrapNone/>
              <wp:docPr id="1136623207"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77" type="#_x0000_t202" style="width:92.15pt;height:7.9pt;margin-top:78.15pt;margin-left:64.9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5530850</wp:posOffset>
              </wp:positionH>
              <wp:positionV relativeFrom="page">
                <wp:posOffset>992505</wp:posOffset>
              </wp:positionV>
              <wp:extent cx="1167130" cy="100330"/>
              <wp:wrapNone/>
              <wp:docPr id="1049482066"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75" type="#_x0000_t202" style="width:91.9pt;height:7.9pt;margin-top:78.15pt;margin-left:435.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5553075</wp:posOffset>
              </wp:positionH>
              <wp:positionV relativeFrom="page">
                <wp:posOffset>1102360</wp:posOffset>
              </wp:positionV>
              <wp:extent cx="1167130" cy="100330"/>
              <wp:wrapNone/>
              <wp:docPr id="265404329"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79" type="#_x0000_t202" style="width:91.9pt;height:7.9pt;margin-top:86.8pt;margin-left:437.2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819785</wp:posOffset>
              </wp:positionH>
              <wp:positionV relativeFrom="page">
                <wp:posOffset>970915</wp:posOffset>
              </wp:positionV>
              <wp:extent cx="1170305" cy="100330"/>
              <wp:wrapNone/>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3" type="#_x0000_t202" style="width:92.15pt;height:7.9pt;margin-top:76.45pt;margin-left:64.5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5536565</wp:posOffset>
              </wp:positionH>
              <wp:positionV relativeFrom="page">
                <wp:posOffset>970915</wp:posOffset>
              </wp:positionV>
              <wp:extent cx="1167130" cy="100330"/>
              <wp:wrapNone/>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81" type="#_x0000_t202" style="width:91.9pt;height:7.9pt;margin-top:76.45pt;margin-left:435.9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5553075</wp:posOffset>
              </wp:positionH>
              <wp:positionV relativeFrom="page">
                <wp:posOffset>1102360</wp:posOffset>
              </wp:positionV>
              <wp:extent cx="1167130" cy="100330"/>
              <wp:wrapNone/>
              <wp:docPr id="2074516555"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85" type="#_x0000_t202" style="width:91.9pt;height:7.9pt;margin-top:86.8pt;margin-left:437.2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819785</wp:posOffset>
              </wp:positionH>
              <wp:positionV relativeFrom="page">
                <wp:posOffset>970915</wp:posOffset>
              </wp:positionV>
              <wp:extent cx="1170305" cy="100330"/>
              <wp:wrapNone/>
              <wp:docPr id="96219401"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9" type="#_x0000_t202" style="width:92.15pt;height:7.9pt;margin-top:76.45pt;margin-left:64.5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5536565</wp:posOffset>
              </wp:positionH>
              <wp:positionV relativeFrom="page">
                <wp:posOffset>970915</wp:posOffset>
              </wp:positionV>
              <wp:extent cx="1167130" cy="100330"/>
              <wp:wrapNone/>
              <wp:docPr id="840142896"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87" type="#_x0000_t202" style="width:91.9pt;height:7.9pt;margin-top:76.45pt;margin-left:435.9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5553075</wp:posOffset>
              </wp:positionH>
              <wp:positionV relativeFrom="page">
                <wp:posOffset>1102360</wp:posOffset>
              </wp:positionV>
              <wp:extent cx="1167130" cy="100330"/>
              <wp:wrapNone/>
              <wp:docPr id="351449972"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91" type="#_x0000_t202" style="width:91.9pt;height:7.9pt;margin-top:86.8pt;margin-left:437.2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819785</wp:posOffset>
              </wp:positionH>
              <wp:positionV relativeFrom="page">
                <wp:posOffset>970915</wp:posOffset>
              </wp:positionV>
              <wp:extent cx="1170305" cy="100330"/>
              <wp:wrapNone/>
              <wp:docPr id="1915030312"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95" type="#_x0000_t202" style="width:92.15pt;height:7.9pt;margin-top:76.45pt;margin-left:64.5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5536565</wp:posOffset>
              </wp:positionH>
              <wp:positionV relativeFrom="page">
                <wp:posOffset>970915</wp:posOffset>
              </wp:positionV>
              <wp:extent cx="1167130" cy="100330"/>
              <wp:wrapNone/>
              <wp:docPr id="1439895319"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93" type="#_x0000_t202" style="width:91.9pt;height:7.9pt;margin-top:76.45pt;margin-left:435.9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5553075</wp:posOffset>
              </wp:positionH>
              <wp:positionV relativeFrom="page">
                <wp:posOffset>1102360</wp:posOffset>
              </wp:positionV>
              <wp:extent cx="1167130" cy="100330"/>
              <wp:wrapNone/>
              <wp:docPr id="280622656"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97" type="#_x0000_t202" style="width:91.9pt;height:7.9pt;margin-top:86.8pt;margin-left:437.2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819785</wp:posOffset>
              </wp:positionH>
              <wp:positionV relativeFrom="page">
                <wp:posOffset>970915</wp:posOffset>
              </wp:positionV>
              <wp:extent cx="1170305" cy="100330"/>
              <wp:wrapNone/>
              <wp:docPr id="1056984538"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101" type="#_x0000_t202" style="width:92.15pt;height:7.9pt;margin-top:76.45pt;margin-left:64.5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5536565</wp:posOffset>
              </wp:positionH>
              <wp:positionV relativeFrom="page">
                <wp:posOffset>970915</wp:posOffset>
              </wp:positionV>
              <wp:extent cx="1167130" cy="100330"/>
              <wp:wrapNone/>
              <wp:docPr id="1834660228"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99" type="#_x0000_t202" style="width:91.9pt;height:7.9pt;margin-top:76.45pt;margin-left:435.9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5553075</wp:posOffset>
              </wp:positionH>
              <wp:positionV relativeFrom="page">
                <wp:posOffset>1102360</wp:posOffset>
              </wp:positionV>
              <wp:extent cx="1167130" cy="100330"/>
              <wp:wrapNone/>
              <wp:docPr id="2069945476"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103" type="#_x0000_t202" style="width:91.9pt;height:7.9pt;margin-top:86.8pt;margin-left:437.2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819785</wp:posOffset>
              </wp:positionH>
              <wp:positionV relativeFrom="page">
                <wp:posOffset>970915</wp:posOffset>
              </wp:positionV>
              <wp:extent cx="1170305" cy="100330"/>
              <wp:wrapNone/>
              <wp:docPr id="1638819886"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107" type="#_x0000_t202" style="width:92.15pt;height:7.9pt;margin-top:76.45pt;margin-left:64.5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5536565</wp:posOffset>
              </wp:positionH>
              <wp:positionV relativeFrom="page">
                <wp:posOffset>970915</wp:posOffset>
              </wp:positionV>
              <wp:extent cx="1167130" cy="100330"/>
              <wp:wrapNone/>
              <wp:docPr id="2084137132"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105" type="#_x0000_t202" style="width:91.9pt;height:7.9pt;margin-top:76.45pt;margin-left:435.9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5553075</wp:posOffset>
              </wp:positionH>
              <wp:positionV relativeFrom="page">
                <wp:posOffset>1102360</wp:posOffset>
              </wp:positionV>
              <wp:extent cx="1167130" cy="100330"/>
              <wp:wrapNone/>
              <wp:docPr id="1318282732"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109" type="#_x0000_t202" style="width:91.9pt;height:7.9pt;margin-top:86.8pt;margin-left:437.2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791845</wp:posOffset>
              </wp:positionH>
              <wp:positionV relativeFrom="page">
                <wp:posOffset>962025</wp:posOffset>
              </wp:positionV>
              <wp:extent cx="1170305" cy="100330"/>
              <wp:wrapNone/>
              <wp:docPr id="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113" type="#_x0000_t202" style="width:92.15pt;height:7.9pt;margin-top:75.75pt;margin-left:62.3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5536565</wp:posOffset>
              </wp:positionH>
              <wp:positionV relativeFrom="page">
                <wp:posOffset>962025</wp:posOffset>
              </wp:positionV>
              <wp:extent cx="1167130" cy="100330"/>
              <wp:wrapNone/>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111" type="#_x0000_t202" style="width:91.9pt;height:7.9pt;margin-top:75.75pt;margin-left:435.9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5553075</wp:posOffset>
              </wp:positionH>
              <wp:positionV relativeFrom="page">
                <wp:posOffset>1102360</wp:posOffset>
              </wp:positionV>
              <wp:extent cx="1167130" cy="100330"/>
              <wp:wrapNone/>
              <wp:docPr id="972701395"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115" type="#_x0000_t202" style="width:91.9pt;height:7.9pt;margin-top:86.8pt;margin-left:437.2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791845</wp:posOffset>
              </wp:positionH>
              <wp:positionV relativeFrom="page">
                <wp:posOffset>962025</wp:posOffset>
              </wp:positionV>
              <wp:extent cx="1170305" cy="100330"/>
              <wp:wrapNone/>
              <wp:docPr id="1179130765"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119" type="#_x0000_t202" style="width:92.15pt;height:7.9pt;margin-top:75.75pt;margin-left:62.3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5536565</wp:posOffset>
              </wp:positionH>
              <wp:positionV relativeFrom="page">
                <wp:posOffset>962025</wp:posOffset>
              </wp:positionV>
              <wp:extent cx="1167130" cy="100330"/>
              <wp:wrapNone/>
              <wp:docPr id="490629321"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117" type="#_x0000_t202" style="width:91.9pt;height:7.9pt;margin-top:75.75pt;margin-left:435.9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5553075</wp:posOffset>
              </wp:positionH>
              <wp:positionV relativeFrom="page">
                <wp:posOffset>1102360</wp:posOffset>
              </wp:positionV>
              <wp:extent cx="1167130" cy="100330"/>
              <wp:wrapNone/>
              <wp:docPr id="1975625005"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121" type="#_x0000_t202" style="width:91.9pt;height:7.9pt;margin-top:86.8pt;margin-left:437.2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791845</wp:posOffset>
              </wp:positionH>
              <wp:positionV relativeFrom="page">
                <wp:posOffset>962025</wp:posOffset>
              </wp:positionV>
              <wp:extent cx="1170305" cy="100330"/>
              <wp:wrapNone/>
              <wp:docPr id="33941465"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125" type="#_x0000_t202" style="width:92.15pt;height:7.9pt;margin-top:75.75pt;margin-left:62.35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5536565</wp:posOffset>
              </wp:positionH>
              <wp:positionV relativeFrom="page">
                <wp:posOffset>962025</wp:posOffset>
              </wp:positionV>
              <wp:extent cx="1167130" cy="100330"/>
              <wp:wrapNone/>
              <wp:docPr id="574092174"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123" type="#_x0000_t202" style="width:91.9pt;height:7.9pt;margin-top:75.75pt;margin-left:435.9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5553075</wp:posOffset>
              </wp:positionH>
              <wp:positionV relativeFrom="page">
                <wp:posOffset>1102360</wp:posOffset>
              </wp:positionV>
              <wp:extent cx="1167130" cy="100330"/>
              <wp:wrapNone/>
              <wp:docPr id="1261962812"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127" type="#_x0000_t202" style="width:91.9pt;height:7.9pt;margin-top:86.8pt;margin-left:437.25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791845</wp:posOffset>
              </wp:positionH>
              <wp:positionV relativeFrom="page">
                <wp:posOffset>962025</wp:posOffset>
              </wp:positionV>
              <wp:extent cx="1170305" cy="100330"/>
              <wp:wrapNone/>
              <wp:docPr id="557391450"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131" type="#_x0000_t202" style="width:92.15pt;height:7.9pt;margin-top:75.75pt;margin-left:62.3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5536565</wp:posOffset>
              </wp:positionH>
              <wp:positionV relativeFrom="page">
                <wp:posOffset>962025</wp:posOffset>
              </wp:positionV>
              <wp:extent cx="1167130" cy="100330"/>
              <wp:wrapNone/>
              <wp:docPr id="536136539"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129" type="#_x0000_t202" style="width:91.9pt;height:7.9pt;margin-top:75.75pt;margin-left:435.9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 14/T 2385—2021</w:t>
                    </w:r>
                  </w:p>
                </w:txbxContent>
              </v:textbox>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5553075</wp:posOffset>
              </wp:positionH>
              <wp:positionV relativeFrom="page">
                <wp:posOffset>1102360</wp:posOffset>
              </wp:positionV>
              <wp:extent cx="1167130" cy="100330"/>
              <wp:wrapNone/>
              <wp:docPr id="1027336061"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133" type="#_x0000_t202" style="width:91.9pt;height:7.9pt;margin-top:86.8pt;margin-left:437.25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 14/T 2385—2021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0D7C36"/>
    <w:multiLevelType w:val="multilevel"/>
    <w:tmpl w:val="00000000"/>
    <w:lvl w:ilvl="0">
      <w:start w:val="1"/>
      <w:numFmt w:val="decimal"/>
      <w:lvlText w:val="6.%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6999D73"/>
    <w:multiLevelType w:val="multilevel"/>
    <w:tmpl w:val="00000000"/>
    <w:lvl w:ilvl="0">
      <w:start w:val="1"/>
      <w:numFmt w:val="decimal"/>
      <w:lvlText w:val="6.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7EA9F6F"/>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8F28BC5"/>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ADAEC22"/>
    <w:multiLevelType w:val="multilevel"/>
    <w:tmpl w:val="00000000"/>
    <w:lvl w:ilvl="0">
      <w:start w:val="7"/>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0BEB9523"/>
    <w:multiLevelType w:val="multilevel"/>
    <w:tmpl w:val="00000000"/>
    <w:lvl w:ilvl="0">
      <w:start w:val="2"/>
      <w:numFmt w:val="decimal"/>
      <w:lvlText w:val="6.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11A33E13"/>
    <w:multiLevelType w:val="multilevel"/>
    <w:tmpl w:val="00000000"/>
    <w:lvl w:ilvl="0">
      <w:start w:val="2"/>
      <w:numFmt w:val="decimal"/>
      <w:lvlText w:val="6.%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155DA2E0"/>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18C6ACAA"/>
    <w:multiLevelType w:val="multilevel"/>
    <w:tmpl w:val="00000000"/>
    <w:lvl w:ilvl="0">
      <w:start w:val="1"/>
      <w:numFmt w:val="decimal"/>
      <w:lvlText w:val="8.%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199BFE97"/>
    <w:multiLevelType w:val="multilevel"/>
    <w:tmpl w:val="00000000"/>
    <w:lvl w:ilvl="0">
      <w:start w:val="2"/>
      <w:numFmt w:val="decimal"/>
      <w:lvlText w:val="6.%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199CB760"/>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1B70C88E"/>
    <w:multiLevelType w:val="multilevel"/>
    <w:tmpl w:val="00000000"/>
    <w:lvl w:ilvl="0">
      <w:start w:val="5"/>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215375C6"/>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21F5605E"/>
    <w:multiLevelType w:val="multilevel"/>
    <w:tmpl w:val="00000000"/>
    <w:lvl w:ilvl="0">
      <w:start w:val="5"/>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23E43A2C"/>
    <w:multiLevelType w:val="multilevel"/>
    <w:tmpl w:val="00000000"/>
    <w:lvl w:ilvl="0">
      <w:start w:val="2"/>
      <w:numFmt w:val="decimal"/>
      <w:lvlText w:val="6.%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2630BEA7"/>
    <w:multiLevelType w:val="multilevel"/>
    <w:tmpl w:val="00000000"/>
    <w:lvl w:ilvl="0">
      <w:start w:val="2"/>
      <w:numFmt w:val="decimal"/>
      <w:lvlText w:val="6.%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2696BB7F"/>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303D9435"/>
    <w:multiLevelType w:val="multilevel"/>
    <w:tmpl w:val="00000000"/>
    <w:lvl w:ilvl="0">
      <w:start w:val="7"/>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Text w:val="%1.%2."/>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31EC2EC8"/>
    <w:multiLevelType w:val="multilevel"/>
    <w:tmpl w:val="00000000"/>
    <w:lvl w:ilvl="0">
      <w:start w:val="7"/>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35424744"/>
    <w:multiLevelType w:val="multilevel"/>
    <w:tmpl w:val="00000000"/>
    <w:lvl w:ilvl="0">
      <w:start w:val="1"/>
      <w:numFmt w:val="decimal"/>
      <w:lvlText w:val="6.%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394BFA10"/>
    <w:multiLevelType w:val="multilevel"/>
    <w:tmpl w:val="00000000"/>
    <w:lvl w:ilvl="0">
      <w:start w:val="2"/>
      <w:numFmt w:val="decimal"/>
      <w:lvlText w:val="6.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3BAAB651"/>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42BBB461"/>
    <w:multiLevelType w:val="multilevel"/>
    <w:tmpl w:val="00000000"/>
    <w:lvl w:ilvl="0">
      <w:start w:val="4"/>
      <w:numFmt w:val="decimal"/>
      <w:lvlText w:val="7.%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48CAB6EA"/>
    <w:multiLevelType w:val="multilevel"/>
    <w:tmpl w:val="00000000"/>
    <w:lvl w:ilvl="0">
      <w:start w:val="2"/>
      <w:numFmt w:val="decimal"/>
      <w:lvlText w:val="6.%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48D13792"/>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2"/>
      <w:numFmt w:val="decimal"/>
      <w:lvlText w:val="%1.%2"/>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4A8039C5"/>
    <w:multiLevelType w:val="multilevel"/>
    <w:tmpl w:val="00000000"/>
    <w:lvl w:ilvl="0">
      <w:start w:val="7"/>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4CE359DE"/>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7">
    <w:nsid w:val="4CF75303"/>
    <w:multiLevelType w:val="multilevel"/>
    <w:tmpl w:val="00000000"/>
    <w:lvl w:ilvl="0">
      <w:start w:val="7"/>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8">
    <w:nsid w:val="5331A4ED"/>
    <w:multiLevelType w:val="multilevel"/>
    <w:tmpl w:val="00000000"/>
    <w:lvl w:ilvl="0">
      <w:start w:val="2"/>
      <w:numFmt w:val="decimal"/>
      <w:lvlText w:val="6.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9">
    <w:nsid w:val="55D1AB02"/>
    <w:multiLevelType w:val="multilevel"/>
    <w:tmpl w:val="00000000"/>
    <w:lvl w:ilvl="0">
      <w:start w:val="1"/>
      <w:numFmt w:val="decimal"/>
      <w:lvlText w:val="6.%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0">
    <w:nsid w:val="57B87037"/>
    <w:multiLevelType w:val="multilevel"/>
    <w:tmpl w:val="00000000"/>
    <w:lvl w:ilvl="0">
      <w:start w:val="2"/>
      <w:numFmt w:val="decimal"/>
      <w:lvlText w:val="6.1.%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1">
    <w:nsid w:val="6444503C"/>
    <w:multiLevelType w:val="multilevel"/>
    <w:tmpl w:val="00000000"/>
    <w:lvl w:ilvl="0">
      <w:start w:val="7"/>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2">
    <w:nsid w:val="65C6E134"/>
    <w:multiLevelType w:val="multilevel"/>
    <w:tmpl w:val="00000000"/>
    <w:lvl w:ilvl="0">
      <w:start w:val="5"/>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3">
    <w:nsid w:val="6641559E"/>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4">
    <w:nsid w:val="6C896C2C"/>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5">
    <w:nsid w:val="6EB96DB4"/>
    <w:multiLevelType w:val="multilevel"/>
    <w:tmpl w:val="00000000"/>
    <w:lvl w:ilvl="0">
      <w:start w:val="5"/>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6">
    <w:nsid w:val="7784D181"/>
    <w:multiLevelType w:val="multilevel"/>
    <w:tmpl w:val="00000000"/>
    <w:lvl w:ilvl="0">
      <w:start w:val="5"/>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7">
    <w:nsid w:val="7841FEB4"/>
    <w:multiLevelType w:val="multilevel"/>
    <w:tmpl w:val="00000000"/>
    <w:lvl w:ilvl="0">
      <w:start w:val="5"/>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8">
    <w:nsid w:val="7C48C2B1"/>
    <w:multiLevelType w:val="multilevel"/>
    <w:tmpl w:val="00000000"/>
    <w:lvl w:ilvl="0">
      <w:start w:val="2"/>
      <w:numFmt w:val="decimal"/>
      <w:lvlText w:val="6.%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9">
    <w:nsid w:val="7CFA6070"/>
    <w:multiLevelType w:val="multilevel"/>
    <w:tmpl w:val="00000000"/>
    <w:lvl w:ilvl="0">
      <w:start w:val="1"/>
      <w:numFmt w:val="decimal"/>
      <w:lvlText w:val="[%1]"/>
      <w:lvlJc w:val="left"/>
      <w:rPr>
        <w:rFonts w:ascii="SimSun" w:eastAsia="SimSun" w:hAnsi="SimSun" w:cs="SimSun"/>
        <w:b w:val="0"/>
        <w:bCs w:val="0"/>
        <w:i w:val="0"/>
        <w:iCs w:val="0"/>
        <w:smallCaps w:val="0"/>
        <w:strike w:val="0"/>
        <w:color w:val="65615D"/>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34"/>
  </w:num>
  <w:num w:numId="2">
    <w:abstractNumId w:val="27"/>
  </w:num>
  <w:num w:numId="3">
    <w:abstractNumId w:val="4"/>
  </w:num>
  <w:num w:numId="4">
    <w:abstractNumId w:val="31"/>
  </w:num>
  <w:num w:numId="5">
    <w:abstractNumId w:val="24"/>
  </w:num>
  <w:num w:numId="6">
    <w:abstractNumId w:val="10"/>
  </w:num>
  <w:num w:numId="7">
    <w:abstractNumId w:val="33"/>
  </w:num>
  <w:num w:numId="8">
    <w:abstractNumId w:val="7"/>
  </w:num>
  <w:num w:numId="9">
    <w:abstractNumId w:val="13"/>
  </w:num>
  <w:num w:numId="10">
    <w:abstractNumId w:val="11"/>
  </w:num>
  <w:num w:numId="11">
    <w:abstractNumId w:val="37"/>
  </w:num>
  <w:num w:numId="12">
    <w:abstractNumId w:val="32"/>
  </w:num>
  <w:num w:numId="13">
    <w:abstractNumId w:val="36"/>
  </w:num>
  <w:num w:numId="14">
    <w:abstractNumId w:val="35"/>
  </w:num>
  <w:num w:numId="15">
    <w:abstractNumId w:val="1"/>
  </w:num>
  <w:num w:numId="16">
    <w:abstractNumId w:val="19"/>
  </w:num>
  <w:num w:numId="17">
    <w:abstractNumId w:val="29"/>
  </w:num>
  <w:num w:numId="18">
    <w:abstractNumId w:val="0"/>
  </w:num>
  <w:num w:numId="19">
    <w:abstractNumId w:val="5"/>
  </w:num>
  <w:num w:numId="20">
    <w:abstractNumId w:val="20"/>
  </w:num>
  <w:num w:numId="21">
    <w:abstractNumId w:val="28"/>
  </w:num>
  <w:num w:numId="22">
    <w:abstractNumId w:val="30"/>
  </w:num>
  <w:num w:numId="23">
    <w:abstractNumId w:val="23"/>
  </w:num>
  <w:num w:numId="24">
    <w:abstractNumId w:val="14"/>
  </w:num>
  <w:num w:numId="25">
    <w:abstractNumId w:val="38"/>
  </w:num>
  <w:num w:numId="26">
    <w:abstractNumId w:val="6"/>
  </w:num>
  <w:num w:numId="27">
    <w:abstractNumId w:val="15"/>
  </w:num>
  <w:num w:numId="28">
    <w:abstractNumId w:val="9"/>
  </w:num>
  <w:num w:numId="29">
    <w:abstractNumId w:val="12"/>
  </w:num>
  <w:num w:numId="30">
    <w:abstractNumId w:val="26"/>
  </w:num>
  <w:num w:numId="31">
    <w:abstractNumId w:val="16"/>
  </w:num>
  <w:num w:numId="32">
    <w:abstractNumId w:val="21"/>
  </w:num>
  <w:num w:numId="33">
    <w:abstractNumId w:val="2"/>
  </w:num>
  <w:num w:numId="34">
    <w:abstractNumId w:val="3"/>
  </w:num>
  <w:num w:numId="35">
    <w:abstractNumId w:val="22"/>
  </w:num>
  <w:num w:numId="36">
    <w:abstractNumId w:val="17"/>
  </w:num>
  <w:num w:numId="37">
    <w:abstractNumId w:val="18"/>
  </w:num>
  <w:num w:numId="38">
    <w:abstractNumId w:val="25"/>
  </w:num>
  <w:num w:numId="39">
    <w:abstractNumId w:val="8"/>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character" w:customStyle="1" w:styleId="Bodytext3">
    <w:name w:val="Body text|3_"/>
    <w:basedOn w:val="DefaultParagraphFont"/>
    <w:link w:val="Bodytext30"/>
    <w:rPr>
      <w:b w:val="0"/>
      <w:bCs w:val="0"/>
      <w:i w:val="0"/>
      <w:iCs w:val="0"/>
      <w:smallCaps w:val="0"/>
      <w:strike w:val="0"/>
      <w:color w:val="65615D"/>
      <w:sz w:val="28"/>
      <w:szCs w:val="28"/>
      <w:u w:val="none"/>
      <w:shd w:val="clear" w:color="auto" w:fill="auto"/>
    </w:rPr>
  </w:style>
  <w:style w:type="character" w:customStyle="1" w:styleId="Heading11">
    <w:name w:val="Heading #1|1_"/>
    <w:basedOn w:val="DefaultParagraphFont"/>
    <w:link w:val="Heading110"/>
    <w:rPr>
      <w:b/>
      <w:bCs/>
      <w:i w:val="0"/>
      <w:iCs w:val="0"/>
      <w:smallCaps w:val="0"/>
      <w:strike w:val="0"/>
      <w:sz w:val="94"/>
      <w:szCs w:val="94"/>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color w:val="65615D"/>
      <w:sz w:val="52"/>
      <w:szCs w:val="52"/>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Headerorfooter1">
    <w:name w:val="Header or footer|1_"/>
    <w:basedOn w:val="DefaultParagraphFont"/>
    <w:link w:val="Headerorfooter10"/>
    <w:rPr>
      <w:rFonts w:ascii="SimSun" w:eastAsia="SimSun" w:hAnsi="SimSun" w:cs="SimSun"/>
      <w:b w:val="0"/>
      <w:bCs w:val="0"/>
      <w:i w:val="0"/>
      <w:iCs w:val="0"/>
      <w:smallCaps w:val="0"/>
      <w:strike w:val="0"/>
      <w:sz w:val="20"/>
      <w:szCs w:val="20"/>
      <w:u w:val="none"/>
      <w:shd w:val="clear" w:color="auto" w:fill="auto"/>
    </w:rPr>
  </w:style>
  <w:style w:type="character" w:customStyle="1" w:styleId="Bodytext5">
    <w:name w:val="Body text|5_"/>
    <w:basedOn w:val="DefaultParagraphFont"/>
    <w:link w:val="Bodytext50"/>
    <w:rPr>
      <w:b w:val="0"/>
      <w:bCs w:val="0"/>
      <w:i w:val="0"/>
      <w:iCs w:val="0"/>
      <w:smallCaps w:val="0"/>
      <w:strike w:val="0"/>
      <w:u w:val="none"/>
      <w:shd w:val="clear" w:color="auto" w:fill="auto"/>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color w:val="65615D"/>
      <w:sz w:val="20"/>
      <w:szCs w:val="20"/>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8"/>
      <w:szCs w:val="8"/>
      <w:u w:val="single"/>
      <w:shd w:val="clear" w:color="auto" w:fill="auto"/>
    </w:rPr>
  </w:style>
  <w:style w:type="character" w:customStyle="1" w:styleId="Heading51">
    <w:name w:val="Heading #5|1_"/>
    <w:basedOn w:val="DefaultParagraphFont"/>
    <w:link w:val="Heading510"/>
    <w:rPr>
      <w:b w:val="0"/>
      <w:bCs w:val="0"/>
      <w:i w:val="0"/>
      <w:iCs w:val="0"/>
      <w:smallCaps w:val="0"/>
      <w:strike w:val="0"/>
      <w:sz w:val="22"/>
      <w:szCs w:val="22"/>
      <w:u w:val="none"/>
      <w:shd w:val="clear" w:color="auto" w:fill="auto"/>
    </w:rPr>
  </w:style>
  <w:style w:type="character" w:customStyle="1" w:styleId="Bodytext7">
    <w:name w:val="Body text|7_"/>
    <w:basedOn w:val="DefaultParagraphFont"/>
    <w:link w:val="Bodytext70"/>
    <w:rPr>
      <w:b w:val="0"/>
      <w:bCs w:val="0"/>
      <w:i/>
      <w:iCs/>
      <w:smallCaps w:val="0"/>
      <w:strike w:val="0"/>
      <w:sz w:val="16"/>
      <w:szCs w:val="16"/>
      <w:u w:val="none"/>
      <w:shd w:val="clear" w:color="auto" w:fill="auto"/>
    </w:rPr>
  </w:style>
  <w:style w:type="paragraph" w:customStyle="1" w:styleId="Bodytext10">
    <w:name w:val="Body text|1"/>
    <w:basedOn w:val="Normal"/>
    <w:link w:val="Bodytext1"/>
    <w:pPr>
      <w:widowControl w:val="0"/>
      <w:shd w:val="clear" w:color="auto" w:fill="auto"/>
      <w:spacing w:line="326"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30">
    <w:name w:val="Body text|3"/>
    <w:basedOn w:val="Normal"/>
    <w:link w:val="Bodytext3"/>
    <w:pPr>
      <w:widowControl w:val="0"/>
      <w:shd w:val="clear" w:color="auto" w:fill="auto"/>
      <w:spacing w:after="1900"/>
      <w:jc w:val="right"/>
    </w:pPr>
    <w:rPr>
      <w:b w:val="0"/>
      <w:bCs w:val="0"/>
      <w:i w:val="0"/>
      <w:iCs w:val="0"/>
      <w:smallCaps w:val="0"/>
      <w:strike w:val="0"/>
      <w:color w:val="65615D"/>
      <w:sz w:val="28"/>
      <w:szCs w:val="28"/>
      <w:u w:val="none"/>
      <w:shd w:val="clear" w:color="auto" w:fill="auto"/>
    </w:rPr>
  </w:style>
  <w:style w:type="paragraph" w:customStyle="1" w:styleId="Heading110">
    <w:name w:val="Heading #1|1"/>
    <w:basedOn w:val="Normal"/>
    <w:link w:val="Heading11"/>
    <w:pPr>
      <w:widowControl w:val="0"/>
      <w:shd w:val="clear" w:color="auto" w:fill="auto"/>
      <w:spacing w:after="1240"/>
      <w:ind w:left="6240"/>
      <w:outlineLvl w:val="0"/>
    </w:pPr>
    <w:rPr>
      <w:b/>
      <w:bCs/>
      <w:i w:val="0"/>
      <w:iCs w:val="0"/>
      <w:smallCaps w:val="0"/>
      <w:strike w:val="0"/>
      <w:sz w:val="94"/>
      <w:szCs w:val="94"/>
      <w:u w:val="none"/>
      <w:shd w:val="clear" w:color="auto" w:fill="auto"/>
    </w:rPr>
  </w:style>
  <w:style w:type="paragraph" w:customStyle="1" w:styleId="Heading210">
    <w:name w:val="Heading #2|1"/>
    <w:basedOn w:val="Normal"/>
    <w:link w:val="Heading21"/>
    <w:pPr>
      <w:widowControl w:val="0"/>
      <w:shd w:val="clear" w:color="auto" w:fill="auto"/>
      <w:spacing w:after="420"/>
      <w:jc w:val="center"/>
      <w:outlineLvl w:val="1"/>
    </w:pPr>
    <w:rPr>
      <w:rFonts w:ascii="SimSun" w:eastAsia="SimSun" w:hAnsi="SimSun" w:cs="SimSun"/>
      <w:b w:val="0"/>
      <w:bCs w:val="0"/>
      <w:i w:val="0"/>
      <w:iCs w:val="0"/>
      <w:smallCaps w:val="0"/>
      <w:strike w:val="0"/>
      <w:color w:val="65615D"/>
      <w:sz w:val="52"/>
      <w:szCs w:val="52"/>
      <w:u w:val="none"/>
      <w:shd w:val="clear" w:color="auto" w:fill="auto"/>
      <w:lang w:val="zh-TW" w:eastAsia="zh-TW" w:bidi="zh-TW"/>
    </w:rPr>
  </w:style>
  <w:style w:type="paragraph" w:customStyle="1" w:styleId="Bodytext60">
    <w:name w:val="Body text|6"/>
    <w:basedOn w:val="Normal"/>
    <w:link w:val="Bodytext6"/>
    <w:pPr>
      <w:widowControl w:val="0"/>
      <w:shd w:val="clear" w:color="auto" w:fill="auto"/>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6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Heading310">
    <w:name w:val="Heading #3|1"/>
    <w:basedOn w:val="Normal"/>
    <w:link w:val="Heading31"/>
    <w:pPr>
      <w:widowControl w:val="0"/>
      <w:shd w:val="clear" w:color="auto" w:fill="auto"/>
      <w:spacing w:after="740"/>
      <w:jc w:val="center"/>
      <w:outlineLvl w:val="2"/>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rFonts w:ascii="SimSun" w:eastAsia="SimSun" w:hAnsi="SimSun" w:cs="SimSun"/>
      <w:b w:val="0"/>
      <w:bCs w:val="0"/>
      <w:i w:val="0"/>
      <w:iCs w:val="0"/>
      <w:smallCaps w:val="0"/>
      <w:strike w:val="0"/>
      <w:sz w:val="20"/>
      <w:szCs w:val="20"/>
      <w:u w:val="none"/>
      <w:shd w:val="clear" w:color="auto" w:fill="auto"/>
    </w:rPr>
  </w:style>
  <w:style w:type="paragraph" w:customStyle="1" w:styleId="Bodytext50">
    <w:name w:val="Body text|5"/>
    <w:basedOn w:val="Normal"/>
    <w:link w:val="Bodytext5"/>
    <w:pPr>
      <w:widowControl w:val="0"/>
      <w:shd w:val="clear" w:color="auto" w:fill="auto"/>
      <w:ind w:right="460"/>
      <w:jc w:val="right"/>
    </w:pPr>
    <w:rPr>
      <w:b w:val="0"/>
      <w:bCs w:val="0"/>
      <w:i w:val="0"/>
      <w:iCs w:val="0"/>
      <w:smallCaps w:val="0"/>
      <w:strike w:val="0"/>
      <w:u w:val="none"/>
      <w:shd w:val="clear" w:color="auto" w:fill="auto"/>
    </w:rPr>
  </w:style>
  <w:style w:type="paragraph" w:customStyle="1" w:styleId="Tablecaption10">
    <w:name w:val="Table caption|1"/>
    <w:basedOn w:val="Normal"/>
    <w:link w:val="Tablecaption1"/>
    <w:pPr>
      <w:widowControl w:val="0"/>
      <w:shd w:val="clear" w:color="auto" w:fill="auto"/>
      <w:jc w:val="center"/>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326" w:lineRule="auto"/>
      <w:ind w:firstLine="400"/>
    </w:pPr>
    <w:rPr>
      <w:rFonts w:ascii="SimSun" w:eastAsia="SimSun" w:hAnsi="SimSun" w:cs="SimSun"/>
      <w:b w:val="0"/>
      <w:bCs w:val="0"/>
      <w:i w:val="0"/>
      <w:iCs w:val="0"/>
      <w:smallCaps w:val="0"/>
      <w:strike w:val="0"/>
      <w:sz w:val="20"/>
      <w:szCs w:val="20"/>
      <w:u w:val="none"/>
      <w:shd w:val="clear" w:color="auto" w:fill="auto"/>
    </w:rPr>
  </w:style>
  <w:style w:type="paragraph" w:customStyle="1" w:styleId="Heading410">
    <w:name w:val="Heading #4|1"/>
    <w:basedOn w:val="Normal"/>
    <w:link w:val="Heading41"/>
    <w:pPr>
      <w:widowControl w:val="0"/>
      <w:shd w:val="clear" w:color="auto" w:fill="auto"/>
      <w:spacing w:line="300" w:lineRule="auto"/>
      <w:ind w:firstLine="400"/>
      <w:outlineLvl w:val="3"/>
    </w:pPr>
    <w:rPr>
      <w:rFonts w:ascii="SimSun" w:eastAsia="SimSun" w:hAnsi="SimSun" w:cs="SimSun"/>
      <w:b w:val="0"/>
      <w:bCs w:val="0"/>
      <w:i w:val="0"/>
      <w:iCs w:val="0"/>
      <w:smallCaps w:val="0"/>
      <w:strike w:val="0"/>
      <w:color w:val="65615D"/>
      <w:sz w:val="20"/>
      <w:szCs w:val="20"/>
      <w:u w:val="none"/>
      <w:shd w:val="clear" w:color="auto" w:fill="auto"/>
      <w:lang w:val="zh-TW" w:eastAsia="zh-TW" w:bidi="zh-TW"/>
    </w:rPr>
  </w:style>
  <w:style w:type="paragraph" w:customStyle="1" w:styleId="Bodytext40">
    <w:name w:val="Body text|4"/>
    <w:basedOn w:val="Normal"/>
    <w:link w:val="Bodytext4"/>
    <w:pPr>
      <w:widowControl w:val="0"/>
      <w:shd w:val="clear" w:color="auto" w:fill="auto"/>
      <w:jc w:val="center"/>
    </w:pPr>
    <w:rPr>
      <w:b w:val="0"/>
      <w:bCs w:val="0"/>
      <w:i w:val="0"/>
      <w:iCs w:val="0"/>
      <w:smallCaps w:val="0"/>
      <w:strike w:val="0"/>
      <w:sz w:val="8"/>
      <w:szCs w:val="8"/>
      <w:u w:val="single"/>
      <w:shd w:val="clear" w:color="auto" w:fill="auto"/>
    </w:rPr>
  </w:style>
  <w:style w:type="paragraph" w:customStyle="1" w:styleId="Heading510">
    <w:name w:val="Heading #5|1"/>
    <w:basedOn w:val="Normal"/>
    <w:link w:val="Heading51"/>
    <w:pPr>
      <w:widowControl w:val="0"/>
      <w:shd w:val="clear" w:color="auto" w:fill="auto"/>
      <w:spacing w:after="260"/>
      <w:ind w:left="1940"/>
      <w:jc w:val="right"/>
      <w:outlineLvl w:val="4"/>
    </w:pPr>
    <w:rPr>
      <w:b w:val="0"/>
      <w:bCs w:val="0"/>
      <w:i w:val="0"/>
      <w:iCs w:val="0"/>
      <w:smallCaps w:val="0"/>
      <w:strike w:val="0"/>
      <w:sz w:val="22"/>
      <w:szCs w:val="22"/>
      <w:u w:val="none"/>
      <w:shd w:val="clear" w:color="auto" w:fill="auto"/>
    </w:rPr>
  </w:style>
  <w:style w:type="paragraph" w:customStyle="1" w:styleId="Bodytext70">
    <w:name w:val="Body text|7"/>
    <w:basedOn w:val="Normal"/>
    <w:link w:val="Bodytext7"/>
    <w:pPr>
      <w:widowControl w:val="0"/>
      <w:shd w:val="clear" w:color="auto" w:fill="auto"/>
      <w:spacing w:line="180" w:lineRule="auto"/>
      <w:ind w:left="3220"/>
    </w:pPr>
    <w:rPr>
      <w:b w:val="0"/>
      <w:bCs w:val="0"/>
      <w:i/>
      <w:iCs/>
      <w:smallCaps w:val="0"/>
      <w:strike w:val="0"/>
      <w:sz w:val="16"/>
      <w:szCs w:val="16"/>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image" Target="media/image1.jpeg"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header" Target="header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header" Target="header26.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eader" Target="header31.xml" /><Relationship Id="rId66" Type="http://schemas.openxmlformats.org/officeDocument/2006/relationships/header" Target="header32.xml" /><Relationship Id="rId67" Type="http://schemas.openxmlformats.org/officeDocument/2006/relationships/footer" Target="footer31.xml" /><Relationship Id="rId68" Type="http://schemas.openxmlformats.org/officeDocument/2006/relationships/footer" Target="footer32.xml" /><Relationship Id="rId69" Type="http://schemas.openxmlformats.org/officeDocument/2006/relationships/header" Target="header33.xml" /><Relationship Id="rId7" Type="http://schemas.openxmlformats.org/officeDocument/2006/relationships/footer" Target="footer2.xml" /><Relationship Id="rId70" Type="http://schemas.openxmlformats.org/officeDocument/2006/relationships/footer" Target="footer33.xml" /><Relationship Id="rId71" Type="http://schemas.openxmlformats.org/officeDocument/2006/relationships/header" Target="header34.xml" /><Relationship Id="rId72" Type="http://schemas.openxmlformats.org/officeDocument/2006/relationships/header" Target="header35.xml" /><Relationship Id="rId73" Type="http://schemas.openxmlformats.org/officeDocument/2006/relationships/footer" Target="footer34.xml" /><Relationship Id="rId74" Type="http://schemas.openxmlformats.org/officeDocument/2006/relationships/footer" Target="footer35.xm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header" Target="header37.xml" /><Relationship Id="rId78" Type="http://schemas.openxmlformats.org/officeDocument/2006/relationships/header" Target="header38.xml" /><Relationship Id="rId79" Type="http://schemas.openxmlformats.org/officeDocument/2006/relationships/footer" Target="footer37.xml" /><Relationship Id="rId8" Type="http://schemas.openxmlformats.org/officeDocument/2006/relationships/header" Target="header3.xml" /><Relationship Id="rId80" Type="http://schemas.openxmlformats.org/officeDocument/2006/relationships/footer" Target="footer38.xml" /><Relationship Id="rId81" Type="http://schemas.openxmlformats.org/officeDocument/2006/relationships/header" Target="header39.xml" /><Relationship Id="rId82" Type="http://schemas.openxmlformats.org/officeDocument/2006/relationships/footer" Target="footer39.xml" /><Relationship Id="rId83" Type="http://schemas.openxmlformats.org/officeDocument/2006/relationships/header" Target="header40.xml" /><Relationship Id="rId84" Type="http://schemas.openxmlformats.org/officeDocument/2006/relationships/header" Target="header41.xml" /><Relationship Id="rId85" Type="http://schemas.openxmlformats.org/officeDocument/2006/relationships/footer" Target="footer40.xml" /><Relationship Id="rId86" Type="http://schemas.openxmlformats.org/officeDocument/2006/relationships/footer" Target="footer41.xml" /><Relationship Id="rId87" Type="http://schemas.openxmlformats.org/officeDocument/2006/relationships/header" Target="header42.xml" /><Relationship Id="rId88" Type="http://schemas.openxmlformats.org/officeDocument/2006/relationships/footer" Target="footer42.xml" /><Relationship Id="rId89" Type="http://schemas.openxmlformats.org/officeDocument/2006/relationships/hyperlink" Target="https://d.book118.com/065200114233011102" TargetMode="External" /><Relationship Id="rId9" Type="http://schemas.openxmlformats.org/officeDocument/2006/relationships/footer" Target="footer3.xml" /><Relationship Id="rId90" Type="http://schemas.openxmlformats.org/officeDocument/2006/relationships/header" Target="header43.xml" /><Relationship Id="rId91" Type="http://schemas.openxmlformats.org/officeDocument/2006/relationships/header" Target="header44.xml" /><Relationship Id="rId92" Type="http://schemas.openxmlformats.org/officeDocument/2006/relationships/footer" Target="footer43.xml" /><Relationship Id="rId93" Type="http://schemas.openxmlformats.org/officeDocument/2006/relationships/footer" Target="footer44.xml" /><Relationship Id="rId94" Type="http://schemas.openxmlformats.org/officeDocument/2006/relationships/header" Target="header45.xml" /><Relationship Id="rId95" Type="http://schemas.openxmlformats.org/officeDocument/2006/relationships/footer" Target="footer45.xml" /><Relationship Id="rId96" Type="http://schemas.openxmlformats.org/officeDocument/2006/relationships/theme" Target="theme/theme1.xml" /><Relationship Id="rId97" Type="http://schemas.openxmlformats.org/officeDocument/2006/relationships/numbering" Target="numbering.xml" /><Relationship Id="rId9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213133760@qq.com</dc:creator>
  <cp:revision>0</cp:revision>
</cp:coreProperties>
</file>