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790F24" w:rsidP="00790F24" w14:paraId="002FB7C1" w14:textId="77777777">
      <w:pPr>
        <w:spacing w:before="48" w:beforeLines="20" w:after="360" w:afterLines="150" w:line="360" w:lineRule="auto"/>
        <w:jc w:val="center"/>
        <w:rPr>
          <w:rFonts w:ascii="华文中宋" w:eastAsia="华文中宋" w:hAnsi="华文中宋"/>
          <w:b/>
          <w:sz w:val="30"/>
        </w:rPr>
      </w:pPr>
      <w:r w:rsidRPr="00790F24">
        <w:rPr>
          <w:rFonts w:ascii="华文中宋" w:eastAsia="华文中宋" w:hAnsi="华文中宋"/>
          <w:b/>
          <w:sz w:val="30"/>
        </w:rPr>
        <w:t>2023</w:t>
      </w:r>
      <w:r w:rsidRPr="00790F24">
        <w:rPr>
          <w:rFonts w:ascii="华文中宋" w:eastAsia="华文中宋" w:hAnsi="华文中宋"/>
          <w:b/>
          <w:sz w:val="30"/>
        </w:rPr>
        <w:t>广东珠海市金湾区平沙镇招聘国有企业副总经理拟聘人员笔试备考试题及答案解析</w:t>
      </w:r>
    </w:p>
    <w:p w:rsidR="00A77B3E" w14:paraId="41A91904"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F31873F" w14:textId="77777777">
      <w:pPr>
        <w:spacing w:after="260" w:line="360" w:lineRule="auto"/>
      </w:pPr>
      <w:r>
        <w:rPr>
          <w:rFonts w:ascii="微软雅黑" w:eastAsia="微软雅黑" w:cs="微软雅黑"/>
        </w:rPr>
        <w:t>一、选择题</w:t>
      </w:r>
    </w:p>
    <w:p w:rsidR="00090F29" w14:paraId="7A1E471D" w14:textId="77777777">
      <w:pPr>
        <w:pStyle w:val="NormalWeb"/>
        <w:widowControl/>
        <w:spacing w:beforeAutospacing="0" w:after="260" w:afterAutospacing="0" w:line="360" w:lineRule="auto"/>
      </w:pPr>
      <w:r w:rsidRPr="00090F29">
        <w:rPr>
          <w:rFonts w:ascii="微软雅黑" w:eastAsia="微软雅黑" w:cs="微软雅黑"/>
          <w:color w:val="0000FF"/>
          <w:szCs w:val="14"/>
        </w:rPr>
        <w:t>1</w:t>
      </w:r>
      <w:r w:rsidRPr="00090F29">
        <w:rPr>
          <w:rFonts w:ascii="微软雅黑" w:eastAsia="微软雅黑" w:cs="微软雅黑"/>
          <w:color w:val="0000FF"/>
          <w:szCs w:val="14"/>
        </w:rPr>
        <w:t>．</w:t>
      </w:r>
      <w:r w:rsidRPr="00090F29">
        <w:rPr>
          <w:rFonts w:ascii="微软雅黑" w:eastAsia="微软雅黑" w:cs="微软雅黑"/>
          <w:szCs w:val="14"/>
        </w:rPr>
        <w:t>()</w:t>
      </w:r>
      <w:r w:rsidRPr="00090F29">
        <w:rPr>
          <w:rFonts w:ascii="微软雅黑" w:eastAsia="微软雅黑" w:cs="微软雅黑"/>
          <w:szCs w:val="14"/>
        </w:rPr>
        <w:t>产生于两宋时期，以程颢，程颐，朱熹为代表人物哲学流派，称为</w:t>
      </w:r>
      <w:r w:rsidRPr="00090F29">
        <w:rPr>
          <w:rFonts w:ascii="微软雅黑" w:eastAsia="微软雅黑" w:cs="微软雅黑"/>
          <w:szCs w:val="14"/>
        </w:rPr>
        <w:t>“</w:t>
      </w:r>
      <w:r w:rsidRPr="00090F29">
        <w:rPr>
          <w:rFonts w:ascii="微软雅黑" w:eastAsia="微软雅黑" w:cs="微软雅黑"/>
          <w:szCs w:val="14"/>
        </w:rPr>
        <w:t>程朱</w:t>
      </w:r>
      <w:r w:rsidRPr="00090F29">
        <w:rPr>
          <w:rFonts w:ascii="微软雅黑" w:eastAsia="微软雅黑" w:cs="微软雅黑"/>
          <w:szCs w:val="14"/>
        </w:rPr>
        <w:t>”</w:t>
      </w:r>
      <w:r w:rsidRPr="00090F29">
        <w:rPr>
          <w:rFonts w:ascii="微软雅黑" w:eastAsia="微软雅黑" w:cs="微软雅黑"/>
          <w:szCs w:val="14"/>
        </w:rPr>
        <w:t>。</w:t>
      </w:r>
    </w:p>
    <w:p w:rsidR="00090F29" w14:paraId="769B0B75"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、心学</w:t>
      </w:r>
    </w:p>
    <w:p w:rsidR="00090F29" w14:paraId="3513854F"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、理学</w:t>
      </w:r>
    </w:p>
    <w:p w:rsidR="00090F29" w14:paraId="48EE00A4"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、气学</w:t>
      </w:r>
    </w:p>
    <w:p w:rsidR="00090F29" w14:paraId="6D9B5E5B"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、法学</w:t>
      </w:r>
    </w:p>
    <w:p w:rsidR="00090F29" w14:paraId="7C7FAD89"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B</w:t>
      </w:r>
    </w:p>
    <w:p w:rsidR="00090F29" w14:paraId="493150F0"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090F29">
        <w:rPr>
          <w:rFonts w:ascii="微软雅黑" w:eastAsia="微软雅黑" w:cs="微软雅黑"/>
          <w:color w:val="228B22"/>
          <w:szCs w:val="14"/>
        </w:rPr>
        <w:t>解析：</w:t>
      </w:r>
      <w:r w:rsidRPr="00090F29">
        <w:rPr>
          <w:rFonts w:ascii="微软雅黑" w:eastAsia="微软雅黑" w:cs="微软雅黑"/>
          <w:szCs w:val="14"/>
        </w:rPr>
        <w:t>A</w:t>
      </w:r>
      <w:r w:rsidRPr="00090F29">
        <w:rPr>
          <w:rFonts w:ascii="微软雅黑" w:eastAsia="微软雅黑" w:cs="微软雅黑"/>
          <w:szCs w:val="14"/>
        </w:rPr>
        <w:t>项错误，心学是儒学的一门学派，最早可推溯自孟子，宋明时期与理学分庭抗礼，</w:t>
      </w:r>
      <w:r w:rsidRPr="00090F29">
        <w:rPr>
          <w:rFonts w:ascii="微软雅黑" w:eastAsia="微软雅黑" w:cs="微软雅黑"/>
          <w:szCs w:val="14"/>
        </w:rPr>
        <w:t>“</w:t>
      </w:r>
      <w:r w:rsidRPr="00090F29">
        <w:rPr>
          <w:rFonts w:ascii="微软雅黑" w:eastAsia="微软雅黑" w:cs="微软雅黑"/>
          <w:szCs w:val="14"/>
        </w:rPr>
        <w:t>陆王心学</w:t>
      </w:r>
      <w:r w:rsidRPr="00090F29">
        <w:rPr>
          <w:rFonts w:ascii="微软雅黑" w:eastAsia="微软雅黑" w:cs="微软雅黑"/>
          <w:szCs w:val="14"/>
        </w:rPr>
        <w:t>”</w:t>
      </w:r>
      <w:r w:rsidRPr="00090F29">
        <w:rPr>
          <w:rFonts w:ascii="微软雅黑" w:eastAsia="微软雅黑" w:cs="微软雅黑"/>
          <w:szCs w:val="14"/>
        </w:rPr>
        <w:t>在当时影响较大，</w:t>
      </w:r>
      <w:r w:rsidRPr="00090F29">
        <w:rPr>
          <w:rFonts w:ascii="微软雅黑" w:eastAsia="微软雅黑" w:cs="微软雅黑"/>
          <w:szCs w:val="14"/>
        </w:rPr>
        <w:t>“</w:t>
      </w:r>
      <w:r w:rsidRPr="00090F29">
        <w:rPr>
          <w:rFonts w:ascii="微软雅黑" w:eastAsia="微软雅黑" w:cs="微软雅黑"/>
          <w:szCs w:val="14"/>
        </w:rPr>
        <w:t>陆</w:t>
      </w:r>
      <w:r w:rsidRPr="00090F29">
        <w:rPr>
          <w:rFonts w:ascii="微软雅黑" w:eastAsia="微软雅黑" w:cs="微软雅黑"/>
          <w:szCs w:val="14"/>
        </w:rPr>
        <w:t>”</w:t>
      </w:r>
      <w:r w:rsidRPr="00090F29">
        <w:rPr>
          <w:rFonts w:ascii="微软雅黑" w:eastAsia="微软雅黑" w:cs="微软雅黑"/>
          <w:szCs w:val="14"/>
        </w:rPr>
        <w:t>指的是南宋的陆九渊，</w:t>
      </w:r>
      <w:r w:rsidRPr="00090F29">
        <w:rPr>
          <w:rFonts w:ascii="微软雅黑" w:eastAsia="微软雅黑" w:cs="微软雅黑"/>
          <w:szCs w:val="14"/>
        </w:rPr>
        <w:t>“</w:t>
      </w:r>
      <w:r w:rsidRPr="00090F29">
        <w:rPr>
          <w:rFonts w:ascii="微软雅黑" w:eastAsia="微软雅黑" w:cs="微软雅黑"/>
          <w:szCs w:val="14"/>
        </w:rPr>
        <w:t>王</w:t>
      </w:r>
      <w:r w:rsidRPr="00090F29">
        <w:rPr>
          <w:rFonts w:ascii="微软雅黑" w:eastAsia="微软雅黑" w:cs="微软雅黑"/>
          <w:szCs w:val="14"/>
        </w:rPr>
        <w:t>”</w:t>
      </w:r>
      <w:r w:rsidRPr="00090F29">
        <w:rPr>
          <w:rFonts w:ascii="微软雅黑" w:eastAsia="微软雅黑" w:cs="微软雅黑"/>
          <w:szCs w:val="14"/>
        </w:rPr>
        <w:t>指的是明代的王阳明。</w:t>
      </w:r>
      <w:r w:rsidRPr="00090F29">
        <w:rPr>
          <w:rFonts w:ascii="微软雅黑" w:eastAsia="微软雅黑" w:cs="微软雅黑"/>
          <w:szCs w:val="14"/>
        </w:rPr>
        <w:t>B</w:t>
      </w:r>
      <w:r w:rsidRPr="00090F29">
        <w:rPr>
          <w:rFonts w:ascii="微软雅黑" w:eastAsia="微软雅黑" w:cs="微软雅黑"/>
          <w:szCs w:val="14"/>
        </w:rPr>
        <w:t>项正确，理学又名为道学，两宋时期产生的主要哲学流派。广义的理学泛指以讨论天道性命问题为中心的整个哲学思潮，狭义的理学专指</w:t>
      </w:r>
      <w:r w:rsidRPr="00090F29">
        <w:rPr>
          <w:rFonts w:ascii="微软雅黑" w:eastAsia="微软雅黑" w:cs="微软雅黑"/>
          <w:szCs w:val="14"/>
        </w:rPr>
        <w:t>“</w:t>
      </w:r>
      <w:r w:rsidRPr="00090F29">
        <w:rPr>
          <w:rFonts w:ascii="微软雅黑" w:eastAsia="微软雅黑" w:cs="微软雅黑"/>
          <w:szCs w:val="14"/>
        </w:rPr>
        <w:t>程朱</w:t>
      </w:r>
      <w:r w:rsidRPr="00090F29">
        <w:rPr>
          <w:rFonts w:ascii="微软雅黑" w:eastAsia="微软雅黑" w:cs="微软雅黑"/>
          <w:szCs w:val="14"/>
        </w:rPr>
        <w:t>”</w:t>
      </w:r>
      <w:r w:rsidRPr="00090F29">
        <w:rPr>
          <w:rFonts w:ascii="微软雅黑" w:eastAsia="微软雅黑" w:cs="微软雅黑"/>
          <w:szCs w:val="14"/>
        </w:rPr>
        <w:t>学派。理学肇始于北宋的周敦颐，奠基于程颢，程颐，完成于南宋的朱熹。</w:t>
      </w:r>
      <w:r w:rsidRPr="00090F29">
        <w:rPr>
          <w:rFonts w:ascii="微软雅黑" w:eastAsia="微软雅黑" w:cs="微软雅黑"/>
          <w:szCs w:val="14"/>
        </w:rPr>
        <w:t>C</w:t>
      </w:r>
      <w:r w:rsidRPr="00090F29">
        <w:rPr>
          <w:rFonts w:ascii="微软雅黑" w:eastAsia="微软雅黑" w:cs="微软雅黑"/>
          <w:szCs w:val="14"/>
        </w:rPr>
        <w:t>项错误，气学以</w:t>
      </w:r>
      <w:r w:rsidRPr="00090F29">
        <w:rPr>
          <w:rFonts w:ascii="微软雅黑" w:eastAsia="微软雅黑" w:cs="微软雅黑"/>
          <w:szCs w:val="14"/>
        </w:rPr>
        <w:t>“</w:t>
      </w:r>
      <w:r w:rsidRPr="00090F29">
        <w:rPr>
          <w:rFonts w:ascii="微软雅黑" w:eastAsia="微软雅黑" w:cs="微软雅黑"/>
          <w:szCs w:val="14"/>
        </w:rPr>
        <w:t>气</w:t>
      </w:r>
      <w:r w:rsidRPr="00090F29">
        <w:rPr>
          <w:rFonts w:ascii="微软雅黑" w:eastAsia="微软雅黑" w:cs="微软雅黑"/>
          <w:szCs w:val="14"/>
        </w:rPr>
        <w:t>”</w:t>
      </w:r>
      <w:r w:rsidRPr="00090F29">
        <w:rPr>
          <w:rFonts w:ascii="微软雅黑" w:eastAsia="微软雅黑" w:cs="微软雅黑"/>
          <w:szCs w:val="14"/>
        </w:rPr>
        <w:t>为核心概念。儒家气学派代表主要有张载，罗钦顺与王夫之等。</w:t>
      </w:r>
      <w:r w:rsidRPr="00090F29">
        <w:rPr>
          <w:rFonts w:ascii="微软雅黑" w:eastAsia="微软雅黑" w:cs="微软雅黑"/>
          <w:szCs w:val="14"/>
        </w:rPr>
        <w:t>D</w:t>
      </w:r>
    </w:p>
    <w:p w:rsidR="00090F29" w14:textId="77777777">
      <w:pPr>
        <w:pStyle w:val="NormalWeb"/>
        <w:widowControl/>
        <w:spacing w:beforeAutospacing="0" w:after="260" w:afterAutospacing="0" w:line="360" w:lineRule="auto"/>
        <w:rPr>
          <w:color w:val="4066F4"/>
        </w:rPr>
      </w:pPr>
      <w:r w:rsidRPr="00090F29">
        <w:rPr>
          <w:rFonts w:ascii="微软雅黑" w:eastAsia="微软雅黑" w:cs="微软雅黑"/>
          <w:szCs w:val="14"/>
        </w:rPr>
        <w:t>项错误，法学，又称法律学，法律科学，是以法律，法律现象以及其规律性为研究内容的科学，它是研究与法相关问题的专门学问，是关于法律问题的知识和理论体系。在中国，法学思想最早</w:t>
      </w:r>
      <w:r w:rsidRPr="00090F29">
        <w:rPr>
          <w:rFonts w:ascii="微软雅黑" w:eastAsia="微软雅黑" w:cs="微软雅黑"/>
          <w:szCs w:val="14"/>
        </w:rPr>
        <w:t>源于春秋战国时期的法家哲学思想，法学一词，在中国先秦时代被称为</w:t>
      </w:r>
      <w:r w:rsidRPr="00090F29">
        <w:rPr>
          <w:rFonts w:ascii="微软雅黑" w:eastAsia="微软雅黑" w:cs="微软雅黑"/>
          <w:szCs w:val="14"/>
        </w:rPr>
        <w:t>“</w:t>
      </w:r>
      <w:r w:rsidRPr="00090F29">
        <w:rPr>
          <w:rFonts w:ascii="微软雅黑" w:eastAsia="微软雅黑" w:cs="微软雅黑"/>
          <w:szCs w:val="14"/>
        </w:rPr>
        <w:t>刑名之学</w:t>
      </w:r>
      <w:r w:rsidRPr="00090F29">
        <w:rPr>
          <w:rFonts w:ascii="微软雅黑" w:eastAsia="微软雅黑" w:cs="微软雅黑"/>
          <w:szCs w:val="14"/>
        </w:rPr>
        <w:t>”</w:t>
      </w:r>
      <w:r w:rsidRPr="00090F29">
        <w:rPr>
          <w:rFonts w:ascii="微软雅黑" w:eastAsia="微软雅黑" w:cs="微软雅黑"/>
          <w:szCs w:val="14"/>
        </w:rPr>
        <w:t>，从汉代开始有</w:t>
      </w:r>
      <w:r w:rsidRPr="00090F29">
        <w:rPr>
          <w:rFonts w:ascii="微软雅黑" w:eastAsia="微软雅黑" w:cs="微软雅黑"/>
          <w:szCs w:val="14"/>
        </w:rPr>
        <w:t>“</w:t>
      </w:r>
      <w:r w:rsidRPr="00090F29">
        <w:rPr>
          <w:rFonts w:ascii="微软雅黑" w:eastAsia="微软雅黑" w:cs="微软雅黑"/>
          <w:szCs w:val="14"/>
        </w:rPr>
        <w:t>律学</w:t>
      </w:r>
      <w:r w:rsidRPr="00090F29">
        <w:rPr>
          <w:rFonts w:ascii="微软雅黑" w:eastAsia="微软雅黑" w:cs="微软雅黑"/>
          <w:szCs w:val="14"/>
        </w:rPr>
        <w:t>”</w:t>
      </w:r>
      <w:r w:rsidRPr="00090F29">
        <w:rPr>
          <w:rFonts w:ascii="微软雅黑" w:eastAsia="微软雅黑" w:cs="微软雅黑"/>
          <w:szCs w:val="14"/>
        </w:rPr>
        <w:t>的名称。故选</w:t>
      </w:r>
      <w:r w:rsidRPr="00090F29">
        <w:rPr>
          <w:rFonts w:ascii="微软雅黑" w:eastAsia="微软雅黑" w:cs="微软雅黑"/>
          <w:szCs w:val="14"/>
        </w:rPr>
        <w:t>B</w:t>
      </w:r>
      <w:r w:rsidRPr="00090F29">
        <w:rPr>
          <w:rFonts w:ascii="微软雅黑" w:eastAsia="微软雅黑" w:cs="微软雅黑"/>
          <w:szCs w:val="14"/>
        </w:rPr>
        <w:t>。</w:t>
      </w:r>
    </w:p>
    <w:p w:rsidR="00090F29" w14:paraId="03FADDE2" w14:textId="77777777">
      <w:pPr>
        <w:pStyle w:val="NormalWeb"/>
        <w:widowControl/>
        <w:spacing w:beforeAutospacing="0" w:after="260" w:afterAutospacing="0" w:line="360" w:lineRule="auto"/>
      </w:pPr>
      <w:r w:rsidRPr="00090F29">
        <w:rPr>
          <w:rFonts w:ascii="微软雅黑" w:eastAsia="微软雅黑" w:cs="微软雅黑"/>
          <w:color w:val="0000FF"/>
          <w:szCs w:val="14"/>
        </w:rPr>
        <w:t>2</w:t>
      </w:r>
      <w:r w:rsidRPr="00090F29">
        <w:rPr>
          <w:rFonts w:ascii="微软雅黑" w:eastAsia="微软雅黑" w:cs="微软雅黑"/>
          <w:color w:val="0000FF"/>
          <w:szCs w:val="14"/>
        </w:rPr>
        <w:t>．</w:t>
      </w:r>
      <w:r w:rsidRPr="00090F29">
        <w:rPr>
          <w:rFonts w:ascii="微软雅黑" w:eastAsia="微软雅黑" w:cs="微软雅黑"/>
          <w:szCs w:val="14"/>
        </w:rPr>
        <w:t>在当事人没有约定，法律亦无特别规定的情况下，买卖合同中财产所有权的转移时间是</w:t>
      </w:r>
      <w:r w:rsidRPr="00090F29">
        <w:rPr>
          <w:rFonts w:ascii="微软雅黑" w:eastAsia="微软雅黑" w:cs="微软雅黑"/>
          <w:szCs w:val="14"/>
        </w:rPr>
        <w:t>()</w:t>
      </w:r>
      <w:r w:rsidRPr="00090F29">
        <w:rPr>
          <w:rFonts w:ascii="微软雅黑" w:eastAsia="微软雅黑" w:cs="微软雅黑"/>
          <w:szCs w:val="14"/>
        </w:rPr>
        <w:t>。</w:t>
      </w:r>
    </w:p>
    <w:p w:rsidR="00090F29" w14:paraId="4A1EE0A5"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、合同签订时</w:t>
      </w:r>
    </w:p>
    <w:p w:rsidR="00090F29" w14:paraId="1D9D06F7"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、付清全部货款时</w:t>
      </w:r>
    </w:p>
    <w:p w:rsidR="00090F29" w14:paraId="2C20F039"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、标的物交付时</w:t>
      </w:r>
    </w:p>
    <w:p w:rsidR="00090F29" w14:paraId="06AC80EB"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、登记时</w:t>
      </w:r>
    </w:p>
    <w:p w:rsidR="00090F29" w14:paraId="22DA726B"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C</w:t>
      </w:r>
    </w:p>
    <w:p w:rsidR="00090F29" w14:paraId="31642B71" w14:textId="77777777">
      <w:pPr>
        <w:pStyle w:val="NormalWeb"/>
        <w:widowControl/>
        <w:spacing w:beforeAutospacing="0" w:after="260" w:afterAutospacing="0" w:line="360" w:lineRule="auto"/>
        <w:rPr>
          <w:color w:val="4066F4"/>
        </w:rPr>
      </w:pPr>
      <w:r w:rsidRPr="00090F29">
        <w:rPr>
          <w:rFonts w:ascii="微软雅黑" w:eastAsia="微软雅黑" w:cs="微软雅黑"/>
          <w:color w:val="228B22"/>
          <w:szCs w:val="14"/>
        </w:rPr>
        <w:t>解析：</w:t>
      </w:r>
      <w:r w:rsidRPr="00090F29">
        <w:rPr>
          <w:rFonts w:ascii="微软雅黑" w:eastAsia="微软雅黑" w:cs="微软雅黑"/>
          <w:szCs w:val="14"/>
        </w:rPr>
        <w:t>《合同法》规定：</w:t>
      </w:r>
      <w:r w:rsidRPr="00090F29">
        <w:rPr>
          <w:rFonts w:ascii="微软雅黑" w:eastAsia="微软雅黑" w:cs="微软雅黑"/>
          <w:szCs w:val="14"/>
        </w:rPr>
        <w:t>“</w:t>
      </w:r>
      <w:r w:rsidRPr="00090F29">
        <w:rPr>
          <w:rFonts w:ascii="微软雅黑" w:eastAsia="微软雅黑" w:cs="微软雅黑"/>
          <w:szCs w:val="14"/>
        </w:rPr>
        <w:t>标的物的所有权自标的物交付时起转移，但法律另有规定或者当事人另有约定的除外。</w:t>
      </w:r>
      <w:r w:rsidRPr="00090F29">
        <w:rPr>
          <w:rFonts w:ascii="微软雅黑" w:eastAsia="微软雅黑" w:cs="微软雅黑"/>
          <w:szCs w:val="14"/>
        </w:rPr>
        <w:t>”</w:t>
      </w:r>
      <w:r w:rsidRPr="00090F29">
        <w:rPr>
          <w:rFonts w:ascii="微软雅黑" w:eastAsia="微软雅黑" w:cs="微软雅黑"/>
          <w:szCs w:val="14"/>
        </w:rPr>
        <w:t>《民法通则》规定：</w:t>
      </w:r>
      <w:r w:rsidRPr="00090F29">
        <w:rPr>
          <w:rFonts w:ascii="微软雅黑" w:eastAsia="微软雅黑" w:cs="微软雅黑"/>
          <w:szCs w:val="14"/>
        </w:rPr>
        <w:t>“</w:t>
      </w:r>
      <w:r w:rsidRPr="00090F29">
        <w:rPr>
          <w:rFonts w:ascii="微软雅黑" w:eastAsia="微软雅黑" w:cs="微软雅黑"/>
          <w:szCs w:val="14"/>
        </w:rPr>
        <w:t>按照合同或者其他合法方式取得财产的，财产所有权从财产交付时起转移，法律另有规定或者当事人另有约定的除外。</w:t>
      </w:r>
      <w:r w:rsidRPr="00090F29">
        <w:rPr>
          <w:rFonts w:ascii="微软雅黑" w:eastAsia="微软雅黑" w:cs="微软雅黑"/>
          <w:szCs w:val="14"/>
        </w:rPr>
        <w:t>”</w:t>
      </w:r>
      <w:r w:rsidRPr="00090F29">
        <w:rPr>
          <w:rFonts w:ascii="微软雅黑" w:eastAsia="微软雅黑" w:cs="微软雅黑"/>
          <w:szCs w:val="14"/>
        </w:rPr>
        <w:t>故选</w:t>
      </w:r>
      <w:r w:rsidRPr="00090F29">
        <w:rPr>
          <w:rFonts w:ascii="微软雅黑" w:eastAsia="微软雅黑" w:cs="微软雅黑"/>
          <w:szCs w:val="14"/>
        </w:rPr>
        <w:t>C</w:t>
      </w:r>
      <w:r w:rsidRPr="00090F29">
        <w:rPr>
          <w:rFonts w:ascii="微软雅黑" w:eastAsia="微软雅黑" w:cs="微软雅黑"/>
          <w:szCs w:val="14"/>
        </w:rPr>
        <w:t>。</w:t>
      </w:r>
    </w:p>
    <w:p w:rsidR="00090F29" w14:paraId="6AE36D35"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090F29">
        <w:rPr>
          <w:rFonts w:ascii="微软雅黑" w:eastAsia="微软雅黑" w:cs="微软雅黑"/>
          <w:color w:val="0000FF"/>
          <w:szCs w:val="14"/>
        </w:rPr>
        <w:t>3</w:t>
      </w:r>
      <w:r w:rsidRPr="00090F29">
        <w:rPr>
          <w:rFonts w:ascii="微软雅黑" w:eastAsia="微软雅黑" w:cs="微软雅黑"/>
          <w:color w:val="0000FF"/>
          <w:szCs w:val="14"/>
        </w:rPr>
        <w:t>．</w:t>
      </w:r>
      <w:r w:rsidRPr="00090F29">
        <w:rPr>
          <w:rFonts w:ascii="微软雅黑" w:eastAsia="微软雅黑" w:cs="微软雅黑"/>
          <w:szCs w:val="14"/>
        </w:rPr>
        <w:t>目前，以</w:t>
      </w:r>
      <w:r w:rsidRPr="00090F29">
        <w:rPr>
          <w:rFonts w:ascii="微软雅黑" w:eastAsia="微软雅黑" w:cs="微软雅黑"/>
          <w:szCs w:val="14"/>
        </w:rPr>
        <w:t>“</w:t>
      </w:r>
      <w:r w:rsidRPr="00090F29">
        <w:rPr>
          <w:rFonts w:ascii="微软雅黑" w:eastAsia="微软雅黑" w:cs="微软雅黑"/>
          <w:szCs w:val="14"/>
        </w:rPr>
        <w:t>文化</w:t>
      </w:r>
      <w:r w:rsidRPr="00090F29">
        <w:rPr>
          <w:rFonts w:ascii="微软雅黑" w:eastAsia="微软雅黑" w:cs="微软雅黑"/>
          <w:szCs w:val="14"/>
        </w:rPr>
        <w:t>+</w:t>
      </w:r>
      <w:r w:rsidRPr="00090F29">
        <w:rPr>
          <w:rFonts w:ascii="微软雅黑" w:eastAsia="微软雅黑" w:cs="微软雅黑"/>
          <w:szCs w:val="14"/>
        </w:rPr>
        <w:t>科技</w:t>
      </w:r>
      <w:r w:rsidRPr="00090F29">
        <w:rPr>
          <w:rFonts w:ascii="微软雅黑" w:eastAsia="微软雅黑" w:cs="微软雅黑"/>
          <w:szCs w:val="14"/>
        </w:rPr>
        <w:t>”“</w:t>
      </w:r>
      <w:r w:rsidRPr="00090F29">
        <w:rPr>
          <w:rFonts w:ascii="微软雅黑" w:eastAsia="微软雅黑" w:cs="微软雅黑"/>
          <w:szCs w:val="14"/>
        </w:rPr>
        <w:t>文化</w:t>
      </w:r>
      <w:r w:rsidRPr="00090F29">
        <w:rPr>
          <w:rFonts w:ascii="微软雅黑" w:eastAsia="微软雅黑" w:cs="微软雅黑"/>
          <w:szCs w:val="14"/>
        </w:rPr>
        <w:t>+</w:t>
      </w:r>
      <w:r w:rsidRPr="00090F29">
        <w:rPr>
          <w:rFonts w:ascii="微软雅黑" w:eastAsia="微软雅黑" w:cs="微软雅黑"/>
          <w:szCs w:val="14"/>
        </w:rPr>
        <w:t>金融</w:t>
      </w:r>
      <w:r w:rsidRPr="00090F29">
        <w:rPr>
          <w:rFonts w:ascii="微软雅黑" w:eastAsia="微软雅黑" w:cs="微软雅黑"/>
          <w:szCs w:val="14"/>
        </w:rPr>
        <w:t>”“</w:t>
      </w:r>
      <w:r w:rsidRPr="00090F29">
        <w:rPr>
          <w:rFonts w:ascii="微软雅黑" w:eastAsia="微软雅黑" w:cs="微软雅黑"/>
          <w:szCs w:val="14"/>
        </w:rPr>
        <w:t>文化</w:t>
      </w:r>
      <w:r w:rsidRPr="00090F29">
        <w:rPr>
          <w:rFonts w:ascii="微软雅黑" w:eastAsia="微软雅黑" w:cs="微软雅黑"/>
          <w:szCs w:val="14"/>
        </w:rPr>
        <w:t>+</w:t>
      </w:r>
      <w:r w:rsidRPr="00090F29">
        <w:rPr>
          <w:rFonts w:ascii="微软雅黑" w:eastAsia="微软雅黑" w:cs="微软雅黑"/>
          <w:szCs w:val="14"/>
        </w:rPr>
        <w:t>创意</w:t>
      </w:r>
      <w:r w:rsidRPr="00090F29">
        <w:rPr>
          <w:rFonts w:ascii="微软雅黑" w:eastAsia="微软雅黑" w:cs="微软雅黑"/>
          <w:szCs w:val="14"/>
        </w:rPr>
        <w:t>”</w:t>
      </w:r>
      <w:r w:rsidRPr="00090F29">
        <w:rPr>
          <w:rFonts w:ascii="微软雅黑" w:eastAsia="微软雅黑" w:cs="微软雅黑"/>
          <w:szCs w:val="14"/>
        </w:rPr>
        <w:t>等为代表的融合模式，已经在产业层面得到广泛应用。</w:t>
      </w:r>
      <w:r w:rsidRPr="00090F29">
        <w:rPr>
          <w:rFonts w:ascii="微软雅黑" w:eastAsia="微软雅黑" w:cs="微软雅黑"/>
          <w:szCs w:val="14"/>
        </w:rPr>
        <w:t>“</w:t>
      </w:r>
      <w:r w:rsidRPr="00090F29">
        <w:rPr>
          <w:rFonts w:ascii="微软雅黑" w:eastAsia="微软雅黑" w:cs="微软雅黑"/>
          <w:szCs w:val="14"/>
        </w:rPr>
        <w:t>文化</w:t>
      </w:r>
      <w:r w:rsidRPr="00090F29">
        <w:rPr>
          <w:rFonts w:ascii="微软雅黑" w:eastAsia="微软雅黑" w:cs="微软雅黑"/>
          <w:szCs w:val="14"/>
        </w:rPr>
        <w:t>+</w:t>
      </w:r>
      <w:r w:rsidRPr="00090F29">
        <w:rPr>
          <w:rFonts w:ascii="微软雅黑" w:eastAsia="微软雅黑" w:cs="微软雅黑"/>
          <w:szCs w:val="14"/>
        </w:rPr>
        <w:t>科技</w:t>
      </w:r>
      <w:r w:rsidRPr="00090F29">
        <w:rPr>
          <w:rFonts w:ascii="微软雅黑" w:eastAsia="微软雅黑" w:cs="微软雅黑"/>
          <w:szCs w:val="14"/>
        </w:rPr>
        <w:t>”</w:t>
      </w:r>
      <w:r w:rsidRPr="00090F29">
        <w:rPr>
          <w:rFonts w:ascii="微软雅黑" w:eastAsia="微软雅黑" w:cs="微软雅黑"/>
          <w:szCs w:val="14"/>
        </w:rPr>
        <w:t>，主要是促使高新技术成果向文化领域转化应用，加强传统文化产业技术改造，培育新兴文化业态，强化文化对信息产业的内容支撑和创意提升。</w:t>
      </w:r>
      <w:r w:rsidRPr="00090F29">
        <w:rPr>
          <w:rFonts w:ascii="微软雅黑" w:eastAsia="微软雅黑" w:cs="微软雅黑"/>
          <w:szCs w:val="14"/>
        </w:rPr>
        <w:t>“</w:t>
      </w:r>
      <w:r w:rsidRPr="00090F29">
        <w:rPr>
          <w:rFonts w:ascii="微软雅黑" w:eastAsia="微软雅黑" w:cs="微软雅黑"/>
          <w:szCs w:val="14"/>
        </w:rPr>
        <w:t>文化</w:t>
      </w:r>
      <w:r w:rsidRPr="00090F29">
        <w:rPr>
          <w:rFonts w:ascii="微软雅黑" w:eastAsia="微软雅黑" w:cs="微软雅黑"/>
          <w:szCs w:val="14"/>
        </w:rPr>
        <w:t>+</w:t>
      </w:r>
      <w:r w:rsidRPr="00090F29">
        <w:rPr>
          <w:rFonts w:ascii="微软雅黑" w:eastAsia="微软雅黑" w:cs="微软雅黑"/>
          <w:szCs w:val="14"/>
        </w:rPr>
        <w:t>金融</w:t>
      </w:r>
      <w:r w:rsidRPr="00090F29">
        <w:rPr>
          <w:rFonts w:ascii="微软雅黑" w:eastAsia="微软雅黑" w:cs="微软雅黑"/>
          <w:szCs w:val="14"/>
        </w:rPr>
        <w:t>”</w:t>
      </w:r>
      <w:r w:rsidRPr="00090F29">
        <w:rPr>
          <w:rFonts w:ascii="微软雅黑" w:eastAsia="微软雅黑" w:cs="微软雅黑"/>
          <w:szCs w:val="14"/>
        </w:rPr>
        <w:t>，重在打造文化投融资平台，引导各类社会资本投资文化领域</w:t>
      </w:r>
      <w:r w:rsidRPr="00090F29">
        <w:rPr>
          <w:rFonts w:ascii="微软雅黑" w:eastAsia="微软雅黑" w:cs="微软雅黑"/>
          <w:szCs w:val="14"/>
        </w:rPr>
        <w:t>;</w:t>
      </w:r>
      <w:r w:rsidRPr="00090F29">
        <w:rPr>
          <w:rFonts w:ascii="微软雅黑" w:eastAsia="微软雅黑" w:cs="微软雅黑"/>
          <w:szCs w:val="14"/>
        </w:rPr>
        <w:t>利用互联网金融模式开辟新型融资渠道，创新文化消费金融产品，发挥金融创新对文化消费的刺激作用。</w:t>
      </w:r>
      <w:r w:rsidRPr="00090F29">
        <w:rPr>
          <w:rFonts w:ascii="微软雅黑" w:eastAsia="微软雅黑" w:cs="微软雅黑"/>
          <w:szCs w:val="14"/>
        </w:rPr>
        <w:t>“</w:t>
      </w:r>
      <w:r w:rsidRPr="00090F29">
        <w:rPr>
          <w:rFonts w:ascii="微软雅黑" w:eastAsia="微软雅黑" w:cs="微软雅黑"/>
          <w:szCs w:val="14"/>
        </w:rPr>
        <w:t>文化</w:t>
      </w:r>
      <w:r w:rsidRPr="00090F29">
        <w:rPr>
          <w:rFonts w:ascii="微软雅黑" w:eastAsia="微软雅黑" w:cs="微软雅黑"/>
          <w:szCs w:val="14"/>
        </w:rPr>
        <w:t>+</w:t>
      </w:r>
      <w:r w:rsidRPr="00090F29">
        <w:rPr>
          <w:rFonts w:ascii="微软雅黑" w:eastAsia="微软雅黑" w:cs="微软雅黑"/>
          <w:szCs w:val="14"/>
        </w:rPr>
        <w:t>创意</w:t>
      </w:r>
      <w:r w:rsidRPr="00090F29">
        <w:rPr>
          <w:rFonts w:ascii="微软雅黑" w:eastAsia="微软雅黑" w:cs="微软雅黑"/>
          <w:szCs w:val="14"/>
        </w:rPr>
        <w:t>”</w:t>
      </w:r>
    </w:p>
    <w:p w:rsidR="00090F29" w14:textId="77777777">
      <w:pPr>
        <w:pStyle w:val="NormalWeb"/>
        <w:widowControl/>
        <w:spacing w:beforeAutospacing="0" w:after="260" w:afterAutospacing="0" w:line="360" w:lineRule="auto"/>
      </w:pPr>
      <w:r w:rsidRPr="00090F29">
        <w:rPr>
          <w:rFonts w:ascii="微软雅黑" w:eastAsia="微软雅黑" w:cs="微软雅黑"/>
          <w:szCs w:val="14"/>
        </w:rPr>
        <w:t>，更多的是以文化为资源，以创意为手段，以产业为目的，发展文化创意产业，同时实现与其他产业的深度融合。从宏观层面看，</w:t>
      </w:r>
    </w:p>
    <w:p w:rsidR="00090F29" w14:paraId="31E17E52" w14:textId="77777777">
      <w:pPr>
        <w:pStyle w:val="NormalWeb"/>
        <w:widowControl/>
        <w:spacing w:beforeAutospacing="0" w:after="260" w:afterAutospacing="0" w:line="360" w:lineRule="auto"/>
      </w:pPr>
      <w:r w:rsidRPr="00090F29">
        <w:rPr>
          <w:rFonts w:ascii="微软雅黑" w:eastAsia="微软雅黑" w:cs="微软雅黑"/>
          <w:szCs w:val="14"/>
        </w:rPr>
        <w:t>以上三个内容同属于</w:t>
      </w:r>
      <w:r w:rsidRPr="00090F29">
        <w:rPr>
          <w:rFonts w:ascii="微软雅黑" w:eastAsia="微软雅黑" w:cs="微软雅黑"/>
          <w:szCs w:val="14"/>
        </w:rPr>
        <w:t>“</w:t>
      </w:r>
      <w:r w:rsidRPr="00090F29">
        <w:rPr>
          <w:rFonts w:ascii="微软雅黑" w:eastAsia="微软雅黑" w:cs="微软雅黑"/>
          <w:szCs w:val="14"/>
        </w:rPr>
        <w:t>文化</w:t>
      </w:r>
      <w:r w:rsidRPr="00090F29">
        <w:rPr>
          <w:rFonts w:ascii="微软雅黑" w:eastAsia="微软雅黑" w:cs="微软雅黑"/>
          <w:szCs w:val="14"/>
        </w:rPr>
        <w:t>+</w:t>
      </w:r>
      <w:r w:rsidRPr="00090F29">
        <w:rPr>
          <w:rFonts w:ascii="微软雅黑" w:eastAsia="微软雅黑" w:cs="微软雅黑"/>
          <w:szCs w:val="14"/>
        </w:rPr>
        <w:t>”</w:t>
      </w:r>
      <w:r w:rsidRPr="00090F29">
        <w:rPr>
          <w:rFonts w:ascii="微软雅黑" w:eastAsia="微软雅黑" w:cs="微软雅黑"/>
          <w:szCs w:val="14"/>
        </w:rPr>
        <w:t>融合趋势的哪一种形态</w:t>
      </w:r>
      <w:r w:rsidRPr="00090F29">
        <w:rPr>
          <w:rFonts w:ascii="微软雅黑" w:eastAsia="微软雅黑" w:cs="微软雅黑"/>
          <w:szCs w:val="14"/>
        </w:rPr>
        <w:t>?()</w:t>
      </w:r>
    </w:p>
    <w:p w:rsidR="00090F29" w14:paraId="32B7D134"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、跨平台融合</w:t>
      </w:r>
    </w:p>
    <w:p w:rsidR="00090F29" w14:paraId="50E18152"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、跨行业融合</w:t>
      </w:r>
    </w:p>
    <w:p w:rsidR="00090F29" w14:paraId="762B00ED"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、跨路径融合</w:t>
      </w:r>
    </w:p>
    <w:p w:rsidR="00090F29" w14:paraId="6ACF71A4"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、跨要素融合</w:t>
      </w:r>
    </w:p>
    <w:p w:rsidR="00090F29" w14:paraId="33478FFF"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D</w:t>
      </w:r>
    </w:p>
    <w:p w:rsidR="00090F29" w14:paraId="5B6C075F" w14:textId="77777777">
      <w:pPr>
        <w:pStyle w:val="NormalWeb"/>
        <w:widowControl/>
        <w:spacing w:beforeAutospacing="0" w:after="260" w:afterAutospacing="0" w:line="360" w:lineRule="auto"/>
        <w:rPr>
          <w:color w:val="4066F4"/>
        </w:rPr>
      </w:pPr>
      <w:r w:rsidRPr="00090F29">
        <w:rPr>
          <w:rFonts w:ascii="微软雅黑" w:eastAsia="微软雅黑" w:cs="微软雅黑"/>
          <w:color w:val="228B22"/>
          <w:szCs w:val="14"/>
        </w:rPr>
        <w:t>解析：</w:t>
      </w:r>
      <w:r w:rsidRPr="00090F29">
        <w:rPr>
          <w:rFonts w:ascii="微软雅黑" w:eastAsia="微软雅黑" w:cs="微软雅黑"/>
          <w:szCs w:val="14"/>
        </w:rPr>
        <w:t>第一步，定位原文，</w:t>
      </w:r>
      <w:r w:rsidRPr="00090F29">
        <w:rPr>
          <w:rFonts w:ascii="微软雅黑" w:eastAsia="微软雅黑" w:cs="微软雅黑"/>
          <w:szCs w:val="14"/>
        </w:rPr>
        <w:t>“</w:t>
      </w:r>
      <w:r w:rsidRPr="00090F29">
        <w:rPr>
          <w:rFonts w:ascii="微软雅黑" w:eastAsia="微软雅黑" w:cs="微软雅黑"/>
          <w:szCs w:val="14"/>
        </w:rPr>
        <w:t>文化</w:t>
      </w:r>
      <w:r w:rsidRPr="00090F29">
        <w:rPr>
          <w:rFonts w:ascii="微软雅黑" w:eastAsia="微软雅黑" w:cs="微软雅黑"/>
          <w:szCs w:val="14"/>
        </w:rPr>
        <w:t>+</w:t>
      </w:r>
      <w:r w:rsidRPr="00090F29">
        <w:rPr>
          <w:rFonts w:ascii="微软雅黑" w:eastAsia="微软雅黑" w:cs="微软雅黑"/>
          <w:szCs w:val="14"/>
        </w:rPr>
        <w:t>”</w:t>
      </w:r>
      <w:r w:rsidRPr="00090F29">
        <w:rPr>
          <w:rFonts w:ascii="微软雅黑" w:eastAsia="微软雅黑" w:cs="微软雅黑"/>
          <w:szCs w:val="14"/>
        </w:rPr>
        <w:t>的三个内容出现在第一句。文段首句提到</w:t>
      </w:r>
      <w:r w:rsidRPr="00090F29">
        <w:rPr>
          <w:rFonts w:ascii="微软雅黑" w:eastAsia="微软雅黑" w:cs="微软雅黑"/>
          <w:szCs w:val="14"/>
        </w:rPr>
        <w:t>“</w:t>
      </w:r>
      <w:r w:rsidRPr="00090F29">
        <w:rPr>
          <w:rFonts w:ascii="微软雅黑" w:eastAsia="微软雅黑" w:cs="微软雅黑"/>
          <w:szCs w:val="14"/>
        </w:rPr>
        <w:t>文化</w:t>
      </w:r>
      <w:r w:rsidRPr="00090F29">
        <w:rPr>
          <w:rFonts w:ascii="微软雅黑" w:eastAsia="微软雅黑" w:cs="微软雅黑"/>
          <w:szCs w:val="14"/>
        </w:rPr>
        <w:t>+</w:t>
      </w:r>
      <w:r w:rsidRPr="00090F29">
        <w:rPr>
          <w:rFonts w:ascii="微软雅黑" w:eastAsia="微软雅黑" w:cs="微软雅黑"/>
          <w:szCs w:val="14"/>
        </w:rPr>
        <w:t>科技</w:t>
      </w:r>
      <w:r w:rsidRPr="00090F29">
        <w:rPr>
          <w:rFonts w:ascii="微软雅黑" w:eastAsia="微软雅黑" w:cs="微软雅黑"/>
          <w:szCs w:val="14"/>
        </w:rPr>
        <w:t>”“</w:t>
      </w:r>
      <w:r w:rsidRPr="00090F29">
        <w:rPr>
          <w:rFonts w:ascii="微软雅黑" w:eastAsia="微软雅黑" w:cs="微软雅黑"/>
          <w:szCs w:val="14"/>
        </w:rPr>
        <w:t>文化</w:t>
      </w:r>
      <w:r w:rsidRPr="00090F29">
        <w:rPr>
          <w:rFonts w:ascii="微软雅黑" w:eastAsia="微软雅黑" w:cs="微软雅黑"/>
          <w:szCs w:val="14"/>
        </w:rPr>
        <w:t>+</w:t>
      </w:r>
      <w:r w:rsidRPr="00090F29">
        <w:rPr>
          <w:rFonts w:ascii="微软雅黑" w:eastAsia="微软雅黑" w:cs="微软雅黑"/>
          <w:szCs w:val="14"/>
        </w:rPr>
        <w:t>金融</w:t>
      </w:r>
      <w:r w:rsidRPr="00090F29">
        <w:rPr>
          <w:rFonts w:ascii="微软雅黑" w:eastAsia="微软雅黑" w:cs="微软雅黑"/>
          <w:szCs w:val="14"/>
        </w:rPr>
        <w:t>”“</w:t>
      </w:r>
      <w:r w:rsidRPr="00090F29">
        <w:rPr>
          <w:rFonts w:ascii="微软雅黑" w:eastAsia="微软雅黑" w:cs="微软雅黑"/>
          <w:szCs w:val="14"/>
        </w:rPr>
        <w:t>文化</w:t>
      </w:r>
      <w:r w:rsidRPr="00090F29">
        <w:rPr>
          <w:rFonts w:ascii="微软雅黑" w:eastAsia="微软雅黑" w:cs="微软雅黑"/>
          <w:szCs w:val="14"/>
        </w:rPr>
        <w:t>+</w:t>
      </w:r>
      <w:r w:rsidRPr="00090F29">
        <w:rPr>
          <w:rFonts w:ascii="微软雅黑" w:eastAsia="微软雅黑" w:cs="微软雅黑"/>
          <w:szCs w:val="14"/>
        </w:rPr>
        <w:t>创意</w:t>
      </w:r>
      <w:r w:rsidRPr="00090F29">
        <w:rPr>
          <w:rFonts w:ascii="微软雅黑" w:eastAsia="微软雅黑" w:cs="微软雅黑"/>
          <w:szCs w:val="14"/>
        </w:rPr>
        <w:t>”</w:t>
      </w:r>
      <w:r w:rsidRPr="00090F29">
        <w:rPr>
          <w:rFonts w:ascii="微软雅黑" w:eastAsia="微软雅黑" w:cs="微软雅黑"/>
          <w:szCs w:val="14"/>
        </w:rPr>
        <w:t>三种融合模式，且</w:t>
      </w:r>
      <w:r w:rsidRPr="00090F29">
        <w:rPr>
          <w:rFonts w:ascii="微软雅黑" w:eastAsia="微软雅黑" w:cs="微软雅黑"/>
          <w:szCs w:val="14"/>
        </w:rPr>
        <w:t>“</w:t>
      </w:r>
      <w:r w:rsidRPr="00090F29">
        <w:rPr>
          <w:rFonts w:ascii="微软雅黑" w:eastAsia="微软雅黑" w:cs="微软雅黑"/>
          <w:szCs w:val="14"/>
        </w:rPr>
        <w:t>已经在产业层面得到广泛应用</w:t>
      </w:r>
      <w:r w:rsidRPr="00090F29">
        <w:rPr>
          <w:rFonts w:ascii="微软雅黑" w:eastAsia="微软雅黑" w:cs="微软雅黑"/>
          <w:szCs w:val="14"/>
        </w:rPr>
        <w:t>”</w:t>
      </w:r>
      <w:r w:rsidRPr="00090F29">
        <w:rPr>
          <w:rFonts w:ascii="微软雅黑" w:eastAsia="微软雅黑" w:cs="微软雅黑"/>
          <w:szCs w:val="14"/>
        </w:rPr>
        <w:t>。接下来分别阐述</w:t>
      </w:r>
      <w:r w:rsidRPr="00090F29">
        <w:rPr>
          <w:rFonts w:ascii="微软雅黑" w:eastAsia="微软雅黑" w:cs="微软雅黑"/>
          <w:szCs w:val="14"/>
        </w:rPr>
        <w:t>“</w:t>
      </w:r>
      <w:r w:rsidRPr="00090F29">
        <w:rPr>
          <w:rFonts w:ascii="微软雅黑" w:eastAsia="微软雅黑" w:cs="微软雅黑"/>
          <w:szCs w:val="14"/>
        </w:rPr>
        <w:t>科技</w:t>
      </w:r>
      <w:r w:rsidRPr="00090F29">
        <w:rPr>
          <w:rFonts w:ascii="微软雅黑" w:eastAsia="微软雅黑" w:cs="微软雅黑"/>
          <w:szCs w:val="14"/>
        </w:rPr>
        <w:t>”“</w:t>
      </w:r>
      <w:r w:rsidRPr="00090F29">
        <w:rPr>
          <w:rFonts w:ascii="微软雅黑" w:eastAsia="微软雅黑" w:cs="微软雅黑"/>
          <w:szCs w:val="14"/>
        </w:rPr>
        <w:t>金融</w:t>
      </w:r>
      <w:r w:rsidRPr="00090F29">
        <w:rPr>
          <w:rFonts w:ascii="微软雅黑" w:eastAsia="微软雅黑" w:cs="微软雅黑"/>
          <w:szCs w:val="14"/>
        </w:rPr>
        <w:t>”“</w:t>
      </w:r>
      <w:r w:rsidRPr="00090F29">
        <w:rPr>
          <w:rFonts w:ascii="微软雅黑" w:eastAsia="微软雅黑" w:cs="微软雅黑"/>
          <w:szCs w:val="14"/>
        </w:rPr>
        <w:t>创意</w:t>
      </w:r>
      <w:r w:rsidRPr="00090F29">
        <w:rPr>
          <w:rFonts w:ascii="微软雅黑" w:eastAsia="微软雅黑" w:cs="微软雅黑"/>
          <w:szCs w:val="14"/>
        </w:rPr>
        <w:t>”</w:t>
      </w:r>
      <w:r w:rsidRPr="00090F29">
        <w:rPr>
          <w:rFonts w:ascii="微软雅黑" w:eastAsia="微软雅黑" w:cs="微软雅黑"/>
          <w:szCs w:val="14"/>
        </w:rPr>
        <w:t>如何在产业层面发挥作用：</w:t>
      </w:r>
      <w:r w:rsidRPr="00090F29">
        <w:rPr>
          <w:rFonts w:ascii="微软雅黑" w:eastAsia="微软雅黑" w:cs="微软雅黑"/>
          <w:szCs w:val="14"/>
        </w:rPr>
        <w:t>“</w:t>
      </w:r>
      <w:r w:rsidRPr="00090F29">
        <w:rPr>
          <w:rFonts w:ascii="微软雅黑" w:eastAsia="微软雅黑" w:cs="微软雅黑"/>
          <w:szCs w:val="14"/>
        </w:rPr>
        <w:t>加强对传统文化产业技术改造、强化对信息产业的内容支撑</w:t>
      </w:r>
      <w:r w:rsidRPr="00090F29">
        <w:rPr>
          <w:rFonts w:ascii="微软雅黑" w:eastAsia="微软雅黑" w:cs="微软雅黑"/>
          <w:szCs w:val="14"/>
        </w:rPr>
        <w:t>”“</w:t>
      </w:r>
      <w:r w:rsidRPr="00090F29">
        <w:rPr>
          <w:rFonts w:ascii="微软雅黑" w:eastAsia="微软雅黑" w:cs="微软雅黑"/>
          <w:szCs w:val="14"/>
        </w:rPr>
        <w:t>引领社会资本投资文化领域</w:t>
      </w:r>
      <w:r w:rsidRPr="00090F29">
        <w:rPr>
          <w:rFonts w:ascii="微软雅黑" w:eastAsia="微软雅黑" w:cs="微软雅黑"/>
          <w:szCs w:val="14"/>
        </w:rPr>
        <w:t>”“</w:t>
      </w:r>
      <w:r w:rsidRPr="00090F29">
        <w:rPr>
          <w:rFonts w:ascii="微软雅黑" w:eastAsia="微软雅黑" w:cs="微软雅黑"/>
          <w:szCs w:val="14"/>
        </w:rPr>
        <w:t>发展文化创意产业</w:t>
      </w:r>
      <w:r w:rsidRPr="00090F29">
        <w:rPr>
          <w:rFonts w:ascii="微软雅黑" w:eastAsia="微软雅黑" w:cs="微软雅黑"/>
          <w:szCs w:val="14"/>
        </w:rPr>
        <w:t>”</w:t>
      </w:r>
      <w:r w:rsidRPr="00090F29">
        <w:rPr>
          <w:rFonts w:ascii="微软雅黑" w:eastAsia="微软雅黑" w:cs="微软雅黑"/>
          <w:szCs w:val="14"/>
        </w:rPr>
        <w:t>。因此可以看出，</w:t>
      </w:r>
      <w:r w:rsidRPr="00090F29">
        <w:rPr>
          <w:rFonts w:ascii="微软雅黑" w:eastAsia="微软雅黑" w:cs="微软雅黑"/>
          <w:szCs w:val="14"/>
        </w:rPr>
        <w:t>“</w:t>
      </w:r>
      <w:r w:rsidRPr="00090F29">
        <w:rPr>
          <w:rFonts w:ascii="微软雅黑" w:eastAsia="微软雅黑" w:cs="微软雅黑"/>
          <w:szCs w:val="14"/>
        </w:rPr>
        <w:t>科技</w:t>
      </w:r>
      <w:r w:rsidRPr="00090F29">
        <w:rPr>
          <w:rFonts w:ascii="微软雅黑" w:eastAsia="微软雅黑" w:cs="微软雅黑"/>
          <w:szCs w:val="14"/>
        </w:rPr>
        <w:t>”“</w:t>
      </w:r>
      <w:r w:rsidRPr="00090F29">
        <w:rPr>
          <w:rFonts w:ascii="微软雅黑" w:eastAsia="微软雅黑" w:cs="微软雅黑"/>
          <w:szCs w:val="14"/>
        </w:rPr>
        <w:t>金融</w:t>
      </w:r>
      <w:r w:rsidRPr="00090F29">
        <w:rPr>
          <w:rFonts w:ascii="微软雅黑" w:eastAsia="微软雅黑" w:cs="微软雅黑"/>
          <w:szCs w:val="14"/>
        </w:rPr>
        <w:t>”“</w:t>
      </w:r>
      <w:r w:rsidRPr="00090F29">
        <w:rPr>
          <w:rFonts w:ascii="微软雅黑" w:eastAsia="微软雅黑" w:cs="微软雅黑"/>
          <w:szCs w:val="14"/>
        </w:rPr>
        <w:t>创意</w:t>
      </w:r>
      <w:r w:rsidRPr="00090F29">
        <w:rPr>
          <w:rFonts w:ascii="微软雅黑" w:eastAsia="微软雅黑" w:cs="微软雅黑"/>
          <w:szCs w:val="14"/>
        </w:rPr>
        <w:t>”</w:t>
      </w:r>
      <w:r w:rsidRPr="00090F29">
        <w:rPr>
          <w:rFonts w:ascii="微软雅黑" w:eastAsia="微软雅黑" w:cs="微软雅黑"/>
          <w:szCs w:val="14"/>
        </w:rPr>
        <w:t>均是与</w:t>
      </w:r>
      <w:r w:rsidRPr="00090F29">
        <w:rPr>
          <w:rFonts w:ascii="微软雅黑" w:eastAsia="微软雅黑" w:cs="微软雅黑"/>
          <w:szCs w:val="14"/>
        </w:rPr>
        <w:t>“</w:t>
      </w:r>
      <w:r w:rsidRPr="00090F29">
        <w:rPr>
          <w:rFonts w:ascii="微软雅黑" w:eastAsia="微软雅黑" w:cs="微软雅黑"/>
          <w:szCs w:val="14"/>
        </w:rPr>
        <w:t>文化</w:t>
      </w:r>
      <w:r w:rsidRPr="00090F29">
        <w:rPr>
          <w:rFonts w:ascii="微软雅黑" w:eastAsia="微软雅黑" w:cs="微软雅黑"/>
          <w:szCs w:val="14"/>
        </w:rPr>
        <w:t>”</w:t>
      </w:r>
      <w:r w:rsidRPr="00090F29">
        <w:rPr>
          <w:rFonts w:ascii="微软雅黑" w:eastAsia="微软雅黑" w:cs="微软雅黑"/>
          <w:szCs w:val="14"/>
        </w:rPr>
        <w:t>结合，并促进文化产业发展的因素。第二步，对比选项。</w:t>
      </w:r>
      <w:r w:rsidRPr="00090F29">
        <w:rPr>
          <w:rFonts w:ascii="微软雅黑" w:eastAsia="微软雅黑" w:cs="微软雅黑"/>
          <w:szCs w:val="14"/>
        </w:rPr>
        <w:t>A</w:t>
      </w:r>
      <w:r w:rsidRPr="00090F29">
        <w:rPr>
          <w:rFonts w:ascii="微软雅黑" w:eastAsia="微软雅黑" w:cs="微软雅黑"/>
          <w:szCs w:val="14"/>
        </w:rPr>
        <w:t>项</w:t>
      </w:r>
      <w:r w:rsidRPr="00090F29">
        <w:rPr>
          <w:rFonts w:ascii="微软雅黑" w:eastAsia="微软雅黑" w:cs="微软雅黑"/>
          <w:szCs w:val="14"/>
        </w:rPr>
        <w:t>“</w:t>
      </w:r>
      <w:r w:rsidRPr="00090F29">
        <w:rPr>
          <w:rFonts w:ascii="微软雅黑" w:eastAsia="微软雅黑" w:cs="微软雅黑"/>
          <w:szCs w:val="14"/>
        </w:rPr>
        <w:t>平台</w:t>
      </w:r>
      <w:r w:rsidRPr="00090F29">
        <w:rPr>
          <w:rFonts w:ascii="微软雅黑" w:eastAsia="微软雅黑" w:cs="微软雅黑"/>
          <w:szCs w:val="14"/>
        </w:rPr>
        <w:t>”</w:t>
      </w:r>
      <w:r w:rsidRPr="00090F29">
        <w:rPr>
          <w:rFonts w:ascii="微软雅黑" w:eastAsia="微软雅黑" w:cs="微软雅黑"/>
          <w:szCs w:val="14"/>
        </w:rPr>
        <w:t>泛指进行某项工作所需要的环境或条件，通常强调发展的空间、环境</w:t>
      </w:r>
      <w:r w:rsidRPr="00090F29">
        <w:rPr>
          <w:rFonts w:ascii="微软雅黑" w:eastAsia="微软雅黑" w:cs="微软雅黑"/>
          <w:szCs w:val="14"/>
        </w:rPr>
        <w:t>;B</w:t>
      </w:r>
      <w:r w:rsidRPr="00090F29">
        <w:rPr>
          <w:rFonts w:ascii="微软雅黑" w:eastAsia="微软雅黑" w:cs="微软雅黑"/>
          <w:szCs w:val="14"/>
        </w:rPr>
        <w:t>项</w:t>
      </w:r>
      <w:r w:rsidRPr="00090F29">
        <w:rPr>
          <w:rFonts w:ascii="微软雅黑" w:eastAsia="微软雅黑" w:cs="微软雅黑"/>
          <w:szCs w:val="14"/>
        </w:rPr>
        <w:t>“</w:t>
      </w:r>
      <w:r w:rsidRPr="00090F29">
        <w:rPr>
          <w:rFonts w:ascii="微软雅黑" w:eastAsia="微软雅黑" w:cs="微软雅黑"/>
          <w:szCs w:val="14"/>
        </w:rPr>
        <w:t>行业</w:t>
      </w:r>
      <w:r w:rsidRPr="00090F29">
        <w:rPr>
          <w:rFonts w:ascii="微软雅黑" w:eastAsia="微软雅黑" w:cs="微软雅黑"/>
          <w:szCs w:val="14"/>
        </w:rPr>
        <w:t>”</w:t>
      </w:r>
      <w:r w:rsidRPr="00090F29">
        <w:rPr>
          <w:rFonts w:ascii="微软雅黑" w:eastAsia="微软雅黑" w:cs="微软雅黑"/>
          <w:szCs w:val="14"/>
        </w:rPr>
        <w:t>是工商业中的类别，泛指职业</w:t>
      </w:r>
      <w:r w:rsidRPr="00090F29">
        <w:rPr>
          <w:rFonts w:ascii="微软雅黑" w:eastAsia="微软雅黑" w:cs="微软雅黑"/>
          <w:szCs w:val="14"/>
        </w:rPr>
        <w:t>;C</w:t>
      </w:r>
      <w:r w:rsidRPr="00090F29">
        <w:rPr>
          <w:rFonts w:ascii="微软雅黑" w:eastAsia="微软雅黑" w:cs="微软雅黑"/>
          <w:szCs w:val="14"/>
        </w:rPr>
        <w:t>项</w:t>
      </w:r>
      <w:r w:rsidRPr="00090F29">
        <w:rPr>
          <w:rFonts w:ascii="微软雅黑" w:eastAsia="微软雅黑" w:cs="微软雅黑"/>
          <w:szCs w:val="14"/>
        </w:rPr>
        <w:t>“</w:t>
      </w:r>
      <w:r w:rsidRPr="00090F29">
        <w:rPr>
          <w:rFonts w:ascii="微软雅黑" w:eastAsia="微软雅黑" w:cs="微软雅黑"/>
          <w:szCs w:val="14"/>
        </w:rPr>
        <w:t>路径</w:t>
      </w:r>
      <w:r w:rsidRPr="00090F29">
        <w:rPr>
          <w:rFonts w:ascii="微软雅黑" w:eastAsia="微软雅黑" w:cs="微软雅黑"/>
          <w:szCs w:val="14"/>
        </w:rPr>
        <w:t>”</w:t>
      </w:r>
      <w:r w:rsidRPr="00090F29">
        <w:rPr>
          <w:rFonts w:ascii="微软雅黑" w:eastAsia="微软雅黑" w:cs="微软雅黑"/>
          <w:szCs w:val="14"/>
        </w:rPr>
        <w:t>指道路，门路。三者均未提及，属于无中生有。</w:t>
      </w:r>
      <w:r w:rsidRPr="00090F29">
        <w:rPr>
          <w:rFonts w:ascii="微软雅黑" w:eastAsia="微软雅黑" w:cs="微软雅黑"/>
          <w:szCs w:val="14"/>
        </w:rPr>
        <w:t>D</w:t>
      </w:r>
      <w:r w:rsidRPr="00090F29">
        <w:rPr>
          <w:rFonts w:ascii="微软雅黑" w:eastAsia="微软雅黑" w:cs="微软雅黑"/>
          <w:szCs w:val="14"/>
        </w:rPr>
        <w:t>项</w:t>
      </w:r>
      <w:r w:rsidRPr="00090F29">
        <w:rPr>
          <w:rFonts w:ascii="微软雅黑" w:eastAsia="微软雅黑" w:cs="微软雅黑"/>
          <w:szCs w:val="14"/>
        </w:rPr>
        <w:t>“</w:t>
      </w:r>
      <w:r w:rsidRPr="00090F29">
        <w:rPr>
          <w:rFonts w:ascii="微软雅黑" w:eastAsia="微软雅黑" w:cs="微软雅黑"/>
          <w:szCs w:val="14"/>
        </w:rPr>
        <w:t>要素</w:t>
      </w:r>
      <w:r w:rsidRPr="00090F29">
        <w:rPr>
          <w:rFonts w:ascii="微软雅黑" w:eastAsia="微软雅黑" w:cs="微软雅黑"/>
          <w:szCs w:val="14"/>
        </w:rPr>
        <w:t>”</w:t>
      </w:r>
      <w:r w:rsidRPr="00090F29">
        <w:rPr>
          <w:rFonts w:ascii="微软雅黑" w:eastAsia="微软雅黑" w:cs="微软雅黑"/>
          <w:szCs w:val="14"/>
        </w:rPr>
        <w:t>指系统产生、发展、变化的动因，</w:t>
      </w:r>
      <w:r w:rsidRPr="00090F29">
        <w:rPr>
          <w:rFonts w:ascii="微软雅黑" w:eastAsia="微软雅黑" w:cs="微软雅黑"/>
          <w:szCs w:val="14"/>
        </w:rPr>
        <w:t>“</w:t>
      </w:r>
      <w:r w:rsidRPr="00090F29">
        <w:rPr>
          <w:rFonts w:ascii="微软雅黑" w:eastAsia="微软雅黑" w:cs="微软雅黑"/>
          <w:szCs w:val="14"/>
        </w:rPr>
        <w:t>文化</w:t>
      </w:r>
      <w:r w:rsidRPr="00090F29">
        <w:rPr>
          <w:rFonts w:ascii="微软雅黑" w:eastAsia="微软雅黑" w:cs="微软雅黑"/>
          <w:szCs w:val="14"/>
        </w:rPr>
        <w:t>+</w:t>
      </w:r>
      <w:r w:rsidRPr="00090F29">
        <w:rPr>
          <w:rFonts w:ascii="微软雅黑" w:eastAsia="微软雅黑" w:cs="微软雅黑"/>
          <w:szCs w:val="14"/>
        </w:rPr>
        <w:t>科技</w:t>
      </w:r>
      <w:r w:rsidRPr="00090F29">
        <w:rPr>
          <w:rFonts w:ascii="微软雅黑" w:eastAsia="微软雅黑" w:cs="微软雅黑"/>
          <w:szCs w:val="14"/>
        </w:rPr>
        <w:t>”“</w:t>
      </w:r>
      <w:r w:rsidRPr="00090F29">
        <w:rPr>
          <w:rFonts w:ascii="微软雅黑" w:eastAsia="微软雅黑" w:cs="微软雅黑"/>
          <w:szCs w:val="14"/>
        </w:rPr>
        <w:t>文化</w:t>
      </w:r>
      <w:r w:rsidRPr="00090F29">
        <w:rPr>
          <w:rFonts w:ascii="微软雅黑" w:eastAsia="微软雅黑" w:cs="微软雅黑"/>
          <w:szCs w:val="14"/>
        </w:rPr>
        <w:t>+</w:t>
      </w:r>
      <w:r w:rsidRPr="00090F29">
        <w:rPr>
          <w:rFonts w:ascii="微软雅黑" w:eastAsia="微软雅黑" w:cs="微软雅黑"/>
          <w:szCs w:val="14"/>
        </w:rPr>
        <w:t>金融</w:t>
      </w:r>
      <w:r w:rsidRPr="00090F29">
        <w:rPr>
          <w:rFonts w:ascii="微软雅黑" w:eastAsia="微软雅黑" w:cs="微软雅黑"/>
          <w:szCs w:val="14"/>
        </w:rPr>
        <w:t>”“</w:t>
      </w:r>
      <w:r w:rsidRPr="00090F29">
        <w:rPr>
          <w:rFonts w:ascii="微软雅黑" w:eastAsia="微软雅黑" w:cs="微软雅黑"/>
          <w:szCs w:val="14"/>
        </w:rPr>
        <w:t>文化</w:t>
      </w:r>
      <w:r w:rsidRPr="00090F29">
        <w:rPr>
          <w:rFonts w:ascii="微软雅黑" w:eastAsia="微软雅黑" w:cs="微软雅黑"/>
          <w:szCs w:val="14"/>
        </w:rPr>
        <w:t>+</w:t>
      </w:r>
      <w:r w:rsidRPr="00090F29">
        <w:rPr>
          <w:rFonts w:ascii="微软雅黑" w:eastAsia="微软雅黑" w:cs="微软雅黑"/>
          <w:szCs w:val="14"/>
        </w:rPr>
        <w:t>创意</w:t>
      </w:r>
      <w:r w:rsidRPr="00090F29">
        <w:rPr>
          <w:rFonts w:ascii="微软雅黑" w:eastAsia="微软雅黑" w:cs="微软雅黑"/>
          <w:szCs w:val="14"/>
        </w:rPr>
        <w:t>”</w:t>
      </w:r>
      <w:r w:rsidRPr="00090F29">
        <w:rPr>
          <w:rFonts w:ascii="微软雅黑" w:eastAsia="微软雅黑" w:cs="微软雅黑"/>
          <w:szCs w:val="14"/>
        </w:rPr>
        <w:t>符合</w:t>
      </w:r>
      <w:r w:rsidRPr="00090F29">
        <w:rPr>
          <w:rFonts w:ascii="微软雅黑" w:eastAsia="微软雅黑" w:cs="微软雅黑"/>
          <w:szCs w:val="14"/>
        </w:rPr>
        <w:t>“</w:t>
      </w:r>
      <w:r w:rsidRPr="00090F29">
        <w:rPr>
          <w:rFonts w:ascii="微软雅黑" w:eastAsia="微软雅黑" w:cs="微软雅黑"/>
          <w:szCs w:val="14"/>
        </w:rPr>
        <w:t>跨要素融合</w:t>
      </w:r>
      <w:r w:rsidRPr="00090F29">
        <w:rPr>
          <w:rFonts w:ascii="微软雅黑" w:eastAsia="微软雅黑" w:cs="微软雅黑"/>
          <w:szCs w:val="14"/>
        </w:rPr>
        <w:t>”</w:t>
      </w:r>
      <w:r w:rsidRPr="00090F29">
        <w:rPr>
          <w:rFonts w:ascii="微软雅黑" w:eastAsia="微软雅黑" w:cs="微软雅黑"/>
          <w:szCs w:val="14"/>
        </w:rPr>
        <w:t>的融合趋势。故选</w:t>
      </w:r>
      <w:r w:rsidRPr="00090F29">
        <w:rPr>
          <w:rFonts w:ascii="微软雅黑" w:eastAsia="微软雅黑" w:cs="微软雅黑"/>
          <w:szCs w:val="14"/>
        </w:rPr>
        <w:t>D</w:t>
      </w:r>
      <w:r w:rsidRPr="00090F29">
        <w:rPr>
          <w:rFonts w:ascii="微软雅黑" w:eastAsia="微软雅黑" w:cs="微软雅黑"/>
          <w:szCs w:val="14"/>
        </w:rPr>
        <w:t>。</w:t>
      </w:r>
    </w:p>
    <w:p w:rsidR="00090F29" w14:paraId="5A63AA44" w14:textId="77777777">
      <w:pPr>
        <w:pStyle w:val="NormalWeb"/>
        <w:widowControl/>
        <w:spacing w:beforeAutospacing="0" w:after="260" w:afterAutospacing="0" w:line="360" w:lineRule="auto"/>
      </w:pPr>
      <w:r w:rsidRPr="00090F29">
        <w:rPr>
          <w:rFonts w:ascii="微软雅黑" w:eastAsia="微软雅黑" w:cs="微软雅黑"/>
          <w:color w:val="0000FF"/>
          <w:szCs w:val="14"/>
        </w:rPr>
        <w:t>4</w:t>
      </w:r>
      <w:r w:rsidRPr="00090F29">
        <w:rPr>
          <w:rFonts w:ascii="微软雅黑" w:eastAsia="微软雅黑" w:cs="微软雅黑"/>
          <w:color w:val="0000FF"/>
          <w:szCs w:val="14"/>
        </w:rPr>
        <w:t>．</w:t>
      </w:r>
      <w:r w:rsidRPr="00090F29">
        <w:rPr>
          <w:rFonts w:ascii="微软雅黑" w:eastAsia="微软雅黑" w:cs="微软雅黑"/>
          <w:szCs w:val="14"/>
        </w:rPr>
        <w:t>彗星是一种绕什么运动的</w:t>
      </w:r>
      <w:r w:rsidRPr="00090F29">
        <w:rPr>
          <w:rFonts w:ascii="微软雅黑" w:eastAsia="微软雅黑" w:cs="微软雅黑"/>
          <w:szCs w:val="14"/>
        </w:rPr>
        <w:t>“</w:t>
      </w:r>
      <w:r w:rsidRPr="00090F29">
        <w:rPr>
          <w:rFonts w:ascii="微软雅黑" w:eastAsia="微软雅黑" w:cs="微软雅黑"/>
          <w:szCs w:val="14"/>
        </w:rPr>
        <w:t>大冰球</w:t>
      </w:r>
      <w:r w:rsidRPr="00090F29">
        <w:rPr>
          <w:rFonts w:ascii="微软雅黑" w:eastAsia="微软雅黑" w:cs="微软雅黑"/>
          <w:szCs w:val="14"/>
        </w:rPr>
        <w:t>”</w:t>
      </w:r>
      <w:r w:rsidRPr="00090F29">
        <w:rPr>
          <w:rFonts w:ascii="微软雅黑" w:eastAsia="微软雅黑" w:cs="微软雅黑"/>
          <w:szCs w:val="14"/>
        </w:rPr>
        <w:t>?()</w:t>
      </w:r>
    </w:p>
    <w:p w:rsidR="00090F29" w14:paraId="3C87DBFA"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、太阳</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https://d.book118.com/065244044334011102</w:t>
        </w:r>
      </w:hyperlink>
    </w:p>
    <w:p w:rsidR="00090F29">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rsidP="00C95F94" w14:paraId="76A7F0C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0F24" w14:paraId="408B4C7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rsidP="00C95F94" w14:paraId="23CC6AC4" w14:textId="666B374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90F24" w14:paraId="3CE8D4D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14:paraId="6D42AF4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rsidP="00C95F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0F2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rsidP="00C95F94" w14:textId="666B374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90F2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rsidP="00C95F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90F2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rsidP="00C95F94" w14:textId="666B374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90F2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14:paraId="0350DCA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14:paraId="16C6BF3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14:paraId="25C6897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0F2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90F29"/>
    <w:rsid w:val="00790F24"/>
    <w:rsid w:val="00A77B3E"/>
    <w:rsid w:val="00C95F94"/>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738129F"/>
  <w15:docId w15:val="{3DD1B511-A8FA-4802-B9ED-2F36F6357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090F29"/>
    <w:pPr>
      <w:widowControl w:val="0"/>
      <w:jc w:val="both"/>
    </w:pPr>
    <w:rPr>
      <w:rFonts w:ascii="等线" w:eastAsia="等线" w:hAnsi="等线"/>
      <w:kern w:val="2"/>
      <w:sz w:val="21"/>
      <w:szCs w:val="22"/>
    </w:rPr>
  </w:style>
  <w:style w:type="paragraph" w:styleId="NormalWeb">
    <w:name w:val="Normal (Web)"/>
    <w:basedOn w:val="1"/>
    <w:qFormat/>
    <w:rsid w:val="00090F29"/>
    <w:pPr>
      <w:spacing w:beforeAutospacing="1" w:afterAutospacing="1"/>
      <w:jc w:val="left"/>
    </w:pPr>
    <w:rPr>
      <w:kern w:val="0"/>
      <w:sz w:val="24"/>
      <w:szCs w:val="24"/>
    </w:rPr>
  </w:style>
  <w:style w:type="paragraph" w:styleId="Header">
    <w:name w:val="header"/>
    <w:basedOn w:val="Normal"/>
    <w:link w:val="a"/>
    <w:rsid w:val="00790F24"/>
    <w:pPr>
      <w:tabs>
        <w:tab w:val="center" w:pos="4153"/>
        <w:tab w:val="right" w:pos="8306"/>
      </w:tabs>
      <w:snapToGrid w:val="0"/>
      <w:jc w:val="center"/>
    </w:pPr>
    <w:rPr>
      <w:sz w:val="18"/>
      <w:szCs w:val="18"/>
    </w:rPr>
  </w:style>
  <w:style w:type="character" w:customStyle="1" w:styleId="a">
    <w:name w:val="页眉 字符"/>
    <w:basedOn w:val="DefaultParagraphFont"/>
    <w:link w:val="Header"/>
    <w:rsid w:val="00790F24"/>
    <w:rPr>
      <w:sz w:val="18"/>
      <w:szCs w:val="18"/>
    </w:rPr>
  </w:style>
  <w:style w:type="paragraph" w:styleId="Footer">
    <w:name w:val="footer"/>
    <w:basedOn w:val="Normal"/>
    <w:link w:val="a0"/>
    <w:rsid w:val="00790F24"/>
    <w:pPr>
      <w:tabs>
        <w:tab w:val="center" w:pos="4153"/>
        <w:tab w:val="right" w:pos="8306"/>
      </w:tabs>
      <w:snapToGrid w:val="0"/>
    </w:pPr>
    <w:rPr>
      <w:sz w:val="18"/>
      <w:szCs w:val="18"/>
    </w:rPr>
  </w:style>
  <w:style w:type="character" w:customStyle="1" w:styleId="a0">
    <w:name w:val="页脚 字符"/>
    <w:basedOn w:val="DefaultParagraphFont"/>
    <w:link w:val="Footer"/>
    <w:rsid w:val="00790F24"/>
    <w:rPr>
      <w:sz w:val="18"/>
      <w:szCs w:val="18"/>
    </w:rPr>
  </w:style>
  <w:style w:type="character" w:styleId="PageNumber">
    <w:name w:val="page number"/>
    <w:basedOn w:val="DefaultParagraphFont"/>
    <w:rsid w:val="00790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65244044334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3277</Words>
  <Characters>18685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2024-02-03T08:13:00Z</dcterms:created>
  <dcterms:modified xsi:type="dcterms:W3CDTF">2024-02-03T08:13:00Z</dcterms:modified>
</cp:coreProperties>
</file>