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特种机载装置项目计划设计方案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1716" w:history="1">
        <w:r>
          <w:rPr>
            <w:rFonts w:ascii="仿宋" w:eastAsia="仿宋" w:hAnsi="仿宋" w:cs="仿宋" w:hint="eastAsia"/>
            <w:lang w:eastAsia="zh-CN"/>
          </w:rPr>
          <w:t>概论</w:t>
        </w:r>
        <w:r>
          <w:tab/>
        </w:r>
        <w:r>
          <w:fldChar w:fldCharType="begin"/>
        </w:r>
        <w:r>
          <w:instrText xml:space="preserve"> PAGEREF _Toc31716 \h </w:instrText>
        </w:r>
        <w:r>
          <w:fldChar w:fldCharType="separate"/>
        </w:r>
        <w:r>
          <w:t>3</w:t>
        </w:r>
        <w:r>
          <w:fldChar w:fldCharType="end"/>
        </w:r>
      </w:hyperlink>
    </w:p>
    <w:p>
      <w:pPr>
        <w:pStyle w:val="TOC1"/>
        <w:tabs>
          <w:tab w:val="right" w:leader="dot" w:pos="8306"/>
        </w:tabs>
      </w:pPr>
      <w:hyperlink w:anchor="_Toc20436" w:history="1">
        <w:r>
          <w:rPr>
            <w:rFonts w:ascii="仿宋" w:eastAsia="仿宋" w:hAnsi="仿宋" w:cs="仿宋" w:hint="eastAsia"/>
            <w:lang w:eastAsia="zh-CN"/>
          </w:rPr>
          <w:t>一、特种机载装置项目绩效评估</w:t>
        </w:r>
        <w:r>
          <w:tab/>
        </w:r>
        <w:r>
          <w:fldChar w:fldCharType="begin"/>
        </w:r>
        <w:r>
          <w:instrText xml:space="preserve"> PAGEREF _Toc20436 \h </w:instrText>
        </w:r>
        <w:r>
          <w:fldChar w:fldCharType="separate"/>
        </w:r>
        <w:r>
          <w:t>3</w:t>
        </w:r>
        <w:r>
          <w:fldChar w:fldCharType="end"/>
        </w:r>
      </w:hyperlink>
    </w:p>
    <w:p>
      <w:pPr>
        <w:pStyle w:val="TOC2"/>
        <w:tabs>
          <w:tab w:val="right" w:leader="dot" w:pos="8306"/>
        </w:tabs>
      </w:pPr>
      <w:hyperlink w:anchor="_Toc3021" w:history="1">
        <w:r>
          <w:rPr>
            <w:rFonts w:ascii="仿宋" w:eastAsia="仿宋" w:hAnsi="仿宋" w:cs="仿宋" w:hint="eastAsia"/>
            <w:lang w:eastAsia="zh-CN"/>
          </w:rPr>
          <w:t>(一)、绩效评估指标</w:t>
        </w:r>
        <w:r>
          <w:tab/>
        </w:r>
        <w:r>
          <w:fldChar w:fldCharType="begin"/>
        </w:r>
        <w:r>
          <w:instrText xml:space="preserve"> PAGEREF _Toc3021 \h </w:instrText>
        </w:r>
        <w:r>
          <w:fldChar w:fldCharType="separate"/>
        </w:r>
        <w:r>
          <w:t>3</w:t>
        </w:r>
        <w:r>
          <w:fldChar w:fldCharType="end"/>
        </w:r>
      </w:hyperlink>
    </w:p>
    <w:p>
      <w:pPr>
        <w:pStyle w:val="TOC2"/>
        <w:tabs>
          <w:tab w:val="right" w:leader="dot" w:pos="8306"/>
        </w:tabs>
      </w:pPr>
      <w:hyperlink w:anchor="_Toc32693" w:history="1">
        <w:r>
          <w:rPr>
            <w:rFonts w:ascii="仿宋" w:eastAsia="仿宋" w:hAnsi="仿宋" w:cs="仿宋" w:hint="eastAsia"/>
            <w:lang w:eastAsia="zh-CN"/>
          </w:rPr>
          <w:t>(二)、绩效评估方法</w:t>
        </w:r>
        <w:r>
          <w:tab/>
        </w:r>
        <w:r>
          <w:fldChar w:fldCharType="begin"/>
        </w:r>
        <w:r>
          <w:instrText xml:space="preserve"> PAGEREF _Toc32693 \h </w:instrText>
        </w:r>
        <w:r>
          <w:fldChar w:fldCharType="separate"/>
        </w:r>
        <w:r>
          <w:t>4</w:t>
        </w:r>
        <w:r>
          <w:fldChar w:fldCharType="end"/>
        </w:r>
      </w:hyperlink>
    </w:p>
    <w:p>
      <w:pPr>
        <w:pStyle w:val="TOC2"/>
        <w:tabs>
          <w:tab w:val="right" w:leader="dot" w:pos="8306"/>
        </w:tabs>
      </w:pPr>
      <w:hyperlink w:anchor="_Toc32504" w:history="1">
        <w:r>
          <w:rPr>
            <w:rFonts w:ascii="仿宋" w:eastAsia="仿宋" w:hAnsi="仿宋" w:cs="仿宋" w:hint="eastAsia"/>
            <w:lang w:eastAsia="zh-CN"/>
          </w:rPr>
          <w:t>(三)、绩效评估周期</w:t>
        </w:r>
        <w:r>
          <w:tab/>
        </w:r>
        <w:r>
          <w:fldChar w:fldCharType="begin"/>
        </w:r>
        <w:r>
          <w:instrText xml:space="preserve"> PAGEREF _Toc32504 \h </w:instrText>
        </w:r>
        <w:r>
          <w:fldChar w:fldCharType="separate"/>
        </w:r>
        <w:r>
          <w:t>5</w:t>
        </w:r>
        <w:r>
          <w:fldChar w:fldCharType="end"/>
        </w:r>
      </w:hyperlink>
    </w:p>
    <w:p>
      <w:pPr>
        <w:pStyle w:val="TOC1"/>
        <w:tabs>
          <w:tab w:val="right" w:leader="dot" w:pos="8306"/>
        </w:tabs>
      </w:pPr>
      <w:hyperlink w:anchor="_Toc14575" w:history="1">
        <w:r>
          <w:rPr>
            <w:rFonts w:ascii="仿宋" w:eastAsia="仿宋" w:hAnsi="仿宋" w:cs="仿宋" w:hint="eastAsia"/>
            <w:lang w:eastAsia="zh-CN"/>
          </w:rPr>
          <w:t>二、特种机载装置项目选址可行性分析</w:t>
        </w:r>
        <w:r>
          <w:tab/>
        </w:r>
        <w:r>
          <w:fldChar w:fldCharType="begin"/>
        </w:r>
        <w:r>
          <w:instrText xml:space="preserve"> PAGEREF _Toc14575 \h </w:instrText>
        </w:r>
        <w:r>
          <w:fldChar w:fldCharType="separate"/>
        </w:r>
        <w:r>
          <w:t>6</w:t>
        </w:r>
        <w:r>
          <w:fldChar w:fldCharType="end"/>
        </w:r>
      </w:hyperlink>
    </w:p>
    <w:p>
      <w:pPr>
        <w:pStyle w:val="TOC2"/>
        <w:tabs>
          <w:tab w:val="right" w:leader="dot" w:pos="8306"/>
        </w:tabs>
      </w:pPr>
      <w:hyperlink w:anchor="_Toc18871" w:history="1">
        <w:r>
          <w:rPr>
            <w:rFonts w:ascii="仿宋" w:eastAsia="仿宋" w:hAnsi="仿宋" w:cs="仿宋" w:hint="eastAsia"/>
            <w:lang w:eastAsia="zh-CN"/>
          </w:rPr>
          <w:t>(一)、特种机载装置项目选址</w:t>
        </w:r>
        <w:r>
          <w:tab/>
        </w:r>
        <w:r>
          <w:fldChar w:fldCharType="begin"/>
        </w:r>
        <w:r>
          <w:instrText xml:space="preserve"> PAGEREF _Toc18871 \h </w:instrText>
        </w:r>
        <w:r>
          <w:fldChar w:fldCharType="separate"/>
        </w:r>
        <w:r>
          <w:t>6</w:t>
        </w:r>
        <w:r>
          <w:fldChar w:fldCharType="end"/>
        </w:r>
      </w:hyperlink>
    </w:p>
    <w:p>
      <w:pPr>
        <w:pStyle w:val="TOC2"/>
        <w:tabs>
          <w:tab w:val="right" w:leader="dot" w:pos="8306"/>
        </w:tabs>
      </w:pPr>
      <w:hyperlink w:anchor="_Toc27014" w:history="1">
        <w:r>
          <w:rPr>
            <w:rFonts w:ascii="仿宋" w:eastAsia="仿宋" w:hAnsi="仿宋" w:cs="仿宋" w:hint="eastAsia"/>
            <w:lang w:eastAsia="zh-CN"/>
          </w:rPr>
          <w:t>(二)、用地控制指标</w:t>
        </w:r>
        <w:r>
          <w:tab/>
        </w:r>
        <w:r>
          <w:fldChar w:fldCharType="begin"/>
        </w:r>
        <w:r>
          <w:instrText xml:space="preserve"> PAGEREF _Toc27014 \h </w:instrText>
        </w:r>
        <w:r>
          <w:fldChar w:fldCharType="separate"/>
        </w:r>
        <w:r>
          <w:t>6</w:t>
        </w:r>
        <w:r>
          <w:fldChar w:fldCharType="end"/>
        </w:r>
      </w:hyperlink>
    </w:p>
    <w:p>
      <w:pPr>
        <w:pStyle w:val="TOC2"/>
        <w:tabs>
          <w:tab w:val="right" w:leader="dot" w:pos="8306"/>
        </w:tabs>
      </w:pPr>
      <w:hyperlink w:anchor="_Toc10516" w:history="1">
        <w:r>
          <w:rPr>
            <w:rFonts w:ascii="仿宋" w:eastAsia="仿宋" w:hAnsi="仿宋" w:cs="仿宋" w:hint="eastAsia"/>
            <w:lang w:eastAsia="zh-CN"/>
          </w:rPr>
          <w:t>(三)、节约用地措施</w:t>
        </w:r>
        <w:r>
          <w:tab/>
        </w:r>
        <w:r>
          <w:fldChar w:fldCharType="begin"/>
        </w:r>
        <w:r>
          <w:instrText xml:space="preserve"> PAGEREF _Toc10516 \h </w:instrText>
        </w:r>
        <w:r>
          <w:fldChar w:fldCharType="separate"/>
        </w:r>
        <w:r>
          <w:t>8</w:t>
        </w:r>
        <w:r>
          <w:fldChar w:fldCharType="end"/>
        </w:r>
      </w:hyperlink>
    </w:p>
    <w:p>
      <w:pPr>
        <w:pStyle w:val="TOC2"/>
        <w:tabs>
          <w:tab w:val="right" w:leader="dot" w:pos="8306"/>
        </w:tabs>
      </w:pPr>
      <w:hyperlink w:anchor="_Toc3365" w:history="1">
        <w:r>
          <w:rPr>
            <w:rFonts w:ascii="仿宋" w:eastAsia="仿宋" w:hAnsi="仿宋" w:cs="仿宋" w:hint="eastAsia"/>
            <w:lang w:eastAsia="zh-CN"/>
          </w:rPr>
          <w:t>(四)、总图布置方案</w:t>
        </w:r>
        <w:r>
          <w:tab/>
        </w:r>
        <w:r>
          <w:fldChar w:fldCharType="begin"/>
        </w:r>
        <w:r>
          <w:instrText xml:space="preserve"> PAGEREF _Toc3365 \h </w:instrText>
        </w:r>
        <w:r>
          <w:fldChar w:fldCharType="separate"/>
        </w:r>
        <w:r>
          <w:t>9</w:t>
        </w:r>
        <w:r>
          <w:fldChar w:fldCharType="end"/>
        </w:r>
      </w:hyperlink>
    </w:p>
    <w:p>
      <w:pPr>
        <w:pStyle w:val="TOC2"/>
        <w:tabs>
          <w:tab w:val="right" w:leader="dot" w:pos="8306"/>
        </w:tabs>
      </w:pPr>
      <w:hyperlink w:anchor="_Toc14768" w:history="1">
        <w:r>
          <w:rPr>
            <w:rFonts w:ascii="仿宋" w:eastAsia="仿宋" w:hAnsi="仿宋" w:cs="仿宋" w:hint="eastAsia"/>
            <w:lang w:eastAsia="zh-CN"/>
          </w:rPr>
          <w:t>(五)、选址综合评价</w:t>
        </w:r>
        <w:r>
          <w:tab/>
        </w:r>
        <w:r>
          <w:fldChar w:fldCharType="begin"/>
        </w:r>
        <w:r>
          <w:instrText xml:space="preserve"> PAGEREF _Toc14768 \h </w:instrText>
        </w:r>
        <w:r>
          <w:fldChar w:fldCharType="separate"/>
        </w:r>
        <w:r>
          <w:t>10</w:t>
        </w:r>
        <w:r>
          <w:fldChar w:fldCharType="end"/>
        </w:r>
      </w:hyperlink>
    </w:p>
    <w:p>
      <w:pPr>
        <w:pStyle w:val="TOC1"/>
        <w:tabs>
          <w:tab w:val="right" w:leader="dot" w:pos="8306"/>
        </w:tabs>
      </w:pPr>
      <w:hyperlink w:anchor="_Toc9992" w:history="1">
        <w:r>
          <w:rPr>
            <w:rFonts w:ascii="仿宋" w:eastAsia="仿宋" w:hAnsi="仿宋" w:cs="仿宋" w:hint="eastAsia"/>
            <w:lang w:eastAsia="zh-CN"/>
          </w:rPr>
          <w:t>三、工艺说明</w:t>
        </w:r>
        <w:r>
          <w:tab/>
        </w:r>
        <w:r>
          <w:fldChar w:fldCharType="begin"/>
        </w:r>
        <w:r>
          <w:instrText xml:space="preserve"> PAGEREF _Toc9992 \h </w:instrText>
        </w:r>
        <w:r>
          <w:fldChar w:fldCharType="separate"/>
        </w:r>
        <w:r>
          <w:t>12</w:t>
        </w:r>
        <w:r>
          <w:fldChar w:fldCharType="end"/>
        </w:r>
      </w:hyperlink>
    </w:p>
    <w:p>
      <w:pPr>
        <w:pStyle w:val="TOC2"/>
        <w:tabs>
          <w:tab w:val="right" w:leader="dot" w:pos="8306"/>
        </w:tabs>
      </w:pPr>
      <w:hyperlink w:anchor="_Toc20104" w:history="1">
        <w:r>
          <w:rPr>
            <w:rFonts w:ascii="仿宋" w:eastAsia="仿宋" w:hAnsi="仿宋" w:cs="仿宋" w:hint="eastAsia"/>
            <w:lang w:eastAsia="zh-CN"/>
          </w:rPr>
          <w:t>(一)、技术管理特点</w:t>
        </w:r>
        <w:r>
          <w:tab/>
        </w:r>
        <w:r>
          <w:fldChar w:fldCharType="begin"/>
        </w:r>
        <w:r>
          <w:instrText xml:space="preserve"> PAGEREF _Toc20104 \h </w:instrText>
        </w:r>
        <w:r>
          <w:fldChar w:fldCharType="separate"/>
        </w:r>
        <w:r>
          <w:t>12</w:t>
        </w:r>
        <w:r>
          <w:fldChar w:fldCharType="end"/>
        </w:r>
      </w:hyperlink>
    </w:p>
    <w:p>
      <w:pPr>
        <w:pStyle w:val="TOC2"/>
        <w:tabs>
          <w:tab w:val="right" w:leader="dot" w:pos="8306"/>
        </w:tabs>
      </w:pPr>
      <w:hyperlink w:anchor="_Toc28698" w:history="1">
        <w:r>
          <w:rPr>
            <w:rFonts w:ascii="仿宋" w:eastAsia="仿宋" w:hAnsi="仿宋" w:cs="仿宋" w:hint="eastAsia"/>
            <w:lang w:eastAsia="zh-CN"/>
          </w:rPr>
          <w:t>(二)、特种机载装置项目工艺技术设计方案</w:t>
        </w:r>
        <w:r>
          <w:tab/>
        </w:r>
        <w:r>
          <w:fldChar w:fldCharType="begin"/>
        </w:r>
        <w:r>
          <w:instrText xml:space="preserve"> PAGEREF _Toc28698 \h </w:instrText>
        </w:r>
        <w:r>
          <w:fldChar w:fldCharType="separate"/>
        </w:r>
        <w:r>
          <w:t>13</w:t>
        </w:r>
        <w:r>
          <w:fldChar w:fldCharType="end"/>
        </w:r>
      </w:hyperlink>
    </w:p>
    <w:p>
      <w:pPr>
        <w:pStyle w:val="TOC2"/>
        <w:tabs>
          <w:tab w:val="right" w:leader="dot" w:pos="8306"/>
        </w:tabs>
      </w:pPr>
      <w:hyperlink w:anchor="_Toc20253" w:history="1">
        <w:r>
          <w:rPr>
            <w:rFonts w:ascii="仿宋" w:eastAsia="仿宋" w:hAnsi="仿宋" w:cs="仿宋" w:hint="eastAsia"/>
            <w:lang w:eastAsia="zh-CN"/>
          </w:rPr>
          <w:t>(三)、设备选型方案</w:t>
        </w:r>
        <w:r>
          <w:tab/>
        </w:r>
        <w:r>
          <w:fldChar w:fldCharType="begin"/>
        </w:r>
        <w:r>
          <w:instrText xml:space="preserve"> PAGEREF _Toc20253 \h </w:instrText>
        </w:r>
        <w:r>
          <w:fldChar w:fldCharType="separate"/>
        </w:r>
        <w:r>
          <w:t>14</w:t>
        </w:r>
        <w:r>
          <w:fldChar w:fldCharType="end"/>
        </w:r>
      </w:hyperlink>
    </w:p>
    <w:p>
      <w:pPr>
        <w:pStyle w:val="TOC1"/>
        <w:tabs>
          <w:tab w:val="right" w:leader="dot" w:pos="8306"/>
        </w:tabs>
      </w:pPr>
      <w:hyperlink w:anchor="_Toc793" w:history="1">
        <w:r>
          <w:rPr>
            <w:rFonts w:ascii="仿宋" w:eastAsia="仿宋" w:hAnsi="仿宋" w:cs="仿宋" w:hint="eastAsia"/>
            <w:lang w:eastAsia="zh-CN"/>
          </w:rPr>
          <w:t>四、特种机载装置项目建设单位说明</w:t>
        </w:r>
        <w:r>
          <w:tab/>
        </w:r>
        <w:r>
          <w:fldChar w:fldCharType="begin"/>
        </w:r>
        <w:r>
          <w:instrText xml:space="preserve"> PAGEREF _Toc793 \h </w:instrText>
        </w:r>
        <w:r>
          <w:fldChar w:fldCharType="separate"/>
        </w:r>
        <w:r>
          <w:t>15</w:t>
        </w:r>
        <w:r>
          <w:fldChar w:fldCharType="end"/>
        </w:r>
      </w:hyperlink>
    </w:p>
    <w:p>
      <w:pPr>
        <w:pStyle w:val="TOC2"/>
        <w:tabs>
          <w:tab w:val="right" w:leader="dot" w:pos="8306"/>
        </w:tabs>
      </w:pPr>
      <w:hyperlink w:anchor="_Toc24458" w:history="1">
        <w:r>
          <w:rPr>
            <w:rFonts w:ascii="仿宋" w:eastAsia="仿宋" w:hAnsi="仿宋" w:cs="仿宋" w:hint="eastAsia"/>
            <w:lang w:eastAsia="zh-CN"/>
          </w:rPr>
          <w:t>(一)、特种机载装置项目承办单位基本情况</w:t>
        </w:r>
        <w:r>
          <w:tab/>
        </w:r>
        <w:r>
          <w:fldChar w:fldCharType="begin"/>
        </w:r>
        <w:r>
          <w:instrText xml:space="preserve"> PAGEREF _Toc24458 \h </w:instrText>
        </w:r>
        <w:r>
          <w:fldChar w:fldCharType="separate"/>
        </w:r>
        <w:r>
          <w:t>15</w:t>
        </w:r>
        <w:r>
          <w:fldChar w:fldCharType="end"/>
        </w:r>
      </w:hyperlink>
    </w:p>
    <w:p>
      <w:pPr>
        <w:pStyle w:val="TOC2"/>
        <w:tabs>
          <w:tab w:val="right" w:leader="dot" w:pos="8306"/>
        </w:tabs>
      </w:pPr>
      <w:hyperlink w:anchor="_Toc24252" w:history="1">
        <w:r>
          <w:rPr>
            <w:rFonts w:ascii="仿宋" w:eastAsia="仿宋" w:hAnsi="仿宋" w:cs="仿宋" w:hint="eastAsia"/>
            <w:lang w:eastAsia="zh-CN"/>
          </w:rPr>
          <w:t>(二)、公司经济效益分析</w:t>
        </w:r>
        <w:r>
          <w:tab/>
        </w:r>
        <w:r>
          <w:fldChar w:fldCharType="begin"/>
        </w:r>
        <w:r>
          <w:instrText xml:space="preserve"> PAGEREF _Toc24252 \h </w:instrText>
        </w:r>
        <w:r>
          <w:fldChar w:fldCharType="separate"/>
        </w:r>
        <w:r>
          <w:t>16</w:t>
        </w:r>
        <w:r>
          <w:fldChar w:fldCharType="end"/>
        </w:r>
      </w:hyperlink>
    </w:p>
    <w:p>
      <w:pPr>
        <w:pStyle w:val="TOC1"/>
        <w:tabs>
          <w:tab w:val="right" w:leader="dot" w:pos="8306"/>
        </w:tabs>
      </w:pPr>
      <w:hyperlink w:anchor="_Toc27271" w:history="1">
        <w:r>
          <w:rPr>
            <w:rFonts w:ascii="仿宋" w:eastAsia="仿宋" w:hAnsi="仿宋" w:cs="仿宋" w:hint="eastAsia"/>
            <w:lang w:eastAsia="zh-CN"/>
          </w:rPr>
          <w:t>五、特种机载装置项目文档管理</w:t>
        </w:r>
        <w:r>
          <w:tab/>
        </w:r>
        <w:r>
          <w:fldChar w:fldCharType="begin"/>
        </w:r>
        <w:r>
          <w:instrText xml:space="preserve"> PAGEREF _Toc27271 \h </w:instrText>
        </w:r>
        <w:r>
          <w:fldChar w:fldCharType="separate"/>
        </w:r>
        <w:r>
          <w:t>17</w:t>
        </w:r>
        <w:r>
          <w:fldChar w:fldCharType="end"/>
        </w:r>
      </w:hyperlink>
    </w:p>
    <w:p>
      <w:pPr>
        <w:pStyle w:val="TOC2"/>
        <w:tabs>
          <w:tab w:val="right" w:leader="dot" w:pos="8306"/>
        </w:tabs>
      </w:pPr>
      <w:hyperlink w:anchor="_Toc5682" w:history="1">
        <w:r>
          <w:rPr>
            <w:rFonts w:ascii="仿宋" w:eastAsia="仿宋" w:hAnsi="仿宋" w:cs="仿宋" w:hint="eastAsia"/>
            <w:lang w:eastAsia="zh-CN"/>
          </w:rPr>
          <w:t>(一)、文档编制与审查</w:t>
        </w:r>
        <w:r>
          <w:tab/>
        </w:r>
        <w:r>
          <w:fldChar w:fldCharType="begin"/>
        </w:r>
        <w:r>
          <w:instrText xml:space="preserve"> PAGEREF _Toc5682 \h </w:instrText>
        </w:r>
        <w:r>
          <w:fldChar w:fldCharType="separate"/>
        </w:r>
        <w:r>
          <w:t>17</w:t>
        </w:r>
        <w:r>
          <w:fldChar w:fldCharType="end"/>
        </w:r>
      </w:hyperlink>
    </w:p>
    <w:p>
      <w:pPr>
        <w:pStyle w:val="TOC2"/>
        <w:tabs>
          <w:tab w:val="right" w:leader="dot" w:pos="8306"/>
        </w:tabs>
      </w:pPr>
      <w:hyperlink w:anchor="_Toc9338" w:history="1">
        <w:r>
          <w:rPr>
            <w:rFonts w:ascii="仿宋" w:eastAsia="仿宋" w:hAnsi="仿宋" w:cs="仿宋" w:hint="eastAsia"/>
            <w:lang w:eastAsia="zh-CN"/>
          </w:rPr>
          <w:t>(二)、文档发布与分发</w:t>
        </w:r>
        <w:r>
          <w:tab/>
        </w:r>
        <w:r>
          <w:fldChar w:fldCharType="begin"/>
        </w:r>
        <w:r>
          <w:instrText xml:space="preserve"> PAGEREF _Toc9338 \h </w:instrText>
        </w:r>
        <w:r>
          <w:fldChar w:fldCharType="separate"/>
        </w:r>
        <w:r>
          <w:t>18</w:t>
        </w:r>
        <w:r>
          <w:fldChar w:fldCharType="end"/>
        </w:r>
      </w:hyperlink>
    </w:p>
    <w:p>
      <w:pPr>
        <w:pStyle w:val="TOC2"/>
        <w:tabs>
          <w:tab w:val="right" w:leader="dot" w:pos="8306"/>
        </w:tabs>
      </w:pPr>
      <w:hyperlink w:anchor="_Toc2677" w:history="1">
        <w:r>
          <w:rPr>
            <w:rFonts w:ascii="仿宋" w:eastAsia="仿宋" w:hAnsi="仿宋" w:cs="仿宋" w:hint="eastAsia"/>
            <w:lang w:eastAsia="zh-CN"/>
          </w:rPr>
          <w:t>(三)、文档存档与归档</w:t>
        </w:r>
        <w:r>
          <w:tab/>
        </w:r>
        <w:r>
          <w:fldChar w:fldCharType="begin"/>
        </w:r>
        <w:r>
          <w:instrText xml:space="preserve"> PAGEREF _Toc2677 \h </w:instrText>
        </w:r>
        <w:r>
          <w:fldChar w:fldCharType="separate"/>
        </w:r>
        <w:r>
          <w:t>19</w:t>
        </w:r>
        <w:r>
          <w:fldChar w:fldCharType="end"/>
        </w:r>
      </w:hyperlink>
    </w:p>
    <w:p>
      <w:pPr>
        <w:pStyle w:val="TOC1"/>
        <w:tabs>
          <w:tab w:val="right" w:leader="dot" w:pos="8306"/>
        </w:tabs>
      </w:pPr>
      <w:hyperlink w:anchor="_Toc6137" w:history="1">
        <w:r>
          <w:rPr>
            <w:rFonts w:ascii="仿宋" w:eastAsia="仿宋" w:hAnsi="仿宋" w:cs="仿宋" w:hint="eastAsia"/>
            <w:lang w:eastAsia="zh-CN"/>
          </w:rPr>
          <w:t>六、特种机载装置项目危机管理</w:t>
        </w:r>
        <w:r>
          <w:tab/>
        </w:r>
        <w:r>
          <w:fldChar w:fldCharType="begin"/>
        </w:r>
        <w:r>
          <w:instrText xml:space="preserve"> PAGEREF _Toc6137 \h </w:instrText>
        </w:r>
        <w:r>
          <w:fldChar w:fldCharType="separate"/>
        </w:r>
        <w:r>
          <w:t>21</w:t>
        </w:r>
        <w:r>
          <w:fldChar w:fldCharType="end"/>
        </w:r>
      </w:hyperlink>
    </w:p>
    <w:p>
      <w:pPr>
        <w:pStyle w:val="TOC2"/>
        <w:tabs>
          <w:tab w:val="right" w:leader="dot" w:pos="8306"/>
        </w:tabs>
      </w:pPr>
      <w:hyperlink w:anchor="_Toc6975" w:history="1">
        <w:r>
          <w:rPr>
            <w:rFonts w:ascii="仿宋" w:eastAsia="仿宋" w:hAnsi="仿宋" w:cs="仿宋" w:hint="eastAsia"/>
            <w:lang w:eastAsia="zh-CN"/>
          </w:rPr>
          <w:t>(一)、危机预警与识别</w:t>
        </w:r>
        <w:r>
          <w:tab/>
        </w:r>
        <w:r>
          <w:fldChar w:fldCharType="begin"/>
        </w:r>
        <w:r>
          <w:instrText xml:space="preserve"> PAGEREF _Toc6975 \h </w:instrText>
        </w:r>
        <w:r>
          <w:fldChar w:fldCharType="separate"/>
        </w:r>
        <w:r>
          <w:t>21</w:t>
        </w:r>
        <w:r>
          <w:fldChar w:fldCharType="end"/>
        </w:r>
      </w:hyperlink>
    </w:p>
    <w:p>
      <w:pPr>
        <w:pStyle w:val="TOC2"/>
        <w:tabs>
          <w:tab w:val="right" w:leader="dot" w:pos="8306"/>
        </w:tabs>
      </w:pPr>
      <w:hyperlink w:anchor="_Toc3947" w:history="1">
        <w:r>
          <w:rPr>
            <w:rFonts w:ascii="仿宋" w:eastAsia="仿宋" w:hAnsi="仿宋" w:cs="仿宋" w:hint="eastAsia"/>
            <w:lang w:eastAsia="zh-CN"/>
          </w:rPr>
          <w:t>(二)、危机应对与恢复</w:t>
        </w:r>
        <w:r>
          <w:tab/>
        </w:r>
        <w:r>
          <w:fldChar w:fldCharType="begin"/>
        </w:r>
        <w:r>
          <w:instrText xml:space="preserve"> PAGEREF _Toc3947 \h </w:instrText>
        </w:r>
        <w:r>
          <w:fldChar w:fldCharType="separate"/>
        </w:r>
        <w:r>
          <w:t>22</w:t>
        </w:r>
        <w:r>
          <w:fldChar w:fldCharType="end"/>
        </w:r>
      </w:hyperlink>
    </w:p>
    <w:p>
      <w:pPr>
        <w:pStyle w:val="TOC1"/>
        <w:tabs>
          <w:tab w:val="right" w:leader="dot" w:pos="8306"/>
        </w:tabs>
      </w:pPr>
      <w:hyperlink w:anchor="_Toc29861" w:history="1">
        <w:r>
          <w:rPr>
            <w:rFonts w:ascii="仿宋" w:eastAsia="仿宋" w:hAnsi="仿宋" w:cs="仿宋" w:hint="eastAsia"/>
            <w:lang w:eastAsia="zh-CN"/>
          </w:rPr>
          <w:t>七、特种机载装置项目投资规划</w:t>
        </w:r>
        <w:r>
          <w:tab/>
        </w:r>
        <w:r>
          <w:fldChar w:fldCharType="begin"/>
        </w:r>
        <w:r>
          <w:instrText xml:space="preserve"> PAGEREF _Toc29861 \h </w:instrText>
        </w:r>
        <w:r>
          <w:fldChar w:fldCharType="separate"/>
        </w:r>
        <w:r>
          <w:t>23</w:t>
        </w:r>
        <w:r>
          <w:fldChar w:fldCharType="end"/>
        </w:r>
      </w:hyperlink>
    </w:p>
    <w:p>
      <w:pPr>
        <w:pStyle w:val="TOC2"/>
        <w:tabs>
          <w:tab w:val="right" w:leader="dot" w:pos="8306"/>
        </w:tabs>
      </w:pPr>
      <w:hyperlink w:anchor="_Toc3242" w:history="1">
        <w:r>
          <w:rPr>
            <w:rFonts w:ascii="仿宋" w:eastAsia="仿宋" w:hAnsi="仿宋" w:cs="仿宋" w:hint="eastAsia"/>
            <w:lang w:eastAsia="zh-CN"/>
          </w:rPr>
          <w:t>(一)、特种机载装置项目总投资估算</w:t>
        </w:r>
        <w:r>
          <w:tab/>
        </w:r>
        <w:r>
          <w:fldChar w:fldCharType="begin"/>
        </w:r>
        <w:r>
          <w:instrText xml:space="preserve"> PAGEREF _Toc3242 \h </w:instrText>
        </w:r>
        <w:r>
          <w:fldChar w:fldCharType="separate"/>
        </w:r>
        <w:r>
          <w:t>23</w:t>
        </w:r>
        <w:r>
          <w:fldChar w:fldCharType="end"/>
        </w:r>
      </w:hyperlink>
    </w:p>
    <w:p>
      <w:pPr>
        <w:pStyle w:val="TOC2"/>
        <w:tabs>
          <w:tab w:val="right" w:leader="dot" w:pos="8306"/>
        </w:tabs>
      </w:pPr>
      <w:hyperlink w:anchor="_Toc1709" w:history="1">
        <w:r>
          <w:rPr>
            <w:rFonts w:ascii="仿宋" w:eastAsia="仿宋" w:hAnsi="仿宋" w:cs="仿宋" w:hint="eastAsia"/>
            <w:lang w:eastAsia="zh-CN"/>
          </w:rPr>
          <w:t>(二)、资金筹措</w:t>
        </w:r>
        <w:r>
          <w:tab/>
        </w:r>
        <w:r>
          <w:fldChar w:fldCharType="begin"/>
        </w:r>
        <w:r>
          <w:instrText xml:space="preserve"> PAGEREF _Toc1709 \h </w:instrText>
        </w:r>
        <w:r>
          <w:fldChar w:fldCharType="separate"/>
        </w:r>
        <w:r>
          <w:t>24</w:t>
        </w:r>
        <w:r>
          <w:fldChar w:fldCharType="end"/>
        </w:r>
      </w:hyperlink>
    </w:p>
    <w:p>
      <w:pPr>
        <w:pStyle w:val="TOC1"/>
        <w:tabs>
          <w:tab w:val="right" w:leader="dot" w:pos="8306"/>
        </w:tabs>
      </w:pPr>
      <w:hyperlink w:anchor="_Toc18142" w:history="1">
        <w:r>
          <w:rPr>
            <w:rFonts w:ascii="仿宋" w:eastAsia="仿宋" w:hAnsi="仿宋" w:cs="仿宋" w:hint="eastAsia"/>
            <w:lang w:eastAsia="zh-CN"/>
          </w:rPr>
          <w:t>八、特种机载装置项目风险管理</w:t>
        </w:r>
        <w:r>
          <w:tab/>
        </w:r>
        <w:r>
          <w:fldChar w:fldCharType="begin"/>
        </w:r>
        <w:r>
          <w:instrText xml:space="preserve"> PAGEREF _Toc18142 \h </w:instrText>
        </w:r>
        <w:r>
          <w:fldChar w:fldCharType="separate"/>
        </w:r>
        <w:r>
          <w:t>25</w:t>
        </w:r>
        <w:r>
          <w:fldChar w:fldCharType="end"/>
        </w:r>
      </w:hyperlink>
    </w:p>
    <w:p>
      <w:pPr>
        <w:pStyle w:val="TOC2"/>
        <w:tabs>
          <w:tab w:val="right" w:leader="dot" w:pos="8306"/>
        </w:tabs>
      </w:pPr>
      <w:hyperlink w:anchor="_Toc24143" w:history="1">
        <w:r>
          <w:rPr>
            <w:rFonts w:ascii="仿宋" w:eastAsia="仿宋" w:hAnsi="仿宋" w:cs="仿宋" w:hint="eastAsia"/>
            <w:lang w:eastAsia="zh-CN"/>
          </w:rPr>
          <w:t>(一)、风险识别与评估</w:t>
        </w:r>
        <w:r>
          <w:tab/>
        </w:r>
        <w:r>
          <w:fldChar w:fldCharType="begin"/>
        </w:r>
        <w:r>
          <w:instrText xml:space="preserve"> PAGEREF _Toc24143 \h </w:instrText>
        </w:r>
        <w:r>
          <w:fldChar w:fldCharType="separate"/>
        </w:r>
        <w:r>
          <w:t>25</w:t>
        </w:r>
        <w:r>
          <w:fldChar w:fldCharType="end"/>
        </w:r>
      </w:hyperlink>
    </w:p>
    <w:p>
      <w:pPr>
        <w:pStyle w:val="TOC2"/>
        <w:tabs>
          <w:tab w:val="right" w:leader="dot" w:pos="8306"/>
        </w:tabs>
      </w:pPr>
      <w:hyperlink w:anchor="_Toc10204" w:history="1">
        <w:r>
          <w:rPr>
            <w:rFonts w:ascii="仿宋" w:eastAsia="仿宋" w:hAnsi="仿宋" w:cs="仿宋" w:hint="eastAsia"/>
            <w:lang w:eastAsia="zh-CN"/>
          </w:rPr>
          <w:t>(二)、风险应对策略</w:t>
        </w:r>
        <w:r>
          <w:tab/>
        </w:r>
        <w:r>
          <w:fldChar w:fldCharType="begin"/>
        </w:r>
        <w:r>
          <w:instrText xml:space="preserve"> PAGEREF _Toc10204 \h </w:instrText>
        </w:r>
        <w:r>
          <w:fldChar w:fldCharType="separate"/>
        </w:r>
        <w:r>
          <w:t>26</w:t>
        </w:r>
        <w:r>
          <w:fldChar w:fldCharType="end"/>
        </w:r>
      </w:hyperlink>
    </w:p>
    <w:p>
      <w:pPr>
        <w:pStyle w:val="TOC2"/>
        <w:tabs>
          <w:tab w:val="right" w:leader="dot" w:pos="8306"/>
        </w:tabs>
      </w:pPr>
      <w:hyperlink w:anchor="_Toc5060" w:history="1">
        <w:r>
          <w:rPr>
            <w:rFonts w:ascii="仿宋" w:eastAsia="仿宋" w:hAnsi="仿宋" w:cs="仿宋" w:hint="eastAsia"/>
            <w:lang w:eastAsia="zh-CN"/>
          </w:rPr>
          <w:t>(三)、风险监控与控制</w:t>
        </w:r>
        <w:r>
          <w:tab/>
        </w:r>
        <w:r>
          <w:fldChar w:fldCharType="begin"/>
        </w:r>
        <w:r>
          <w:instrText xml:space="preserve"> PAGEREF _Toc5060 \h </w:instrText>
        </w:r>
        <w:r>
          <w:fldChar w:fldCharType="separate"/>
        </w:r>
        <w:r>
          <w:t>28</w:t>
        </w:r>
        <w:r>
          <w:fldChar w:fldCharType="end"/>
        </w:r>
      </w:hyperlink>
    </w:p>
    <w:p>
      <w:pPr>
        <w:pStyle w:val="TOC1"/>
        <w:tabs>
          <w:tab w:val="right" w:leader="dot" w:pos="8306"/>
        </w:tabs>
      </w:pPr>
      <w:hyperlink w:anchor="_Toc19920" w:history="1">
        <w:r>
          <w:rPr>
            <w:rFonts w:ascii="仿宋" w:eastAsia="仿宋" w:hAnsi="仿宋" w:cs="仿宋" w:hint="eastAsia"/>
            <w:lang w:eastAsia="zh-CN"/>
          </w:rPr>
          <w:t>九、特种机载装置项目创新与研发</w:t>
        </w:r>
        <w:r>
          <w:tab/>
        </w:r>
        <w:r>
          <w:fldChar w:fldCharType="begin"/>
        </w:r>
        <w:r>
          <w:instrText xml:space="preserve"> PAGEREF _Toc19920 \h </w:instrText>
        </w:r>
        <w:r>
          <w:fldChar w:fldCharType="separate"/>
        </w:r>
        <w:r>
          <w:t>29</w:t>
        </w:r>
        <w:r>
          <w:fldChar w:fldCharType="end"/>
        </w:r>
      </w:hyperlink>
    </w:p>
    <w:p>
      <w:pPr>
        <w:pStyle w:val="TOC2"/>
        <w:tabs>
          <w:tab w:val="right" w:leader="dot" w:pos="8306"/>
        </w:tabs>
      </w:pPr>
      <w:hyperlink w:anchor="_Toc24595" w:history="1">
        <w:r>
          <w:rPr>
            <w:rFonts w:ascii="仿宋" w:eastAsia="仿宋" w:hAnsi="仿宋" w:cs="仿宋" w:hint="eastAsia"/>
            <w:lang w:eastAsia="zh-CN"/>
          </w:rPr>
          <w:t>(一)、创新策略与方向</w:t>
        </w:r>
        <w:r>
          <w:tab/>
        </w:r>
        <w:r>
          <w:fldChar w:fldCharType="begin"/>
        </w:r>
        <w:r>
          <w:instrText xml:space="preserve"> PAGEREF _Toc24595 \h </w:instrText>
        </w:r>
        <w:r>
          <w:fldChar w:fldCharType="separate"/>
        </w:r>
        <w:r>
          <w:t>29</w:t>
        </w:r>
        <w:r>
          <w:fldChar w:fldCharType="end"/>
        </w:r>
      </w:hyperlink>
    </w:p>
    <w:p>
      <w:pPr>
        <w:pStyle w:val="TOC2"/>
        <w:tabs>
          <w:tab w:val="right" w:leader="dot" w:pos="8306"/>
        </w:tabs>
      </w:pPr>
      <w:hyperlink w:anchor="_Toc31492" w:history="1">
        <w:r>
          <w:rPr>
            <w:rFonts w:ascii="仿宋" w:eastAsia="仿宋" w:hAnsi="仿宋" w:cs="仿宋" w:hint="eastAsia"/>
            <w:lang w:eastAsia="zh-CN"/>
          </w:rPr>
          <w:t>(二)、研发规划与投入</w:t>
        </w:r>
        <w:r>
          <w:tab/>
        </w:r>
        <w:r>
          <w:fldChar w:fldCharType="begin"/>
        </w:r>
        <w:r>
          <w:instrText xml:space="preserve"> PAGEREF _Toc31492 \h </w:instrText>
        </w:r>
        <w:r>
          <w:fldChar w:fldCharType="separate"/>
        </w:r>
        <w:r>
          <w:t>31</w:t>
        </w:r>
        <w:r>
          <w:fldChar w:fldCharType="end"/>
        </w:r>
      </w:hyperlink>
    </w:p>
    <w:p>
      <w:pPr>
        <w:pStyle w:val="TOC1"/>
        <w:tabs>
          <w:tab w:val="right" w:leader="dot" w:pos="8306"/>
        </w:tabs>
      </w:pPr>
      <w:hyperlink w:anchor="_Toc15415" w:history="1">
        <w:r>
          <w:rPr>
            <w:rFonts w:ascii="仿宋" w:eastAsia="仿宋" w:hAnsi="仿宋" w:cs="仿宋" w:hint="eastAsia"/>
            <w:lang w:eastAsia="zh-CN"/>
          </w:rPr>
          <w:t>十、特种机载装置项目人力资源管理</w:t>
        </w:r>
        <w:r>
          <w:tab/>
        </w:r>
        <w:r>
          <w:fldChar w:fldCharType="begin"/>
        </w:r>
        <w:r>
          <w:instrText xml:space="preserve"> PAGEREF _Toc15415 \h </w:instrText>
        </w:r>
        <w:r>
          <w:fldChar w:fldCharType="separate"/>
        </w:r>
        <w:r>
          <w:t>32</w:t>
        </w:r>
        <w:r>
          <w:fldChar w:fldCharType="end"/>
        </w:r>
      </w:hyperlink>
    </w:p>
    <w:p>
      <w:pPr>
        <w:pStyle w:val="TOC2"/>
        <w:tabs>
          <w:tab w:val="right" w:leader="dot" w:pos="8306"/>
        </w:tabs>
      </w:pPr>
      <w:hyperlink w:anchor="_Toc27896" w:history="1">
        <w:r>
          <w:rPr>
            <w:rFonts w:ascii="仿宋" w:eastAsia="仿宋" w:hAnsi="仿宋" w:cs="仿宋" w:hint="eastAsia"/>
            <w:lang w:eastAsia="zh-CN"/>
          </w:rPr>
          <w:t>(一)、建立健全的预算管理制度</w:t>
        </w:r>
        <w:r>
          <w:tab/>
        </w:r>
        <w:r>
          <w:fldChar w:fldCharType="begin"/>
        </w:r>
        <w:r>
          <w:instrText xml:space="preserve"> PAGEREF _Toc27896 \h </w:instrText>
        </w:r>
        <w:r>
          <w:fldChar w:fldCharType="separate"/>
        </w:r>
        <w:r>
          <w:t>32</w:t>
        </w:r>
        <w:r>
          <w:fldChar w:fldCharType="end"/>
        </w:r>
      </w:hyperlink>
    </w:p>
    <w:p>
      <w:pPr>
        <w:pStyle w:val="TOC2"/>
        <w:tabs>
          <w:tab w:val="right" w:leader="dot" w:pos="8306"/>
        </w:tabs>
      </w:pPr>
      <w:hyperlink w:anchor="_Toc15964" w:history="1">
        <w:r>
          <w:rPr>
            <w:rFonts w:ascii="仿宋" w:eastAsia="仿宋" w:hAnsi="仿宋" w:cs="仿宋" w:hint="eastAsia"/>
            <w:lang w:eastAsia="zh-CN"/>
          </w:rPr>
          <w:t>(二)、加强资金流动监控</w:t>
        </w:r>
        <w:r>
          <w:tab/>
        </w:r>
        <w:r>
          <w:fldChar w:fldCharType="begin"/>
        </w:r>
        <w:r>
          <w:instrText xml:space="preserve"> PAGEREF _Toc15964 \h </w:instrText>
        </w:r>
        <w:r>
          <w:fldChar w:fldCharType="separate"/>
        </w:r>
        <w:r>
          <w:t>34</w:t>
        </w:r>
        <w:r>
          <w:fldChar w:fldCharType="end"/>
        </w:r>
      </w:hyperlink>
    </w:p>
    <w:p>
      <w:pPr>
        <w:pStyle w:val="TOC2"/>
        <w:tabs>
          <w:tab w:val="right" w:leader="dot" w:pos="8306"/>
        </w:tabs>
      </w:pPr>
      <w:hyperlink w:anchor="_Toc7467" w:history="1">
        <w:r>
          <w:rPr>
            <w:rFonts w:ascii="仿宋" w:eastAsia="仿宋" w:hAnsi="仿宋" w:cs="仿宋" w:hint="eastAsia"/>
            <w:lang w:eastAsia="zh-CN"/>
          </w:rPr>
          <w:t>(三)、制定完善的风险控制机制</w:t>
        </w:r>
        <w:r>
          <w:tab/>
        </w:r>
        <w:r>
          <w:fldChar w:fldCharType="begin"/>
        </w:r>
        <w:r>
          <w:instrText xml:space="preserve"> PAGEREF _Toc7467 \h </w:instrText>
        </w:r>
        <w:r>
          <w:fldChar w:fldCharType="separate"/>
        </w:r>
        <w:r>
          <w:t>35</w:t>
        </w:r>
        <w:r>
          <w:fldChar w:fldCharType="end"/>
        </w:r>
      </w:hyperlink>
    </w:p>
    <w:p>
      <w:pPr>
        <w:pStyle w:val="TOC2"/>
        <w:tabs>
          <w:tab w:val="right" w:leader="dot" w:pos="8306"/>
        </w:tabs>
      </w:pPr>
      <w:hyperlink w:anchor="_Toc19961" w:history="1">
        <w:r>
          <w:rPr>
            <w:rFonts w:ascii="仿宋" w:eastAsia="仿宋" w:hAnsi="仿宋" w:cs="仿宋" w:hint="eastAsia"/>
            <w:lang w:eastAsia="zh-CN"/>
          </w:rPr>
          <w:t>(四)、优化成本管理</w:t>
        </w:r>
        <w:r>
          <w:tab/>
        </w:r>
        <w:r>
          <w:fldChar w:fldCharType="begin"/>
        </w:r>
        <w:r>
          <w:instrText xml:space="preserve"> PAGEREF _Toc19961 \h </w:instrText>
        </w:r>
        <w:r>
          <w:fldChar w:fldCharType="separate"/>
        </w:r>
        <w:r>
          <w:t>36</w:t>
        </w:r>
        <w:r>
          <w:fldChar w:fldCharType="end"/>
        </w:r>
      </w:hyperlink>
    </w:p>
    <w:p>
      <w:pPr>
        <w:pStyle w:val="TOC1"/>
        <w:tabs>
          <w:tab w:val="right" w:leader="dot" w:pos="8306"/>
        </w:tabs>
      </w:pPr>
      <w:hyperlink w:anchor="_Toc16714" w:history="1">
        <w:r>
          <w:rPr>
            <w:rFonts w:ascii="仿宋" w:eastAsia="仿宋" w:hAnsi="仿宋" w:cs="仿宋" w:hint="eastAsia"/>
            <w:lang w:eastAsia="zh-CN"/>
          </w:rPr>
          <w:t>十一、特种机载装置项目人力资源培养与发展</w:t>
        </w:r>
        <w:r>
          <w:tab/>
        </w:r>
        <w:r>
          <w:fldChar w:fldCharType="begin"/>
        </w:r>
        <w:r>
          <w:instrText xml:space="preserve"> PAGEREF _Toc16714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9930" w:history="1">
        <w:r>
          <w:rPr>
            <w:rFonts w:ascii="仿宋" w:eastAsia="仿宋" w:hAnsi="仿宋" w:cs="仿宋" w:hint="eastAsia"/>
            <w:lang w:eastAsia="zh-CN"/>
          </w:rPr>
          <w:t>(一)、人才需求与规划</w:t>
        </w:r>
        <w:r>
          <w:tab/>
        </w:r>
        <w:r>
          <w:fldChar w:fldCharType="begin"/>
        </w:r>
        <w:r>
          <w:instrText xml:space="preserve"> PAGEREF _Toc19930 \h </w:instrText>
        </w:r>
        <w:r>
          <w:fldChar w:fldCharType="separate"/>
        </w:r>
        <w:r>
          <w:t>38</w:t>
        </w:r>
        <w:r>
          <w:fldChar w:fldCharType="end"/>
        </w:r>
      </w:hyperlink>
    </w:p>
    <w:p>
      <w:pPr>
        <w:pStyle w:val="TOC2"/>
        <w:tabs>
          <w:tab w:val="right" w:leader="dot" w:pos="8306"/>
        </w:tabs>
      </w:pPr>
      <w:hyperlink w:anchor="_Toc19860" w:history="1">
        <w:r>
          <w:rPr>
            <w:rFonts w:ascii="仿宋" w:eastAsia="仿宋" w:hAnsi="仿宋" w:cs="仿宋" w:hint="eastAsia"/>
            <w:lang w:eastAsia="zh-CN"/>
          </w:rPr>
          <w:t>(二)、培训与发展计划</w:t>
        </w:r>
        <w:r>
          <w:tab/>
        </w:r>
        <w:r>
          <w:fldChar w:fldCharType="begin"/>
        </w:r>
        <w:r>
          <w:instrText xml:space="preserve"> PAGEREF _Toc19860 \h </w:instrText>
        </w:r>
        <w:r>
          <w:fldChar w:fldCharType="separate"/>
        </w:r>
        <w:r>
          <w:t>38</w:t>
        </w:r>
        <w:r>
          <w:fldChar w:fldCharType="end"/>
        </w:r>
      </w:hyperlink>
    </w:p>
    <w:p>
      <w:pPr>
        <w:pStyle w:val="TOC1"/>
        <w:tabs>
          <w:tab w:val="right" w:leader="dot" w:pos="8306"/>
        </w:tabs>
      </w:pPr>
      <w:hyperlink w:anchor="_Toc4947" w:history="1">
        <w:r>
          <w:rPr>
            <w:rFonts w:ascii="仿宋" w:eastAsia="仿宋" w:hAnsi="仿宋" w:cs="仿宋" w:hint="eastAsia"/>
            <w:lang w:eastAsia="zh-CN"/>
          </w:rPr>
          <w:t>十二、特种机载装置项目财务管理</w:t>
        </w:r>
        <w:r>
          <w:tab/>
        </w:r>
        <w:r>
          <w:fldChar w:fldCharType="begin"/>
        </w:r>
        <w:r>
          <w:instrText xml:space="preserve"> PAGEREF _Toc4947 \h </w:instrText>
        </w:r>
        <w:r>
          <w:fldChar w:fldCharType="separate"/>
        </w:r>
        <w:r>
          <w:t>39</w:t>
        </w:r>
        <w:r>
          <w:fldChar w:fldCharType="end"/>
        </w:r>
      </w:hyperlink>
    </w:p>
    <w:p>
      <w:pPr>
        <w:pStyle w:val="TOC2"/>
        <w:tabs>
          <w:tab w:val="right" w:leader="dot" w:pos="8306"/>
        </w:tabs>
      </w:pPr>
      <w:hyperlink w:anchor="_Toc5055" w:history="1">
        <w:r>
          <w:rPr>
            <w:rFonts w:ascii="仿宋" w:eastAsia="仿宋" w:hAnsi="仿宋" w:cs="仿宋" w:hint="eastAsia"/>
            <w:lang w:eastAsia="zh-CN"/>
          </w:rPr>
          <w:t>(一)、资金需求大</w:t>
        </w:r>
        <w:r>
          <w:tab/>
        </w:r>
        <w:r>
          <w:fldChar w:fldCharType="begin"/>
        </w:r>
        <w:r>
          <w:instrText xml:space="preserve"> PAGEREF _Toc5055 \h </w:instrText>
        </w:r>
        <w:r>
          <w:fldChar w:fldCharType="separate"/>
        </w:r>
        <w:r>
          <w:t>39</w:t>
        </w:r>
        <w:r>
          <w:fldChar w:fldCharType="end"/>
        </w:r>
      </w:hyperlink>
    </w:p>
    <w:p>
      <w:pPr>
        <w:pStyle w:val="TOC2"/>
        <w:tabs>
          <w:tab w:val="right" w:leader="dot" w:pos="8306"/>
        </w:tabs>
      </w:pPr>
      <w:hyperlink w:anchor="_Toc31795" w:history="1">
        <w:r>
          <w:rPr>
            <w:rFonts w:ascii="仿宋" w:eastAsia="仿宋" w:hAnsi="仿宋" w:cs="仿宋" w:hint="eastAsia"/>
            <w:lang w:eastAsia="zh-CN"/>
          </w:rPr>
          <w:t>(二)、研发周期长</w:t>
        </w:r>
        <w:r>
          <w:tab/>
        </w:r>
        <w:r>
          <w:fldChar w:fldCharType="begin"/>
        </w:r>
        <w:r>
          <w:instrText xml:space="preserve"> PAGEREF _Toc31795 \h </w:instrText>
        </w:r>
        <w:r>
          <w:fldChar w:fldCharType="separate"/>
        </w:r>
        <w:r>
          <w:t>40</w:t>
        </w:r>
        <w:r>
          <w:fldChar w:fldCharType="end"/>
        </w:r>
      </w:hyperlink>
    </w:p>
    <w:p>
      <w:pPr>
        <w:pStyle w:val="TOC2"/>
        <w:tabs>
          <w:tab w:val="right" w:leader="dot" w:pos="8306"/>
        </w:tabs>
      </w:pPr>
      <w:hyperlink w:anchor="_Toc10655" w:history="1">
        <w:r>
          <w:rPr>
            <w:rFonts w:ascii="仿宋" w:eastAsia="仿宋" w:hAnsi="仿宋" w:cs="仿宋" w:hint="eastAsia"/>
            <w:lang w:eastAsia="zh-CN"/>
          </w:rPr>
          <w:t>(三)、市场风险大</w:t>
        </w:r>
        <w:r>
          <w:tab/>
        </w:r>
        <w:r>
          <w:fldChar w:fldCharType="begin"/>
        </w:r>
        <w:r>
          <w:instrText xml:space="preserve"> PAGEREF _Toc10655 \h </w:instrText>
        </w:r>
        <w:r>
          <w:fldChar w:fldCharType="separate"/>
        </w:r>
        <w:r>
          <w:t>41</w:t>
        </w:r>
        <w:r>
          <w:fldChar w:fldCharType="end"/>
        </w:r>
      </w:hyperlink>
    </w:p>
    <w:p>
      <w:pPr>
        <w:pStyle w:val="TOC2"/>
        <w:tabs>
          <w:tab w:val="right" w:leader="dot" w:pos="8306"/>
        </w:tabs>
      </w:pPr>
      <w:hyperlink w:anchor="_Toc16692" w:history="1">
        <w:r>
          <w:rPr>
            <w:rFonts w:ascii="仿宋" w:eastAsia="仿宋" w:hAnsi="仿宋" w:cs="仿宋" w:hint="eastAsia"/>
            <w:lang w:eastAsia="zh-CN"/>
          </w:rPr>
          <w:t>(四)、利润率高</w:t>
        </w:r>
        <w:r>
          <w:tab/>
        </w:r>
        <w:r>
          <w:fldChar w:fldCharType="begin"/>
        </w:r>
        <w:r>
          <w:instrText xml:space="preserve"> PAGEREF _Toc16692 \h </w:instrText>
        </w:r>
        <w:r>
          <w:fldChar w:fldCharType="separate"/>
        </w:r>
        <w:r>
          <w:t>44</w:t>
        </w:r>
        <w:r>
          <w:fldChar w:fldCharType="end"/>
        </w:r>
      </w:hyperlink>
    </w:p>
    <w:p>
      <w:pPr>
        <w:pStyle w:val="TOC1"/>
        <w:tabs>
          <w:tab w:val="right" w:leader="dot" w:pos="8306"/>
        </w:tabs>
      </w:pPr>
      <w:hyperlink w:anchor="_Toc24152" w:history="1">
        <w:r>
          <w:rPr>
            <w:rFonts w:ascii="仿宋" w:eastAsia="仿宋" w:hAnsi="仿宋" w:cs="仿宋" w:hint="eastAsia"/>
            <w:lang w:eastAsia="zh-CN"/>
          </w:rPr>
          <w:t>十三、营销与推广策略</w:t>
        </w:r>
        <w:r>
          <w:tab/>
        </w:r>
        <w:r>
          <w:fldChar w:fldCharType="begin"/>
        </w:r>
        <w:r>
          <w:instrText xml:space="preserve"> PAGEREF _Toc24152 \h </w:instrText>
        </w:r>
        <w:r>
          <w:fldChar w:fldCharType="separate"/>
        </w:r>
        <w:r>
          <w:t>46</w:t>
        </w:r>
        <w:r>
          <w:fldChar w:fldCharType="end"/>
        </w:r>
      </w:hyperlink>
    </w:p>
    <w:p>
      <w:pPr>
        <w:pStyle w:val="TOC2"/>
        <w:tabs>
          <w:tab w:val="right" w:leader="dot" w:pos="8306"/>
        </w:tabs>
      </w:pPr>
      <w:hyperlink w:anchor="_Toc20725" w:history="1">
        <w:r>
          <w:rPr>
            <w:rFonts w:ascii="仿宋" w:eastAsia="仿宋" w:hAnsi="仿宋" w:cs="仿宋" w:hint="eastAsia"/>
            <w:lang w:eastAsia="zh-CN"/>
          </w:rPr>
          <w:t>(一)、产品/服务定位与特点</w:t>
        </w:r>
        <w:r>
          <w:tab/>
        </w:r>
        <w:r>
          <w:fldChar w:fldCharType="begin"/>
        </w:r>
        <w:r>
          <w:instrText xml:space="preserve"> PAGEREF _Toc20725 \h </w:instrText>
        </w:r>
        <w:r>
          <w:fldChar w:fldCharType="separate"/>
        </w:r>
        <w:r>
          <w:t>46</w:t>
        </w:r>
        <w:r>
          <w:fldChar w:fldCharType="end"/>
        </w:r>
      </w:hyperlink>
    </w:p>
    <w:p>
      <w:pPr>
        <w:pStyle w:val="TOC2"/>
        <w:tabs>
          <w:tab w:val="right" w:leader="dot" w:pos="8306"/>
        </w:tabs>
      </w:pPr>
      <w:hyperlink w:anchor="_Toc31213" w:history="1">
        <w:r>
          <w:rPr>
            <w:rFonts w:ascii="仿宋" w:eastAsia="仿宋" w:hAnsi="仿宋" w:cs="仿宋" w:hint="eastAsia"/>
            <w:lang w:eastAsia="zh-CN"/>
          </w:rPr>
          <w:t>(二)、市场定位与竞争分析</w:t>
        </w:r>
        <w:r>
          <w:tab/>
        </w:r>
        <w:r>
          <w:fldChar w:fldCharType="begin"/>
        </w:r>
        <w:r>
          <w:instrText xml:space="preserve"> PAGEREF _Toc31213 \h </w:instrText>
        </w:r>
        <w:r>
          <w:fldChar w:fldCharType="separate"/>
        </w:r>
        <w:r>
          <w:t>47</w:t>
        </w:r>
        <w:r>
          <w:fldChar w:fldCharType="end"/>
        </w:r>
      </w:hyperlink>
    </w:p>
    <w:p>
      <w:pPr>
        <w:pStyle w:val="TOC2"/>
        <w:tabs>
          <w:tab w:val="right" w:leader="dot" w:pos="8306"/>
        </w:tabs>
      </w:pPr>
      <w:hyperlink w:anchor="_Toc8136" w:history="1">
        <w:r>
          <w:rPr>
            <w:rFonts w:ascii="仿宋" w:eastAsia="仿宋" w:hAnsi="仿宋" w:cs="仿宋" w:hint="eastAsia"/>
            <w:lang w:eastAsia="zh-CN"/>
          </w:rPr>
          <w:t>(三)、营销渠道与策略</w:t>
        </w:r>
        <w:r>
          <w:tab/>
        </w:r>
        <w:r>
          <w:fldChar w:fldCharType="begin"/>
        </w:r>
        <w:r>
          <w:instrText xml:space="preserve"> PAGEREF _Toc8136 \h </w:instrText>
        </w:r>
        <w:r>
          <w:fldChar w:fldCharType="separate"/>
        </w:r>
        <w:r>
          <w:t>49</w:t>
        </w:r>
        <w:r>
          <w:fldChar w:fldCharType="end"/>
        </w:r>
      </w:hyperlink>
    </w:p>
    <w:p>
      <w:pPr>
        <w:pStyle w:val="TOC2"/>
        <w:tabs>
          <w:tab w:val="right" w:leader="dot" w:pos="8306"/>
        </w:tabs>
      </w:pPr>
      <w:hyperlink w:anchor="_Toc8801" w:history="1">
        <w:r>
          <w:rPr>
            <w:rFonts w:ascii="仿宋" w:eastAsia="仿宋" w:hAnsi="仿宋" w:cs="仿宋" w:hint="eastAsia"/>
            <w:lang w:eastAsia="zh-CN"/>
          </w:rPr>
          <w:t>(四)、推广与宣传活动</w:t>
        </w:r>
        <w:r>
          <w:tab/>
        </w:r>
        <w:r>
          <w:fldChar w:fldCharType="begin"/>
        </w:r>
        <w:r>
          <w:instrText xml:space="preserve"> PAGEREF _Toc8801 \h </w:instrText>
        </w:r>
        <w:r>
          <w:fldChar w:fldCharType="separate"/>
        </w:r>
        <w:r>
          <w:t>50</w:t>
        </w:r>
        <w:r>
          <w:fldChar w:fldCharType="end"/>
        </w:r>
      </w:hyperlink>
    </w:p>
    <w:p>
      <w:pPr>
        <w:pStyle w:val="TOC1"/>
        <w:tabs>
          <w:tab w:val="right" w:leader="dot" w:pos="8306"/>
        </w:tabs>
      </w:pPr>
      <w:hyperlink w:anchor="_Toc31440" w:history="1">
        <w:r>
          <w:rPr>
            <w:rFonts w:ascii="仿宋" w:eastAsia="仿宋" w:hAnsi="仿宋" w:cs="仿宋" w:hint="eastAsia"/>
            <w:lang w:eastAsia="zh-CN"/>
          </w:rPr>
          <w:t>十四、特种机载装置项目实施保障措施</w:t>
        </w:r>
        <w:r>
          <w:tab/>
        </w:r>
        <w:r>
          <w:fldChar w:fldCharType="begin"/>
        </w:r>
        <w:r>
          <w:instrText xml:space="preserve"> PAGEREF _Toc31440 \h </w:instrText>
        </w:r>
        <w:r>
          <w:fldChar w:fldCharType="separate"/>
        </w:r>
        <w:r>
          <w:t>55</w:t>
        </w:r>
        <w:r>
          <w:fldChar w:fldCharType="end"/>
        </w:r>
      </w:hyperlink>
    </w:p>
    <w:p>
      <w:pPr>
        <w:pStyle w:val="TOC2"/>
        <w:tabs>
          <w:tab w:val="right" w:leader="dot" w:pos="8306"/>
        </w:tabs>
      </w:pPr>
      <w:hyperlink w:anchor="_Toc23237" w:history="1">
        <w:r>
          <w:rPr>
            <w:rFonts w:ascii="仿宋" w:eastAsia="仿宋" w:hAnsi="仿宋" w:cs="仿宋" w:hint="eastAsia"/>
            <w:lang w:eastAsia="zh-CN"/>
          </w:rPr>
          <w:t>(一)、特种机载装置项目实施保障机制</w:t>
        </w:r>
        <w:r>
          <w:tab/>
        </w:r>
        <w:r>
          <w:fldChar w:fldCharType="begin"/>
        </w:r>
        <w:r>
          <w:instrText xml:space="preserve"> PAGEREF _Toc23237 \h </w:instrText>
        </w:r>
        <w:r>
          <w:fldChar w:fldCharType="separate"/>
        </w:r>
        <w:r>
          <w:t>55</w:t>
        </w:r>
        <w:r>
          <w:fldChar w:fldCharType="end"/>
        </w:r>
      </w:hyperlink>
    </w:p>
    <w:p>
      <w:pPr>
        <w:pStyle w:val="TOC2"/>
        <w:tabs>
          <w:tab w:val="right" w:leader="dot" w:pos="8306"/>
        </w:tabs>
      </w:pPr>
      <w:hyperlink w:anchor="_Toc8523" w:history="1">
        <w:r>
          <w:rPr>
            <w:rFonts w:ascii="仿宋" w:eastAsia="仿宋" w:hAnsi="仿宋" w:cs="仿宋" w:hint="eastAsia"/>
            <w:lang w:eastAsia="zh-CN"/>
          </w:rPr>
          <w:t>(二)、特种机载装置项目法律合规要求</w:t>
        </w:r>
        <w:r>
          <w:tab/>
        </w:r>
        <w:r>
          <w:fldChar w:fldCharType="begin"/>
        </w:r>
        <w:r>
          <w:instrText xml:space="preserve"> PAGEREF _Toc8523 \h </w:instrText>
        </w:r>
        <w:r>
          <w:fldChar w:fldCharType="separate"/>
        </w:r>
        <w:r>
          <w:t>59</w:t>
        </w:r>
        <w:r>
          <w:fldChar w:fldCharType="end"/>
        </w:r>
      </w:hyperlink>
    </w:p>
    <w:p>
      <w:pPr>
        <w:pStyle w:val="TOC2"/>
        <w:tabs>
          <w:tab w:val="right" w:leader="dot" w:pos="8306"/>
        </w:tabs>
      </w:pPr>
      <w:hyperlink w:anchor="_Toc29683" w:history="1">
        <w:r>
          <w:rPr>
            <w:rFonts w:ascii="仿宋" w:eastAsia="仿宋" w:hAnsi="仿宋" w:cs="仿宋" w:hint="eastAsia"/>
            <w:lang w:eastAsia="zh-CN"/>
          </w:rPr>
          <w:t>(三)、特种机载装置项目合同管理与法律事务</w:t>
        </w:r>
        <w:r>
          <w:tab/>
        </w:r>
        <w:r>
          <w:fldChar w:fldCharType="begin"/>
        </w:r>
        <w:r>
          <w:instrText xml:space="preserve"> PAGEREF _Toc29683 \h </w:instrText>
        </w:r>
        <w:r>
          <w:fldChar w:fldCharType="separate"/>
        </w:r>
        <w:r>
          <w:t>63</w:t>
        </w:r>
        <w:r>
          <w:fldChar w:fldCharType="end"/>
        </w:r>
      </w:hyperlink>
    </w:p>
    <w:p>
      <w:pPr>
        <w:pStyle w:val="TOC2"/>
        <w:tabs>
          <w:tab w:val="right" w:leader="dot" w:pos="8306"/>
        </w:tabs>
      </w:pPr>
      <w:hyperlink w:anchor="_Toc15618" w:history="1">
        <w:r>
          <w:rPr>
            <w:rFonts w:ascii="仿宋" w:eastAsia="仿宋" w:hAnsi="仿宋" w:cs="仿宋" w:hint="eastAsia"/>
            <w:lang w:eastAsia="zh-CN"/>
          </w:rPr>
          <w:t>(四)、特种机载装置项目知识产权保护策略</w:t>
        </w:r>
        <w:r>
          <w:tab/>
        </w:r>
        <w:r>
          <w:fldChar w:fldCharType="begin"/>
        </w:r>
        <w:r>
          <w:instrText xml:space="preserve"> PAGEREF _Toc15618 \h </w:instrText>
        </w:r>
        <w:r>
          <w:fldChar w:fldCharType="separate"/>
        </w:r>
        <w:r>
          <w:t>69</w:t>
        </w:r>
        <w:r>
          <w:fldChar w:fldCharType="end"/>
        </w:r>
      </w:hyperlink>
    </w:p>
    <w:p>
      <w:pPr>
        <w:pStyle w:val="TOC1"/>
        <w:tabs>
          <w:tab w:val="right" w:leader="dot" w:pos="8306"/>
        </w:tabs>
      </w:pPr>
      <w:hyperlink w:anchor="_Toc17335" w:history="1">
        <w:r>
          <w:rPr>
            <w:rFonts w:ascii="仿宋" w:eastAsia="仿宋" w:hAnsi="仿宋" w:cs="仿宋" w:hint="eastAsia"/>
            <w:lang w:eastAsia="zh-CN"/>
          </w:rPr>
          <w:t>十五、特种机载装置项目工程方案分析</w:t>
        </w:r>
        <w:r>
          <w:tab/>
        </w:r>
        <w:r>
          <w:fldChar w:fldCharType="begin"/>
        </w:r>
        <w:r>
          <w:instrText xml:space="preserve"> PAGEREF _Toc17335 \h </w:instrText>
        </w:r>
        <w:r>
          <w:fldChar w:fldCharType="separate"/>
        </w:r>
        <w:r>
          <w:t>72</w:t>
        </w:r>
        <w:r>
          <w:fldChar w:fldCharType="end"/>
        </w:r>
      </w:hyperlink>
    </w:p>
    <w:p>
      <w:pPr>
        <w:pStyle w:val="TOC2"/>
        <w:tabs>
          <w:tab w:val="right" w:leader="dot" w:pos="8306"/>
        </w:tabs>
      </w:pPr>
      <w:hyperlink w:anchor="_Toc23328" w:history="1">
        <w:r>
          <w:rPr>
            <w:rFonts w:ascii="仿宋" w:eastAsia="仿宋" w:hAnsi="仿宋" w:cs="仿宋" w:hint="eastAsia"/>
            <w:lang w:eastAsia="zh-CN"/>
          </w:rPr>
          <w:t>(一)、建筑工程设计原则</w:t>
        </w:r>
        <w:r>
          <w:tab/>
        </w:r>
        <w:r>
          <w:fldChar w:fldCharType="begin"/>
        </w:r>
        <w:r>
          <w:instrText xml:space="preserve"> PAGEREF _Toc23328 \h </w:instrText>
        </w:r>
        <w:r>
          <w:fldChar w:fldCharType="separate"/>
        </w:r>
        <w:r>
          <w:t>72</w:t>
        </w:r>
        <w:r>
          <w:fldChar w:fldCharType="end"/>
        </w:r>
      </w:hyperlink>
    </w:p>
    <w:p>
      <w:pPr>
        <w:pStyle w:val="TOC2"/>
        <w:tabs>
          <w:tab w:val="right" w:leader="dot" w:pos="8306"/>
        </w:tabs>
      </w:pPr>
      <w:hyperlink w:anchor="_Toc20754" w:history="1">
        <w:r>
          <w:rPr>
            <w:rFonts w:ascii="仿宋" w:eastAsia="仿宋" w:hAnsi="仿宋" w:cs="仿宋" w:hint="eastAsia"/>
            <w:lang w:eastAsia="zh-CN"/>
          </w:rPr>
          <w:t>(二)、土建工程建设指标</w:t>
        </w:r>
        <w:r>
          <w:tab/>
        </w:r>
        <w:r>
          <w:fldChar w:fldCharType="begin"/>
        </w:r>
        <w:r>
          <w:instrText xml:space="preserve"> PAGEREF _Toc20754 \h </w:instrText>
        </w:r>
        <w:r>
          <w:fldChar w:fldCharType="separate"/>
        </w:r>
        <w:r>
          <w:t>75</w:t>
        </w:r>
        <w:r>
          <w:fldChar w:fldCharType="end"/>
        </w:r>
      </w:hyperlink>
    </w:p>
    <w:p>
      <w:pPr>
        <w:pStyle w:val="TOC1"/>
        <w:tabs>
          <w:tab w:val="right" w:leader="dot" w:pos="8306"/>
        </w:tabs>
      </w:pPr>
      <w:hyperlink w:anchor="_Toc12927" w:history="1">
        <w:r>
          <w:rPr>
            <w:rFonts w:ascii="仿宋" w:eastAsia="仿宋" w:hAnsi="仿宋" w:cs="仿宋" w:hint="eastAsia"/>
            <w:lang w:eastAsia="zh-CN"/>
          </w:rPr>
          <w:t>十六、利益相关者分析与沟通计划</w:t>
        </w:r>
        <w:r>
          <w:tab/>
        </w:r>
        <w:r>
          <w:fldChar w:fldCharType="begin"/>
        </w:r>
        <w:r>
          <w:instrText xml:space="preserve"> PAGEREF _Toc12927 \h </w:instrText>
        </w:r>
        <w:r>
          <w:fldChar w:fldCharType="separate"/>
        </w:r>
        <w:r>
          <w:t>77</w:t>
        </w:r>
        <w:r>
          <w:fldChar w:fldCharType="end"/>
        </w:r>
      </w:hyperlink>
    </w:p>
    <w:p>
      <w:pPr>
        <w:pStyle w:val="TOC2"/>
        <w:tabs>
          <w:tab w:val="right" w:leader="dot" w:pos="8306"/>
        </w:tabs>
      </w:pPr>
      <w:hyperlink w:anchor="_Toc5405" w:history="1">
        <w:r>
          <w:rPr>
            <w:rFonts w:ascii="仿宋" w:eastAsia="仿宋" w:hAnsi="仿宋" w:cs="仿宋" w:hint="eastAsia"/>
            <w:lang w:eastAsia="zh-CN"/>
          </w:rPr>
          <w:t>(一)、利益相关者分析</w:t>
        </w:r>
        <w:r>
          <w:tab/>
        </w:r>
        <w:r>
          <w:fldChar w:fldCharType="begin"/>
        </w:r>
        <w:r>
          <w:instrText xml:space="preserve"> PAGEREF _Toc5405 \h </w:instrText>
        </w:r>
        <w:r>
          <w:fldChar w:fldCharType="separate"/>
        </w:r>
        <w:r>
          <w:t>77</w:t>
        </w:r>
        <w:r>
          <w:fldChar w:fldCharType="end"/>
        </w:r>
      </w:hyperlink>
    </w:p>
    <w:p>
      <w:pPr>
        <w:pStyle w:val="TOC2"/>
        <w:tabs>
          <w:tab w:val="right" w:leader="dot" w:pos="8306"/>
        </w:tabs>
      </w:pPr>
      <w:hyperlink w:anchor="_Toc2050" w:history="1">
        <w:r>
          <w:rPr>
            <w:rFonts w:ascii="仿宋" w:eastAsia="仿宋" w:hAnsi="仿宋" w:cs="仿宋" w:hint="eastAsia"/>
            <w:lang w:eastAsia="zh-CN"/>
          </w:rPr>
          <w:t>(二)、沟通计划</w:t>
        </w:r>
        <w:r>
          <w:tab/>
        </w:r>
        <w:r>
          <w:fldChar w:fldCharType="begin"/>
        </w:r>
        <w:r>
          <w:instrText xml:space="preserve"> PAGEREF _Toc2050 \h </w:instrText>
        </w:r>
        <w:r>
          <w:fldChar w:fldCharType="separate"/>
        </w:r>
        <w:r>
          <w:t>78</w:t>
        </w:r>
        <w:r>
          <w:fldChar w:fldCharType="end"/>
        </w:r>
      </w:hyperlink>
    </w:p>
    <w:p>
      <w:pPr>
        <w:pStyle w:val="TOC1"/>
        <w:tabs>
          <w:tab w:val="right" w:leader="dot" w:pos="8306"/>
        </w:tabs>
      </w:pPr>
      <w:hyperlink w:anchor="_Toc4289" w:history="1">
        <w:r>
          <w:rPr>
            <w:rFonts w:ascii="仿宋" w:eastAsia="仿宋" w:hAnsi="仿宋" w:cs="仿宋" w:hint="eastAsia"/>
            <w:lang w:eastAsia="zh-CN"/>
          </w:rPr>
          <w:t>十七、供应链管理</w:t>
        </w:r>
        <w:r>
          <w:tab/>
        </w:r>
        <w:r>
          <w:fldChar w:fldCharType="begin"/>
        </w:r>
        <w:r>
          <w:instrText xml:space="preserve"> PAGEREF _Toc4289 \h </w:instrText>
        </w:r>
        <w:r>
          <w:fldChar w:fldCharType="separate"/>
        </w:r>
        <w:r>
          <w:t>79</w:t>
        </w:r>
        <w:r>
          <w:fldChar w:fldCharType="end"/>
        </w:r>
      </w:hyperlink>
    </w:p>
    <w:p>
      <w:pPr>
        <w:pStyle w:val="TOC2"/>
        <w:tabs>
          <w:tab w:val="right" w:leader="dot" w:pos="8306"/>
        </w:tabs>
      </w:pPr>
      <w:hyperlink w:anchor="_Toc32044" w:history="1">
        <w:r>
          <w:rPr>
            <w:rFonts w:ascii="仿宋" w:eastAsia="仿宋" w:hAnsi="仿宋" w:cs="仿宋" w:hint="eastAsia"/>
            <w:lang w:eastAsia="zh-CN"/>
          </w:rPr>
          <w:t>(一)、供应链战略规划</w:t>
        </w:r>
        <w:r>
          <w:tab/>
        </w:r>
        <w:r>
          <w:fldChar w:fldCharType="begin"/>
        </w:r>
        <w:r>
          <w:instrText xml:space="preserve"> PAGEREF _Toc32044 \h </w:instrText>
        </w:r>
        <w:r>
          <w:fldChar w:fldCharType="separate"/>
        </w:r>
        <w:r>
          <w:t>79</w:t>
        </w:r>
        <w:r>
          <w:fldChar w:fldCharType="end"/>
        </w:r>
      </w:hyperlink>
    </w:p>
    <w:p>
      <w:pPr>
        <w:pStyle w:val="TOC2"/>
        <w:tabs>
          <w:tab w:val="right" w:leader="dot" w:pos="8306"/>
        </w:tabs>
      </w:pPr>
      <w:hyperlink w:anchor="_Toc25386" w:history="1">
        <w:r>
          <w:rPr>
            <w:rFonts w:ascii="仿宋" w:eastAsia="仿宋" w:hAnsi="仿宋" w:cs="仿宋" w:hint="eastAsia"/>
            <w:lang w:eastAsia="zh-CN"/>
          </w:rPr>
          <w:t>(二)、供应商选择与合作</w:t>
        </w:r>
        <w:r>
          <w:tab/>
        </w:r>
        <w:r>
          <w:fldChar w:fldCharType="begin"/>
        </w:r>
        <w:r>
          <w:instrText xml:space="preserve"> PAGEREF _Toc25386 \h </w:instrText>
        </w:r>
        <w:r>
          <w:fldChar w:fldCharType="separate"/>
        </w:r>
        <w:r>
          <w:t>81</w:t>
        </w:r>
        <w:r>
          <w:fldChar w:fldCharType="end"/>
        </w:r>
      </w:hyperlink>
    </w:p>
    <w:p>
      <w:pPr>
        <w:pStyle w:val="TOC2"/>
        <w:tabs>
          <w:tab w:val="right" w:leader="dot" w:pos="8306"/>
        </w:tabs>
      </w:pPr>
      <w:hyperlink w:anchor="_Toc12774" w:history="1">
        <w:r>
          <w:rPr>
            <w:rFonts w:ascii="仿宋" w:eastAsia="仿宋" w:hAnsi="仿宋" w:cs="仿宋" w:hint="eastAsia"/>
            <w:lang w:eastAsia="zh-CN"/>
          </w:rPr>
          <w:t>(三)、物流与库存管理</w:t>
        </w:r>
        <w:r>
          <w:tab/>
        </w:r>
        <w:r>
          <w:fldChar w:fldCharType="begin"/>
        </w:r>
        <w:r>
          <w:instrText xml:space="preserve"> PAGEREF _Toc12774 \h </w:instrText>
        </w:r>
        <w:r>
          <w:fldChar w:fldCharType="separate"/>
        </w:r>
        <w:r>
          <w:t>82</w:t>
        </w:r>
        <w:r>
          <w:fldChar w:fldCharType="end"/>
        </w:r>
      </w:hyperlink>
    </w:p>
    <w:p>
      <w:pPr>
        <w:pStyle w:val="TOC1"/>
        <w:tabs>
          <w:tab w:val="right" w:leader="dot" w:pos="8306"/>
        </w:tabs>
      </w:pPr>
      <w:hyperlink w:anchor="_Toc31806" w:history="1">
        <w:r>
          <w:rPr>
            <w:rFonts w:ascii="仿宋" w:eastAsia="仿宋" w:hAnsi="仿宋" w:cs="仿宋" w:hint="eastAsia"/>
            <w:lang w:eastAsia="zh-CN"/>
          </w:rPr>
          <w:t>十八、特种机载装置项目实施时间节点</w:t>
        </w:r>
        <w:r>
          <w:tab/>
        </w:r>
        <w:r>
          <w:fldChar w:fldCharType="begin"/>
        </w:r>
        <w:r>
          <w:instrText xml:space="preserve"> PAGEREF _Toc31806 \h </w:instrText>
        </w:r>
        <w:r>
          <w:fldChar w:fldCharType="separate"/>
        </w:r>
        <w:r>
          <w:t>84</w:t>
        </w:r>
        <w:r>
          <w:fldChar w:fldCharType="end"/>
        </w:r>
      </w:hyperlink>
    </w:p>
    <w:p>
      <w:pPr>
        <w:pStyle w:val="TOC2"/>
        <w:tabs>
          <w:tab w:val="right" w:leader="dot" w:pos="8306"/>
        </w:tabs>
      </w:pPr>
      <w:hyperlink w:anchor="_Toc3969" w:history="1">
        <w:r>
          <w:rPr>
            <w:rFonts w:ascii="仿宋" w:eastAsia="仿宋" w:hAnsi="仿宋" w:cs="仿宋" w:hint="eastAsia"/>
            <w:lang w:eastAsia="zh-CN"/>
          </w:rPr>
          <w:t>(一)、特种机载装置项目启动阶段时间节点</w:t>
        </w:r>
        <w:r>
          <w:tab/>
        </w:r>
        <w:r>
          <w:fldChar w:fldCharType="begin"/>
        </w:r>
        <w:r>
          <w:instrText xml:space="preserve"> PAGEREF _Toc3969 \h </w:instrText>
        </w:r>
        <w:r>
          <w:fldChar w:fldCharType="separate"/>
        </w:r>
        <w:r>
          <w:t>84</w:t>
        </w:r>
        <w:r>
          <w:fldChar w:fldCharType="end"/>
        </w:r>
      </w:hyperlink>
    </w:p>
    <w:p>
      <w:pPr>
        <w:pStyle w:val="TOC2"/>
        <w:tabs>
          <w:tab w:val="right" w:leader="dot" w:pos="8306"/>
        </w:tabs>
      </w:pPr>
      <w:hyperlink w:anchor="_Toc32010" w:history="1">
        <w:r>
          <w:rPr>
            <w:rFonts w:ascii="仿宋" w:eastAsia="仿宋" w:hAnsi="仿宋" w:cs="仿宋" w:hint="eastAsia"/>
            <w:lang w:eastAsia="zh-CN"/>
          </w:rPr>
          <w:t>(二)、特种机载装置项目执行阶段时间节点</w:t>
        </w:r>
        <w:r>
          <w:tab/>
        </w:r>
        <w:r>
          <w:fldChar w:fldCharType="begin"/>
        </w:r>
        <w:r>
          <w:instrText xml:space="preserve"> PAGEREF _Toc32010 \h </w:instrText>
        </w:r>
        <w:r>
          <w:fldChar w:fldCharType="separate"/>
        </w:r>
        <w:r>
          <w:t>85</w:t>
        </w:r>
        <w:r>
          <w:fldChar w:fldCharType="end"/>
        </w:r>
      </w:hyperlink>
    </w:p>
    <w:p>
      <w:pPr>
        <w:pStyle w:val="TOC2"/>
        <w:tabs>
          <w:tab w:val="right" w:leader="dot" w:pos="8306"/>
        </w:tabs>
      </w:pPr>
      <w:hyperlink w:anchor="_Toc998" w:history="1">
        <w:r>
          <w:rPr>
            <w:rFonts w:ascii="仿宋" w:eastAsia="仿宋" w:hAnsi="仿宋" w:cs="仿宋" w:hint="eastAsia"/>
            <w:lang w:eastAsia="zh-CN"/>
          </w:rPr>
          <w:t>(三)、特种机载装置项目完成阶段时间节点</w:t>
        </w:r>
        <w:r>
          <w:tab/>
        </w:r>
        <w:r>
          <w:fldChar w:fldCharType="begin"/>
        </w:r>
        <w:r>
          <w:instrText xml:space="preserve"> PAGEREF _Toc998 \h </w:instrText>
        </w:r>
        <w:r>
          <w:fldChar w:fldCharType="separate"/>
        </w:r>
        <w:r>
          <w:t>86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1716"/>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20436"/>
      <w:r>
        <w:rPr>
          <w:rFonts w:ascii="仿宋" w:eastAsia="仿宋" w:hAnsi="仿宋" w:cs="仿宋" w:hint="eastAsia"/>
          <w:sz w:val="28"/>
          <w:lang w:eastAsia="zh-CN"/>
        </w:rPr>
        <w:t>一、特种机载装置项目绩效评估</w:t>
      </w:r>
      <w:bookmarkEnd w:id="2"/>
    </w:p>
    <w:p>
      <w:pPr>
        <w:pStyle w:val="Heading2"/>
        <w:rPr>
          <w:rFonts w:ascii="仿宋" w:eastAsia="仿宋" w:hAnsi="仿宋" w:cs="仿宋" w:hint="eastAsia"/>
          <w:lang w:eastAsia="zh-CN"/>
        </w:rPr>
      </w:pPr>
      <w:bookmarkStart w:id="3" w:name="_Toc3021"/>
      <w:r>
        <w:rPr>
          <w:rFonts w:ascii="仿宋" w:eastAsia="仿宋" w:hAnsi="仿宋" w:cs="仿宋" w:hint="eastAsia"/>
          <w:lang w:eastAsia="zh-CN"/>
        </w:rPr>
        <w:t>(一)、绩效评估指标</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特种机载装置项目中，我们设计了一套全面的绩效评估指标，以确保特种机载装置项目的可控和成功交付。这些指标跨足特种机载装置项目目标、成本、进度和质量等多个维度，为我们提供了全面洞察特种机载装置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特种机载装置项目目标达成率是我们关注的首要指标。我们设定了明确的目标，并通过定期监测和评估，迅速发现并应对潜在的目标偏差。这为特种机载装置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成本绩效是另一个核心关注点。通过实际成本与预算成本的对比分析，我们深入了解成本差异的原因，及时调整资源分配，保持特种机载装置项目在经济效益方面的合理水平。</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特种机载装置项目进度作为关键的绩效指标之一，得到了精心的关注。我们制定了详细的特种机载装置项目进度计划，并设立了进度符合度指标，确保实际进度与计划进度保持一致。这使我们能够快速发现和解决潜在的进度问题，保持特种机载装置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特种机载装置项目绩效的不可或缺的一环。我们引入了一系列的质量标准和客户满意度指标，以确保特种机载装置项目交付的成果在质量上达到或超越预期水平。通过持续监测这些指标，我们努力提升特种机载装置项目整体质量水平，为特种机载装置项目的成功交付提供有力保障。通过这些科学且全面的绩效评估，我们能够更好地引导特种机载装置项目的持续改进，确保特种机载装置项目目标的顺利达成。</w:t>
      </w:r>
    </w:p>
    <w:p>
      <w:pPr>
        <w:pStyle w:val="Heading2"/>
        <w:ind w:firstLine="560" w:firstLineChars="200"/>
        <w:rPr>
          <w:rFonts w:ascii="仿宋" w:eastAsia="仿宋" w:hAnsi="仿宋" w:cs="仿宋" w:hint="eastAsia"/>
          <w:sz w:val="28"/>
          <w:lang w:eastAsia="zh-CN"/>
        </w:rPr>
      </w:pPr>
      <w:bookmarkStart w:id="4" w:name="_Toc32693"/>
      <w:r>
        <w:rPr>
          <w:rFonts w:ascii="仿宋" w:eastAsia="仿宋" w:hAnsi="仿宋" w:cs="仿宋" w:hint="eastAsia"/>
          <w:sz w:val="28"/>
          <w:lang w:eastAsia="zh-CN"/>
        </w:rPr>
        <w:t>(二)、绩效评估方法</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绩效评估是特种机载装置项目中的关键环节，为确保特种机载装置项目达到预期目标，我们采用了多层次、多维度的绩效评估方法。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特种机载装置项目的战略目标对齐，确保每个决策和行动都与特种机载装置项目整体目标保持一致。团队会定期召开战略对齐会议，审视当前工作与特种机载装置项目战略是否保持一致，以及是否需要调整战略方向。</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特种机载装置项目进度、质量、成本和风险等方面。这些指标通过数据收集和分析，为特种机载装置项目管理团队提供了客观的评估依据。例如，我们通过特种机载装置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绩效评估不仅仅停留在特种机载装置项目内部，还考虑了特种机载装置项目对外部环境的影响。我们定期进行干系人满意度调查，以了解各利益相关方对特种机载装置项目的期望和满意度，并及时做出调整。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这种多层次、多角度的绩效评估方法，使得我们能够全面了解特种机载装置项目的运行状态，及时做出调整，确保特种机载装置项目在不断变化的环境中保持稳健前行。</w:t>
      </w:r>
    </w:p>
    <w:p>
      <w:pPr>
        <w:pStyle w:val="Heading2"/>
        <w:ind w:firstLine="560" w:firstLineChars="200"/>
        <w:rPr>
          <w:rFonts w:ascii="仿宋" w:eastAsia="仿宋" w:hAnsi="仿宋" w:cs="仿宋" w:hint="eastAsia"/>
          <w:sz w:val="28"/>
          <w:lang w:eastAsia="zh-CN"/>
        </w:rPr>
      </w:pPr>
      <w:bookmarkStart w:id="5" w:name="_Toc32504"/>
      <w:r>
        <w:rPr>
          <w:rFonts w:ascii="仿宋" w:eastAsia="仿宋" w:hAnsi="仿宋" w:cs="仿宋" w:hint="eastAsia"/>
          <w:sz w:val="28"/>
          <w:lang w:eastAsia="zh-CN"/>
        </w:rPr>
        <w:t>(三)、绩效评估周期</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为了确保特种机载装置项目的有效管理和不断优化，我们采用了精心设计的绩效评估周期。这个周期旨在实现灵活、实时和全面的评估，以适应特种机载装置项目执行中的各种挑战。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绩效评估周期的设计考虑到特种机载装置项目的不同需求，分为短期、中期和长期。短期评估关注每个迭代或工作周期，以及时发现和解决当前任务中的问题。中期评估涵盖几个迭代，深入了解整体特种机载装置项目的趋势和性能。长期评估则着眼于整个特种机载装置项目阶段，确保特种机载装置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特种机载装置项目管理工具和协作平台，团队成员能够随时更新和分享特种机载装置项目数据。这种实时性的反馈机制使我们能够及时察觉潜在问题，快速调整，保持特种机载装置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特种机载装置项目的决策制定密不可分。每个周期的特种机载装置项目回顾会议成为集体总结经验、识别问题深层次原因并找到创新解决方案的平台。这种定期的反思与调整机制使特种机载装置项目能够不断学习、进化，以更好地适应变化的环境。</w:t>
      </w:r>
    </w:p>
    <w:p>
      <w:pPr>
        <w:pStyle w:val="Heading1"/>
        <w:ind w:firstLine="560" w:firstLineChars="200"/>
        <w:rPr>
          <w:rFonts w:ascii="仿宋" w:eastAsia="仿宋" w:hAnsi="仿宋" w:cs="仿宋" w:hint="eastAsia"/>
          <w:sz w:val="28"/>
          <w:lang w:eastAsia="zh-CN"/>
        </w:rPr>
      </w:pPr>
      <w:bookmarkStart w:id="6" w:name="_Toc14575"/>
      <w:r>
        <w:rPr>
          <w:rFonts w:ascii="仿宋" w:eastAsia="仿宋" w:hAnsi="仿宋" w:cs="仿宋" w:hint="eastAsia"/>
          <w:sz w:val="28"/>
          <w:lang w:eastAsia="zh-CN"/>
        </w:rPr>
        <w:t>二、特种机载装置项目选址可行性分析</w:t>
      </w:r>
      <w:bookmarkEnd w:id="6"/>
    </w:p>
    <w:p>
      <w:pPr>
        <w:pStyle w:val="Heading2"/>
        <w:rPr>
          <w:rFonts w:ascii="仿宋" w:eastAsia="仿宋" w:hAnsi="仿宋" w:cs="仿宋" w:hint="eastAsia"/>
          <w:lang w:eastAsia="zh-CN"/>
        </w:rPr>
      </w:pPr>
      <w:bookmarkStart w:id="7" w:name="_Toc18871"/>
      <w:r>
        <w:rPr>
          <w:rFonts w:ascii="仿宋" w:eastAsia="仿宋" w:hAnsi="仿宋" w:cs="仿宋" w:hint="eastAsia"/>
          <w:lang w:eastAsia="zh-CN"/>
        </w:rPr>
        <w:t>(一)、特种机载装置项目选址</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该特种机载装置项目选址位于XX省XX市XX区XXX街道</w:t>
      </w:r>
    </w:p>
    <w:p>
      <w:pPr>
        <w:pStyle w:val="Heading2"/>
        <w:ind w:firstLine="560" w:firstLineChars="200"/>
        <w:rPr>
          <w:rFonts w:ascii="仿宋" w:eastAsia="仿宋" w:hAnsi="仿宋" w:cs="仿宋" w:hint="eastAsia"/>
          <w:sz w:val="28"/>
          <w:lang w:eastAsia="zh-CN"/>
        </w:rPr>
      </w:pPr>
      <w:bookmarkStart w:id="8" w:name="_Toc27014"/>
      <w:r>
        <w:rPr>
          <w:rFonts w:ascii="仿宋" w:eastAsia="仿宋" w:hAnsi="仿宋" w:cs="仿宋" w:hint="eastAsia"/>
          <w:sz w:val="28"/>
          <w:lang w:eastAsia="zh-CN"/>
        </w:rPr>
        <w:t>(二)、用地控制指标</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特种机载装置项目的征地面积将根据特种机载装置项目的实际规模和需求进行精确规划。具体面积XXX平方米，旨在确保特种机载装置项目不仅能够满足当前的发展需求，还能够预留空间以适应未来的扩展。</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净用地面积：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净用地面积是在征地面积基础上去除不可利用面积后的实际可开发用地。具体面积XXX平方米，考虑到环保、交通、安全等多方面因素，以确保特种机载装置项目在整体利用效率上达到最优。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特种机载装置项目计划建设的建筑总规模具体面积XXX平方米。这一规模的确定综合考虑了特种机载装置项目的性质、规模，以及城市规划的相关要求，确保建筑布局与周边环境协调一致。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绿地率是特种机载装置项目用地中被规划为绿地的比例。具体面积XXX平方米，旨在通过合理规划绿地，改善特种机载装置项目周边环境，提升居民生活质量，并符合城市整体绿化规划。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容积率是用地上可以建设的建筑总体积与用地面积之比。具体面积XXX，通过合理的容积率规划，确保特种机载装置项目建筑规模与周边环境和谐共生。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特种机载装置项目选址与当地城市规划相一致，具体面积XXX平方米。通过与城市规划部门深入沟通，确保特种机载装置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特种机载装置项目选址符合当地产业政策，具体面积XXX平方米。这包括特种机载装置项目对当地经济的促进作用，以及对相关产业的带动效应，确保特种机载装置项目与地方政府的产业政策保持一致，促进共赢合作。</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8.</w:t>
      </w:r>
      <w:r>
        <w:rPr>
          <w:rFonts w:ascii="仿宋" w:eastAsia="仿宋" w:hAnsi="仿宋" w:cs="仿宋" w:hint="eastAsia"/>
          <w:sz w:val="28"/>
          <w:lang w:eastAsia="zh-CN"/>
        </w:rPr>
        <w:t xml:space="preserve"> 环保和可持续性：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用地总体要求必须符合环保和可持续发展的原则，具体面积XXX平方米。通过采用绿色建筑设计、节能减排等措施，确保特种机载装置项目在建设和运营过程中对环境的影响最小化，达到可持续发展的要求。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确保特种机载装置项目选址具备必要的公共设施配套，具体面积XXX平方米。这包括交通便利性、教育、医疗等基础设施，以提高居民生活品质，使得特种机载装置项目选址更具吸引力。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考虑用地总体要求对当地社会稳定性的影响，具体面积XXX平方米。通过深入了解当地社区反馈，确保特种机载装置项目的选址和建设过程对当地社会和谐稳定产生积极作用。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特种机载装置项目选址不仅符合法规和规划，还在实际操作中具有可行性。这一全面规划将为特种机载装置项目的成功实施提供坚实的基础，确保特种机载装置项目选址阶段就能够奠定良好的发展基础。</w:t>
      </w:r>
    </w:p>
    <w:p>
      <w:pPr>
        <w:pStyle w:val="Heading2"/>
        <w:ind w:firstLine="560" w:firstLineChars="200"/>
        <w:rPr>
          <w:rFonts w:ascii="仿宋" w:eastAsia="仿宋" w:hAnsi="仿宋" w:cs="仿宋" w:hint="eastAsia"/>
          <w:sz w:val="28"/>
          <w:lang w:eastAsia="zh-CN"/>
        </w:rPr>
      </w:pPr>
      <w:bookmarkStart w:id="9" w:name="_Toc10516"/>
      <w:r>
        <w:rPr>
          <w:rFonts w:ascii="仿宋" w:eastAsia="仿宋" w:hAnsi="仿宋" w:cs="仿宋" w:hint="eastAsia"/>
          <w:sz w:val="28"/>
          <w:lang w:eastAsia="zh-CN"/>
        </w:rPr>
        <w:t>(三)、节约用地措施</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在特种机载装置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特种机载装置项目的设备规划和空间设计中，我们将采取灵活设备布局的措施。设备布局将根据实际需求进行灵活设计，避免不必要的浪费。通过合理规划设备摆放位置，我们将提高设备的利用率，减少设备间距，以确保特种机载装置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特种机载装置项目内部引入共享设施的概念，例如共享会议室、办公区等。通过这种方式，我们可以减少对资源的重复建设，提高资源共享效率，从而减小特种机载装置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0" w:name="_Toc3365"/>
      <w:r>
        <w:rPr>
          <w:rFonts w:ascii="仿宋" w:eastAsia="仿宋" w:hAnsi="仿宋" w:cs="仿宋" w:hint="eastAsia"/>
          <w:sz w:val="28"/>
          <w:lang w:eastAsia="zh-CN"/>
        </w:rPr>
        <w:t>(四)、总图布置方案</w:t>
      </w:r>
      <w:bookmarkEnd w:id="10"/>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功能分区规划： 在特种机载装置项目的总图布置中，我们将不同功能区域进行明确的规划，以最大程度满足特种机载装置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1" w:name="_Toc14768"/>
      <w:r>
        <w:rPr>
          <w:rFonts w:ascii="仿宋" w:eastAsia="仿宋" w:hAnsi="仿宋" w:cs="仿宋" w:hint="eastAsia"/>
          <w:sz w:val="28"/>
          <w:lang w:eastAsia="zh-CN"/>
        </w:rPr>
        <w:t>(五)、选址综合评价</w:t>
      </w:r>
      <w:bookmarkEnd w:id="11"/>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特种机载装置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特种机载装置项目对环境的影响是综合评价的重要因素之一。我们将详细考虑选址周边的自然环境、生态保护区、水源地等情况，确保特种机载装置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对选址的评价还需充分考虑当地政府的产业政策和法规。我们将详细了解特种机载装置项目所在地的相关政策，确保特种机载装置项目的规划和运营与当地法规相符，降低不必要的法律风险。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考虑到社会稳定性对企业运营的重要性，我们将评估选址地区的社会安全情况、劳工关系、社区反馈等方面，以确保特种机载装置项目的建设和运营不会受到社会稳定性的负面影响。</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最后，我们将综合考虑用地成本，包括土地购置费用、土地开发成本等。通过对用地成本的详细评估，我们能够做出更为精确的经济效益分析，为特种机载装置项目的投资决策提供有力支持。</w:t>
      </w:r>
    </w:p>
    <w:p>
      <w:pPr>
        <w:pStyle w:val="Heading1"/>
        <w:ind w:firstLine="560" w:firstLineChars="200"/>
        <w:rPr>
          <w:rFonts w:ascii="仿宋" w:eastAsia="仿宋" w:hAnsi="仿宋" w:cs="仿宋" w:hint="eastAsia"/>
          <w:sz w:val="28"/>
          <w:lang w:eastAsia="zh-CN"/>
        </w:rPr>
      </w:pPr>
      <w:bookmarkStart w:id="12" w:name="_Toc9992"/>
      <w:r>
        <w:rPr>
          <w:rFonts w:ascii="仿宋" w:eastAsia="仿宋" w:hAnsi="仿宋" w:cs="仿宋" w:hint="eastAsia"/>
          <w:sz w:val="28"/>
          <w:lang w:eastAsia="zh-CN"/>
        </w:rPr>
        <w:t>三、工艺说明</w:t>
      </w:r>
      <w:bookmarkEnd w:id="12"/>
    </w:p>
    <w:p>
      <w:pPr>
        <w:pStyle w:val="Heading2"/>
        <w:rPr>
          <w:rFonts w:ascii="仿宋" w:eastAsia="仿宋" w:hAnsi="仿宋" w:cs="仿宋" w:hint="eastAsia"/>
          <w:lang w:eastAsia="zh-CN"/>
        </w:rPr>
      </w:pPr>
      <w:bookmarkStart w:id="13" w:name="_Toc20104"/>
      <w:r>
        <w:rPr>
          <w:rFonts w:ascii="仿宋" w:eastAsia="仿宋" w:hAnsi="仿宋" w:cs="仿宋" w:hint="eastAsia"/>
          <w:lang w:eastAsia="zh-CN"/>
        </w:rPr>
        <w:t>(一)、技术管理特点</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特种机载装置项目的技术管理特点体现在其创新导向。通过引入最先进的技术趋势和解决方案，特种机载装置项目致力于提升科技含量、提高质量和效率水平。这意味着我们将采用最新的工具和方法，确保特种机载装置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特种机载装置项目技术管理的显著特征。通过整合不同领域的技术资源，我们实现了跨学科的协同工作。这有助于优化技术架构，提高整体效能。此外，整合性策略还促进了不同技术团队之间的紧密沟通和高效合作，确保特种机载装置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特种机载装置项目所采用的技术。通过不断优化技术方案，特种机载装置项目将能够灵活应对市场和行业的变化，确保技术一直处于领先地位。</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另一方面，风险管理在技术管理中也占据重要地位。特种机载装置项目团队将在特种机载装置项目初期识别可能的技术风险，并采取相应的预防和应对措施。通过建立健全的风险评估机制，特种机载装置项目能够在实施过程中及时发现并解决潜在的技术问题，保障特种机载装置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特种机载装置项目中，技术将成为特种机载装置项目成功的有力支持。这一深度剖析揭示了技术管理在特种机载装置项目实施中的关键作用，为特种机载装置项目的技术基础奠定了坚实的基础。</w:t>
      </w:r>
    </w:p>
    <w:p>
      <w:pPr>
        <w:pStyle w:val="Heading2"/>
        <w:ind w:firstLine="560" w:firstLineChars="200"/>
        <w:rPr>
          <w:rFonts w:ascii="仿宋" w:eastAsia="仿宋" w:hAnsi="仿宋" w:cs="仿宋" w:hint="eastAsia"/>
          <w:sz w:val="28"/>
          <w:lang w:eastAsia="zh-CN"/>
        </w:rPr>
      </w:pPr>
      <w:bookmarkStart w:id="14" w:name="_Toc28698"/>
      <w:r>
        <w:rPr>
          <w:rFonts w:ascii="仿宋" w:eastAsia="仿宋" w:hAnsi="仿宋" w:cs="仿宋" w:hint="eastAsia"/>
          <w:sz w:val="28"/>
          <w:lang w:eastAsia="zh-CN"/>
        </w:rPr>
        <w:t>(二)、特种机载装置项目工艺技术设计方案</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特种机载装置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特种机载装置项目将严格按照相关行业规范要求进行组织。通过有效控制产品质量，特种机载装置项目将致力于为顾客提供优质的特种机载装置项目产品和良好的服务。这体现了特种机载装置项目对于生产活动合规性和质量标准的高度重视，为特种机载装置项目的可持续发展和顾客满意度奠定了基础。</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在工艺技术方面，特种机载装置项目注重生态效益和清洁生产原则。特种机载装置项目建设将紧密结合地方特色经济发展，与社会经济发展规划和区域环境保护规划方案相协调一致。通过与当地区域自然生态系统的结合，特种机载装置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特种机载装置项目产品具有多样化的客户需求和个性化的特点。因此，特种机载装置项目产品规格品种多样，且单批生产数量较小。为满足这一特点，特种机载装置项目承办单位将建设先进的柔性制造生产线。通过广泛应用柔性制造技术，特种机载装置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特种机载装置项目采用的技术具有较高的技术含量和自动化水平，处于国内先进水平。这一技术选用不仅体现了对生产效率、质量和环境友好性的高标准要求，同时为特种机载装置项目的可持续发展奠定了坚实的基础。</w:t>
      </w:r>
    </w:p>
    <w:p>
      <w:pPr>
        <w:pStyle w:val="Heading2"/>
        <w:ind w:firstLine="560" w:firstLineChars="200"/>
        <w:rPr>
          <w:rFonts w:ascii="仿宋" w:eastAsia="仿宋" w:hAnsi="仿宋" w:cs="仿宋" w:hint="eastAsia"/>
          <w:sz w:val="28"/>
          <w:lang w:eastAsia="zh-CN"/>
        </w:rPr>
      </w:pPr>
      <w:bookmarkStart w:id="15" w:name="_Toc20253"/>
      <w:r>
        <w:rPr>
          <w:rFonts w:ascii="仿宋" w:eastAsia="仿宋" w:hAnsi="仿宋" w:cs="仿宋" w:hint="eastAsia"/>
          <w:sz w:val="28"/>
          <w:lang w:eastAsia="zh-CN"/>
        </w:rPr>
        <w:t>(三)、设备选型方案</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为确保特种机载装置项目的高效生产和技术实施，我们制定了一套精心设计的设备选型方案，以满足特种机载装置项目生产、质量和环保的要求。该方案的主要特点如下：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特种机载装置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针对特种机载装置项目产品的多样性和小批量生产的特点，我们将建设柔性制造生产线。通过在设备选型中考虑柔性制造技术，可以灵活应对不同产品规格和生产需求，实现生产线的高度灵活性和适应性。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6" w:name="_Toc793"/>
      <w:r>
        <w:rPr>
          <w:rFonts w:ascii="仿宋" w:eastAsia="仿宋" w:hAnsi="仿宋" w:cs="仿宋" w:hint="eastAsia"/>
          <w:sz w:val="28"/>
          <w:lang w:eastAsia="zh-CN"/>
        </w:rPr>
        <w:t>四、特种机载装置项目建设单位说明</w:t>
      </w:r>
      <w:bookmarkEnd w:id="16"/>
    </w:p>
    <w:p>
      <w:pPr>
        <w:pStyle w:val="Heading2"/>
        <w:rPr>
          <w:rFonts w:ascii="仿宋" w:eastAsia="仿宋" w:hAnsi="仿宋" w:cs="仿宋" w:hint="eastAsia"/>
          <w:lang w:eastAsia="zh-CN"/>
        </w:rPr>
      </w:pPr>
      <w:bookmarkStart w:id="17" w:name="_Toc24458"/>
      <w:r>
        <w:rPr>
          <w:rFonts w:ascii="仿宋" w:eastAsia="仿宋" w:hAnsi="仿宋" w:cs="仿宋" w:hint="eastAsia"/>
          <w:lang w:eastAsia="zh-CN"/>
        </w:rPr>
        <w:t>(一)、特种机载装置项目承办单位基本情况</w:t>
      </w:r>
      <w:bookmarkEnd w:id="17"/>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8" w:name="_Toc24252"/>
      <w:r>
        <w:rPr>
          <w:rFonts w:ascii="仿宋" w:eastAsia="仿宋" w:hAnsi="仿宋" w:cs="仿宋" w:hint="eastAsia"/>
          <w:sz w:val="28"/>
          <w:lang w:eastAsia="zh-CN"/>
        </w:rPr>
        <w:t>(二)、公司经济效益分析</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特种机载装置项目承办单位的XXXX，我们着眼于实现可持续的经济效益。通过技术创新和解决方案的提供，公司预计在特种机载装置项目执行期间将获得可观的收入增长。这一收入来源主要包括特种机载装置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同时，我们注重成本控制和效率提升，以确保特种机载装置项目的可持续盈利。透过精细的管理和资源优化，公司期望实现特种机载装置项目利润最大化。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https://d.book118.com/065311140040011103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特种机载装置项目计划设计方案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特种机载装置项目计划设计方案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特种机载装置项目计划设计方案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特种机载装置项目计划设计方案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特种机载装置项目计划设计方案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特种机载装置项目计划设计方案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特种机载装置项目计划设计方案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特种机载装置项目计划设计方案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特种机载装置项目计划设计方案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特种机载装置项目计划设计方案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特种机载装置项目计划设计方案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特种机载装置项目计划设计方案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特种机载装置项目计划设计方案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特种机载装置项目计划设计方案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特种机载装置项目计划设计方案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特种机载装置项目计划设计方案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特种机载装置项目计划设计方案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E172FF1"/>
    <w:rsid w:val="7E172FF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6531114004001110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2024-02-03T15:41:00Z</dcterms:created>
  <dcterms:modified xsi:type="dcterms:W3CDTF">2024-02-03T15:41:38Z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70E0E50289BF4FEEA2688B8FEA06CF54_11</vt:lpwstr>
  </property>
  <property fmtid="{D5CDD505-2E9C-101B-9397-08002B2CF9AE}" pid="3" name="KSOProductBuildVer">
    <vt:lpwstr>2052-12.1.0.16250</vt:lpwstr>
  </property>
</Properties>
</file>