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outlineLvl w:val="0"/>
        <w:rPr>
          <w:rFonts w:ascii="幼圆" w:eastAsia="幼圆" w:hAnsi="幼圆" w:cs="幼圆" w:hint="eastAsia"/>
          <w:b/>
          <w:bCs/>
          <w:sz w:val="32"/>
          <w:szCs w:val="40"/>
        </w:rPr>
      </w:pPr>
      <w:bookmarkStart w:id="0" w:name="_Toc649"/>
      <w:bookmarkStart w:id="1" w:name="_Toc14639"/>
      <w:bookmarkStart w:id="2" w:name="_Toc14480"/>
      <w:bookmarkStart w:id="3" w:name="_Toc43496451"/>
      <w:bookmarkStart w:id="4" w:name="_Toc30458"/>
      <w:bookmarkStart w:id="5" w:name="_Toc10154"/>
      <w:bookmarkStart w:id="6" w:name="_Toc32592"/>
      <w:bookmarkStart w:id="7" w:name="_Toc31914"/>
      <w:bookmarkStart w:id="8" w:name="_Toc2605"/>
      <w:bookmarkStart w:id="9" w:name="_Toc11651"/>
      <w:bookmarkStart w:id="10" w:name="_Toc14591"/>
      <w:bookmarkStart w:id="11" w:name="_Toc5013"/>
      <w:bookmarkStart w:id="12" w:name="_Toc507333705"/>
      <w:bookmarkStart w:id="13" w:name="_Toc7671"/>
      <w:bookmarkStart w:id="14" w:name="_Toc7495"/>
      <w:bookmarkStart w:id="15" w:name="_Toc8836"/>
      <w:bookmarkStart w:id="16" w:name="_Toc12356"/>
      <w:r>
        <w:rPr>
          <w:rFonts w:ascii="幼圆" w:eastAsia="幼圆" w:hAnsi="幼圆" w:cs="幼圆" w:hint="eastAsia"/>
          <w:b/>
          <w:bCs/>
          <w:sz w:val="32"/>
          <w:szCs w:val="40"/>
          <w:lang w:eastAsia="zh-CN"/>
        </w:rPr>
        <w:t>宁波雅戈尔公司</w:t>
      </w:r>
      <w:r>
        <w:rPr>
          <w:rFonts w:ascii="幼圆" w:eastAsia="幼圆" w:hAnsi="幼圆" w:cs="幼圆" w:hint="eastAsia"/>
          <w:b/>
          <w:bCs/>
          <w:sz w:val="32"/>
          <w:szCs w:val="40"/>
        </w:rPr>
        <w:t>员工满意度调查及提升策略研究</w:t>
      </w:r>
      <w:bookmarkEnd w:id="0"/>
    </w:p>
    <w:p>
      <w:pPr>
        <w:jc w:val="center"/>
        <w:rPr>
          <w:rFonts w:ascii="幼圆" w:eastAsia="幼圆" w:hAnsi="幼圆" w:cs="幼圆" w:hint="eastAsia"/>
          <w:b/>
          <w:bCs/>
          <w:sz w:val="24"/>
        </w:rPr>
      </w:pPr>
      <w:bookmarkEnd w:id="1"/>
      <w:bookmarkEnd w:id="2"/>
      <w:bookmarkEnd w:id="3"/>
      <w:bookmarkEnd w:id="4"/>
      <w:r>
        <w:rPr>
          <w:rFonts w:ascii="幼圆" w:eastAsia="幼圆" w:hAnsi="幼圆" w:cs="幼圆" w:hint="eastAsia"/>
          <w:b/>
          <w:bCs/>
          <w:sz w:val="24"/>
        </w:rPr>
        <w:t>目  录</w:t>
      </w:r>
    </w:p>
    <w:p>
      <w:pPr>
        <w:pStyle w:val="TOC1"/>
        <w:tabs>
          <w:tab w:val="right" w:leader="dot" w:pos="8300"/>
        </w:tabs>
        <w:spacing w:line="360" w:lineRule="auto"/>
        <w:rPr>
          <w:rFonts w:ascii="幼圆" w:eastAsia="幼圆" w:hAnsi="幼圆" w:cs="幼圆" w:hint="eastAsia"/>
        </w:rPr>
      </w:pPr>
      <w:r>
        <w:rPr>
          <w:rFonts w:ascii="幼圆" w:eastAsia="幼圆" w:hAnsi="幼圆" w:cs="幼圆" w:hint="eastAsia"/>
          <w:sz w:val="24"/>
        </w:rPr>
        <w:fldChar w:fldCharType="begin"/>
      </w:r>
      <w:r>
        <w:rPr>
          <w:rFonts w:ascii="幼圆" w:eastAsia="幼圆" w:hAnsi="幼圆" w:cs="幼圆" w:hint="eastAsia"/>
          <w:sz w:val="24"/>
        </w:rPr>
        <w:instrText xml:space="preserve">TOC \o "1-3" \h \u </w:instrText>
      </w:r>
      <w:r>
        <w:rPr>
          <w:rFonts w:ascii="幼圆" w:eastAsia="幼圆" w:hAnsi="幼圆" w:cs="幼圆" w:hint="eastAsia"/>
          <w:sz w:val="24"/>
        </w:rPr>
        <w:fldChar w:fldCharType="separate"/>
      </w:r>
    </w:p>
    <w:p>
      <w:pPr>
        <w:pStyle w:val="TOC1"/>
        <w:tabs>
          <w:tab w:val="right" w:leader="dot" w:pos="8300"/>
        </w:tabs>
        <w:spacing w:line="360" w:lineRule="auto"/>
        <w:rPr>
          <w:rFonts w:ascii="幼圆" w:eastAsia="幼圆" w:hAnsi="幼圆" w:cs="幼圆" w:hint="eastAsia"/>
          <w:sz w:val="24"/>
        </w:rPr>
      </w:pPr>
      <w:hyperlink w:anchor="_Toc18123" w:history="1">
        <w:r>
          <w:rPr>
            <w:rFonts w:ascii="幼圆" w:eastAsia="幼圆" w:hAnsi="幼圆" w:cs="幼圆" w:hint="eastAsia"/>
            <w:sz w:val="24"/>
            <w:szCs w:val="24"/>
          </w:rPr>
          <w:t>摘要</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_Toc18123 \h </w:instrText>
        </w:r>
        <w:r>
          <w:rPr>
            <w:rFonts w:ascii="幼圆" w:eastAsia="幼圆" w:hAnsi="幼圆" w:cs="幼圆" w:hint="eastAsia"/>
            <w:sz w:val="24"/>
          </w:rPr>
          <w:fldChar w:fldCharType="separate"/>
        </w:r>
        <w:r>
          <w:rPr>
            <w:rFonts w:ascii="幼圆" w:eastAsia="幼圆" w:hAnsi="幼圆" w:cs="幼圆" w:hint="eastAsia"/>
            <w:sz w:val="24"/>
          </w:rPr>
          <w:t>I</w:t>
        </w:r>
        <w:r>
          <w:rPr>
            <w:rFonts w:ascii="幼圆" w:eastAsia="幼圆" w:hAnsi="幼圆" w:cs="幼圆" w:hint="eastAsia"/>
            <w:sz w:val="24"/>
          </w:rPr>
          <w:fldChar w:fldCharType="end"/>
        </w:r>
      </w:hyperlink>
    </w:p>
    <w:p>
      <w:pPr>
        <w:pStyle w:val="TOC1"/>
        <w:tabs>
          <w:tab w:val="right" w:leader="dot" w:pos="8300"/>
        </w:tabs>
        <w:spacing w:line="360" w:lineRule="auto"/>
        <w:rPr>
          <w:rFonts w:ascii="幼圆" w:eastAsia="幼圆" w:hAnsi="幼圆" w:cs="幼圆" w:hint="eastAsia"/>
          <w:sz w:val="24"/>
        </w:rPr>
      </w:pPr>
      <w:hyperlink w:anchor="_Toc23125" w:history="1">
        <w:r>
          <w:rPr>
            <w:rFonts w:ascii="幼圆" w:eastAsia="幼圆" w:hAnsi="幼圆" w:cs="幼圆" w:hint="eastAsia"/>
            <w:sz w:val="24"/>
            <w:szCs w:val="24"/>
          </w:rPr>
          <w:t>一、前言</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_Toc23125 \h </w:instrText>
        </w:r>
        <w:r>
          <w:rPr>
            <w:rFonts w:ascii="幼圆" w:eastAsia="幼圆" w:hAnsi="幼圆" w:cs="幼圆" w:hint="eastAsia"/>
            <w:sz w:val="24"/>
          </w:rPr>
          <w:fldChar w:fldCharType="separate"/>
        </w:r>
        <w:r>
          <w:rPr>
            <w:rFonts w:ascii="幼圆" w:eastAsia="幼圆" w:hAnsi="幼圆" w:cs="幼圆" w:hint="eastAsia"/>
            <w:sz w:val="24"/>
          </w:rPr>
          <w:t>1</w:t>
        </w:r>
        <w:r>
          <w:rPr>
            <w:rFonts w:ascii="幼圆" w:eastAsia="幼圆" w:hAnsi="幼圆" w:cs="幼圆" w:hint="eastAsia"/>
            <w:sz w:val="24"/>
          </w:rPr>
          <w:fldChar w:fldCharType="end"/>
        </w:r>
      </w:hyperlink>
    </w:p>
    <w:p>
      <w:pPr>
        <w:pStyle w:val="TOC2"/>
        <w:tabs>
          <w:tab w:val="right" w:leader="dot" w:pos="8300"/>
        </w:tabs>
        <w:spacing w:line="360" w:lineRule="auto"/>
        <w:rPr>
          <w:rFonts w:ascii="幼圆" w:eastAsia="幼圆" w:hAnsi="幼圆" w:cs="幼圆" w:hint="eastAsia"/>
          <w:sz w:val="24"/>
        </w:rPr>
      </w:pPr>
      <w:hyperlink w:anchor="_Toc32120" w:history="1">
        <w:r>
          <w:rPr>
            <w:rFonts w:ascii="幼圆" w:eastAsia="幼圆" w:hAnsi="幼圆" w:cs="幼圆" w:hint="eastAsia"/>
            <w:sz w:val="24"/>
          </w:rPr>
          <w:t>（一）研究背景</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_Toc32120 \h </w:instrText>
        </w:r>
        <w:r>
          <w:rPr>
            <w:rFonts w:ascii="幼圆" w:eastAsia="幼圆" w:hAnsi="幼圆" w:cs="幼圆" w:hint="eastAsia"/>
            <w:sz w:val="24"/>
          </w:rPr>
          <w:fldChar w:fldCharType="separate"/>
        </w:r>
        <w:r>
          <w:rPr>
            <w:rFonts w:ascii="幼圆" w:eastAsia="幼圆" w:hAnsi="幼圆" w:cs="幼圆" w:hint="eastAsia"/>
            <w:sz w:val="24"/>
          </w:rPr>
          <w:t>1</w:t>
        </w:r>
        <w:r>
          <w:rPr>
            <w:rFonts w:ascii="幼圆" w:eastAsia="幼圆" w:hAnsi="幼圆" w:cs="幼圆" w:hint="eastAsia"/>
            <w:sz w:val="24"/>
          </w:rPr>
          <w:fldChar w:fldCharType="end"/>
        </w:r>
      </w:hyperlink>
    </w:p>
    <w:p>
      <w:pPr>
        <w:pStyle w:val="TOC2"/>
        <w:tabs>
          <w:tab w:val="right" w:leader="dot" w:pos="8300"/>
        </w:tabs>
        <w:spacing w:line="360" w:lineRule="auto"/>
        <w:rPr>
          <w:rFonts w:ascii="幼圆" w:eastAsia="幼圆" w:hAnsi="幼圆" w:cs="幼圆" w:hint="eastAsia"/>
          <w:sz w:val="24"/>
        </w:rPr>
      </w:pPr>
      <w:hyperlink w:anchor="_Toc16061" w:history="1">
        <w:r>
          <w:rPr>
            <w:rFonts w:ascii="幼圆" w:eastAsia="幼圆" w:hAnsi="幼圆" w:cs="幼圆" w:hint="eastAsia"/>
            <w:sz w:val="24"/>
          </w:rPr>
          <w:t>（二）研究的目的及意义</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_Toc16061 \h </w:instrText>
        </w:r>
        <w:r>
          <w:rPr>
            <w:rFonts w:ascii="幼圆" w:eastAsia="幼圆" w:hAnsi="幼圆" w:cs="幼圆" w:hint="eastAsia"/>
            <w:sz w:val="24"/>
          </w:rPr>
          <w:fldChar w:fldCharType="separate"/>
        </w:r>
        <w:r>
          <w:rPr>
            <w:rFonts w:ascii="幼圆" w:eastAsia="幼圆" w:hAnsi="幼圆" w:cs="幼圆" w:hint="eastAsia"/>
            <w:sz w:val="24"/>
          </w:rPr>
          <w:t>1</w:t>
        </w:r>
        <w:r>
          <w:rPr>
            <w:rFonts w:ascii="幼圆" w:eastAsia="幼圆" w:hAnsi="幼圆" w:cs="幼圆" w:hint="eastAsia"/>
            <w:sz w:val="24"/>
          </w:rPr>
          <w:fldChar w:fldCharType="end"/>
        </w:r>
      </w:hyperlink>
    </w:p>
    <w:p>
      <w:pPr>
        <w:pStyle w:val="TOC2"/>
        <w:tabs>
          <w:tab w:val="right" w:leader="dot" w:pos="8300"/>
        </w:tabs>
        <w:spacing w:line="360" w:lineRule="auto"/>
        <w:rPr>
          <w:rFonts w:ascii="幼圆" w:eastAsia="幼圆" w:hAnsi="幼圆" w:cs="幼圆" w:hint="eastAsia"/>
          <w:sz w:val="24"/>
        </w:rPr>
      </w:pPr>
      <w:hyperlink w:anchor="_Toc28432" w:history="1">
        <w:r>
          <w:rPr>
            <w:rFonts w:ascii="幼圆" w:eastAsia="幼圆" w:hAnsi="幼圆" w:cs="幼圆" w:hint="eastAsia"/>
            <w:sz w:val="24"/>
          </w:rPr>
          <w:t>（三）国内外研究现状</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_Toc28432 \h </w:instrText>
        </w:r>
        <w:r>
          <w:rPr>
            <w:rFonts w:ascii="幼圆" w:eastAsia="幼圆" w:hAnsi="幼圆" w:cs="幼圆" w:hint="eastAsia"/>
            <w:sz w:val="24"/>
          </w:rPr>
          <w:fldChar w:fldCharType="separate"/>
        </w:r>
        <w:r>
          <w:rPr>
            <w:rFonts w:ascii="幼圆" w:eastAsia="幼圆" w:hAnsi="幼圆" w:cs="幼圆" w:hint="eastAsia"/>
            <w:sz w:val="24"/>
          </w:rPr>
          <w:t>2</w:t>
        </w:r>
        <w:r>
          <w:rPr>
            <w:rFonts w:ascii="幼圆" w:eastAsia="幼圆" w:hAnsi="幼圆" w:cs="幼圆" w:hint="eastAsia"/>
            <w:sz w:val="24"/>
          </w:rPr>
          <w:fldChar w:fldCharType="end"/>
        </w:r>
      </w:hyperlink>
    </w:p>
    <w:p>
      <w:pPr>
        <w:pStyle w:val="TOC2"/>
        <w:tabs>
          <w:tab w:val="right" w:leader="dot" w:pos="8300"/>
        </w:tabs>
        <w:spacing w:line="360" w:lineRule="auto"/>
        <w:rPr>
          <w:rFonts w:ascii="幼圆" w:eastAsia="幼圆" w:hAnsi="幼圆" w:cs="幼圆" w:hint="eastAsia"/>
          <w:sz w:val="24"/>
        </w:rPr>
      </w:pPr>
      <w:hyperlink w:anchor="_Toc25889" w:history="1">
        <w:r>
          <w:rPr>
            <w:rFonts w:ascii="幼圆" w:eastAsia="幼圆" w:hAnsi="幼圆" w:cs="幼圆" w:hint="eastAsia"/>
            <w:sz w:val="24"/>
          </w:rPr>
          <w:t>（四）研究内容与方法</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_Toc25889 \h </w:instrText>
        </w:r>
        <w:r>
          <w:rPr>
            <w:rFonts w:ascii="幼圆" w:eastAsia="幼圆" w:hAnsi="幼圆" w:cs="幼圆" w:hint="eastAsia"/>
            <w:sz w:val="24"/>
          </w:rPr>
          <w:fldChar w:fldCharType="separate"/>
        </w:r>
        <w:r>
          <w:rPr>
            <w:rFonts w:ascii="幼圆" w:eastAsia="幼圆" w:hAnsi="幼圆" w:cs="幼圆" w:hint="eastAsia"/>
            <w:sz w:val="24"/>
          </w:rPr>
          <w:t>3</w:t>
        </w:r>
        <w:r>
          <w:rPr>
            <w:rFonts w:ascii="幼圆" w:eastAsia="幼圆" w:hAnsi="幼圆" w:cs="幼圆" w:hint="eastAsia"/>
            <w:sz w:val="24"/>
          </w:rPr>
          <w:fldChar w:fldCharType="end"/>
        </w:r>
      </w:hyperlink>
    </w:p>
    <w:p>
      <w:pPr>
        <w:pStyle w:val="TOC3"/>
        <w:tabs>
          <w:tab w:val="right" w:leader="dot" w:pos="8300"/>
        </w:tabs>
        <w:spacing w:line="360" w:lineRule="auto"/>
        <w:rPr>
          <w:rFonts w:ascii="幼圆" w:eastAsia="幼圆" w:hAnsi="幼圆" w:cs="幼圆" w:hint="eastAsia"/>
          <w:sz w:val="24"/>
        </w:rPr>
      </w:pPr>
      <w:hyperlink w:anchor="_Toc898" w:history="1">
        <w:r>
          <w:rPr>
            <w:rFonts w:ascii="幼圆" w:eastAsia="幼圆" w:hAnsi="幼圆" w:cs="幼圆" w:hint="eastAsia"/>
            <w:sz w:val="24"/>
          </w:rPr>
          <w:t>1.研究内容</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_Toc898 \h </w:instrText>
        </w:r>
        <w:r>
          <w:rPr>
            <w:rFonts w:ascii="幼圆" w:eastAsia="幼圆" w:hAnsi="幼圆" w:cs="幼圆" w:hint="eastAsia"/>
            <w:sz w:val="24"/>
          </w:rPr>
          <w:fldChar w:fldCharType="separate"/>
        </w:r>
        <w:r>
          <w:rPr>
            <w:rFonts w:ascii="幼圆" w:eastAsia="幼圆" w:hAnsi="幼圆" w:cs="幼圆" w:hint="eastAsia"/>
            <w:sz w:val="24"/>
          </w:rPr>
          <w:t>3</w:t>
        </w:r>
        <w:r>
          <w:rPr>
            <w:rFonts w:ascii="幼圆" w:eastAsia="幼圆" w:hAnsi="幼圆" w:cs="幼圆" w:hint="eastAsia"/>
            <w:sz w:val="24"/>
          </w:rPr>
          <w:fldChar w:fldCharType="end"/>
        </w:r>
      </w:hyperlink>
    </w:p>
    <w:p>
      <w:pPr>
        <w:pStyle w:val="TOC3"/>
        <w:tabs>
          <w:tab w:val="right" w:leader="dot" w:pos="8300"/>
        </w:tabs>
        <w:spacing w:line="360" w:lineRule="auto"/>
        <w:rPr>
          <w:rFonts w:ascii="幼圆" w:eastAsia="幼圆" w:hAnsi="幼圆" w:cs="幼圆" w:hint="eastAsia"/>
          <w:sz w:val="24"/>
        </w:rPr>
      </w:pPr>
      <w:hyperlink w:anchor="_Toc9622" w:history="1">
        <w:r>
          <w:rPr>
            <w:rFonts w:ascii="幼圆" w:eastAsia="幼圆" w:hAnsi="幼圆" w:cs="幼圆" w:hint="eastAsia"/>
            <w:sz w:val="24"/>
          </w:rPr>
          <w:t>2.研究方法</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_Toc9622 \h </w:instrText>
        </w:r>
        <w:r>
          <w:rPr>
            <w:rFonts w:ascii="幼圆" w:eastAsia="幼圆" w:hAnsi="幼圆" w:cs="幼圆" w:hint="eastAsia"/>
            <w:sz w:val="24"/>
          </w:rPr>
          <w:fldChar w:fldCharType="separate"/>
        </w:r>
        <w:r>
          <w:rPr>
            <w:rFonts w:ascii="幼圆" w:eastAsia="幼圆" w:hAnsi="幼圆" w:cs="幼圆" w:hint="eastAsia"/>
            <w:sz w:val="24"/>
          </w:rPr>
          <w:t>4</w:t>
        </w:r>
        <w:r>
          <w:rPr>
            <w:rFonts w:ascii="幼圆" w:eastAsia="幼圆" w:hAnsi="幼圆" w:cs="幼圆" w:hint="eastAsia"/>
            <w:sz w:val="24"/>
          </w:rPr>
          <w:fldChar w:fldCharType="end"/>
        </w:r>
      </w:hyperlink>
    </w:p>
    <w:p>
      <w:pPr>
        <w:pStyle w:val="TOC1"/>
        <w:tabs>
          <w:tab w:val="right" w:leader="dot" w:pos="8300"/>
        </w:tabs>
        <w:spacing w:line="360" w:lineRule="auto"/>
        <w:rPr>
          <w:rFonts w:ascii="幼圆" w:eastAsia="幼圆" w:hAnsi="幼圆" w:cs="幼圆" w:hint="eastAsia"/>
          <w:sz w:val="24"/>
        </w:rPr>
      </w:pPr>
      <w:hyperlink w:anchor="_Toc2788" w:history="1">
        <w:r>
          <w:rPr>
            <w:rFonts w:ascii="幼圆" w:eastAsia="幼圆" w:hAnsi="幼圆" w:cs="幼圆" w:hint="eastAsia"/>
            <w:sz w:val="24"/>
            <w:szCs w:val="24"/>
            <w:lang w:val="en-US" w:eastAsia="zh-CN"/>
          </w:rPr>
          <w:t>二、理论基础</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_Toc2788 \h </w:instrText>
        </w:r>
        <w:r>
          <w:rPr>
            <w:rFonts w:ascii="幼圆" w:eastAsia="幼圆" w:hAnsi="幼圆" w:cs="幼圆" w:hint="eastAsia"/>
            <w:sz w:val="24"/>
          </w:rPr>
          <w:fldChar w:fldCharType="separate"/>
        </w:r>
        <w:r>
          <w:rPr>
            <w:rFonts w:ascii="幼圆" w:eastAsia="幼圆" w:hAnsi="幼圆" w:cs="幼圆" w:hint="eastAsia"/>
            <w:sz w:val="24"/>
          </w:rPr>
          <w:t>4</w:t>
        </w:r>
        <w:r>
          <w:rPr>
            <w:rFonts w:ascii="幼圆" w:eastAsia="幼圆" w:hAnsi="幼圆" w:cs="幼圆" w:hint="eastAsia"/>
            <w:sz w:val="24"/>
          </w:rPr>
          <w:fldChar w:fldCharType="end"/>
        </w:r>
      </w:hyperlink>
    </w:p>
    <w:p>
      <w:pPr>
        <w:pStyle w:val="TOC1"/>
        <w:tabs>
          <w:tab w:val="right" w:leader="dot" w:pos="8300"/>
        </w:tabs>
        <w:spacing w:line="360" w:lineRule="auto"/>
        <w:rPr>
          <w:rFonts w:ascii="幼圆" w:eastAsia="幼圆" w:hAnsi="幼圆" w:cs="幼圆" w:hint="eastAsia"/>
          <w:sz w:val="24"/>
        </w:rPr>
      </w:pPr>
      <w:hyperlink w:anchor="_Toc28362" w:history="1">
        <w:r>
          <w:rPr>
            <w:rFonts w:ascii="幼圆" w:eastAsia="幼圆" w:hAnsi="幼圆" w:cs="幼圆" w:hint="eastAsia"/>
            <w:sz w:val="24"/>
            <w:szCs w:val="24"/>
            <w:lang w:val="en-US" w:eastAsia="zh-CN"/>
          </w:rPr>
          <w:t>三</w:t>
        </w:r>
        <w:r>
          <w:rPr>
            <w:rFonts w:ascii="幼圆" w:eastAsia="幼圆" w:hAnsi="幼圆" w:cs="幼圆" w:hint="eastAsia"/>
            <w:sz w:val="24"/>
            <w:szCs w:val="24"/>
          </w:rPr>
          <w:t>、</w:t>
        </w:r>
        <w:r>
          <w:rPr>
            <w:rFonts w:ascii="幼圆" w:eastAsia="幼圆" w:hAnsi="幼圆" w:cs="幼圆" w:hint="eastAsia"/>
            <w:sz w:val="24"/>
            <w:szCs w:val="24"/>
            <w:lang w:eastAsia="zh-CN"/>
          </w:rPr>
          <w:t>宁波雅戈尔公司</w:t>
        </w:r>
        <w:r>
          <w:rPr>
            <w:rFonts w:ascii="幼圆" w:eastAsia="幼圆" w:hAnsi="幼圆" w:cs="幼圆" w:hint="eastAsia"/>
            <w:sz w:val="24"/>
            <w:szCs w:val="24"/>
          </w:rPr>
          <w:t>员工满意度调查分析</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_Toc28362 \h </w:instrText>
        </w:r>
        <w:r>
          <w:rPr>
            <w:rFonts w:ascii="幼圆" w:eastAsia="幼圆" w:hAnsi="幼圆" w:cs="幼圆" w:hint="eastAsia"/>
            <w:sz w:val="24"/>
          </w:rPr>
          <w:fldChar w:fldCharType="separate"/>
        </w:r>
        <w:r>
          <w:rPr>
            <w:rFonts w:ascii="幼圆" w:eastAsia="幼圆" w:hAnsi="幼圆" w:cs="幼圆" w:hint="eastAsia"/>
            <w:sz w:val="24"/>
          </w:rPr>
          <w:t>5</w:t>
        </w:r>
        <w:r>
          <w:rPr>
            <w:rFonts w:ascii="幼圆" w:eastAsia="幼圆" w:hAnsi="幼圆" w:cs="幼圆" w:hint="eastAsia"/>
            <w:sz w:val="24"/>
          </w:rPr>
          <w:fldChar w:fldCharType="end"/>
        </w:r>
      </w:hyperlink>
    </w:p>
    <w:p>
      <w:pPr>
        <w:pStyle w:val="TOC2"/>
        <w:tabs>
          <w:tab w:val="right" w:leader="dot" w:pos="8300"/>
        </w:tabs>
        <w:spacing w:line="360" w:lineRule="auto"/>
        <w:rPr>
          <w:rFonts w:ascii="幼圆" w:eastAsia="幼圆" w:hAnsi="幼圆" w:cs="幼圆" w:hint="eastAsia"/>
          <w:sz w:val="24"/>
        </w:rPr>
      </w:pPr>
      <w:hyperlink w:anchor="_Toc25691" w:history="1">
        <w:r>
          <w:rPr>
            <w:rFonts w:ascii="幼圆" w:eastAsia="幼圆" w:hAnsi="幼圆" w:cs="幼圆" w:hint="eastAsia"/>
            <w:sz w:val="24"/>
          </w:rPr>
          <w:t>（一）</w:t>
        </w:r>
        <w:r>
          <w:rPr>
            <w:rFonts w:ascii="幼圆" w:eastAsia="幼圆" w:hAnsi="幼圆" w:cs="幼圆" w:hint="eastAsia"/>
            <w:sz w:val="24"/>
            <w:lang w:eastAsia="zh-CN"/>
          </w:rPr>
          <w:t>宁波雅戈尔公司</w:t>
        </w:r>
        <w:r>
          <w:rPr>
            <w:rFonts w:ascii="幼圆" w:eastAsia="幼圆" w:hAnsi="幼圆" w:cs="幼圆" w:hint="eastAsia"/>
            <w:sz w:val="24"/>
          </w:rPr>
          <w:t>人力资源现状</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_Toc25691 \h </w:instrText>
        </w:r>
        <w:r>
          <w:rPr>
            <w:rFonts w:ascii="幼圆" w:eastAsia="幼圆" w:hAnsi="幼圆" w:cs="幼圆" w:hint="eastAsia"/>
            <w:sz w:val="24"/>
          </w:rPr>
          <w:fldChar w:fldCharType="separate"/>
        </w:r>
        <w:r>
          <w:rPr>
            <w:rFonts w:ascii="幼圆" w:eastAsia="幼圆" w:hAnsi="幼圆" w:cs="幼圆" w:hint="eastAsia"/>
            <w:sz w:val="24"/>
          </w:rPr>
          <w:t>5</w:t>
        </w:r>
        <w:r>
          <w:rPr>
            <w:rFonts w:ascii="幼圆" w:eastAsia="幼圆" w:hAnsi="幼圆" w:cs="幼圆" w:hint="eastAsia"/>
            <w:sz w:val="24"/>
          </w:rPr>
          <w:fldChar w:fldCharType="end"/>
        </w:r>
      </w:hyperlink>
    </w:p>
    <w:p>
      <w:pPr>
        <w:pStyle w:val="TOC2"/>
        <w:tabs>
          <w:tab w:val="right" w:leader="dot" w:pos="8300"/>
        </w:tabs>
        <w:spacing w:line="360" w:lineRule="auto"/>
        <w:rPr>
          <w:rFonts w:ascii="幼圆" w:eastAsia="幼圆" w:hAnsi="幼圆" w:cs="幼圆" w:hint="eastAsia"/>
          <w:sz w:val="24"/>
        </w:rPr>
      </w:pPr>
      <w:hyperlink w:anchor="_Toc18898" w:history="1">
        <w:r>
          <w:rPr>
            <w:rFonts w:ascii="幼圆" w:eastAsia="幼圆" w:hAnsi="幼圆" w:cs="幼圆" w:hint="eastAsia"/>
            <w:sz w:val="24"/>
          </w:rPr>
          <w:t>（二）设计调查问卷</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_Toc18898 \h </w:instrText>
        </w:r>
        <w:r>
          <w:rPr>
            <w:rFonts w:ascii="幼圆" w:eastAsia="幼圆" w:hAnsi="幼圆" w:cs="幼圆" w:hint="eastAsia"/>
            <w:sz w:val="24"/>
          </w:rPr>
          <w:fldChar w:fldCharType="separate"/>
        </w:r>
        <w:r>
          <w:rPr>
            <w:rFonts w:ascii="幼圆" w:eastAsia="幼圆" w:hAnsi="幼圆" w:cs="幼圆" w:hint="eastAsia"/>
            <w:sz w:val="24"/>
          </w:rPr>
          <w:t>6</w:t>
        </w:r>
        <w:r>
          <w:rPr>
            <w:rFonts w:ascii="幼圆" w:eastAsia="幼圆" w:hAnsi="幼圆" w:cs="幼圆" w:hint="eastAsia"/>
            <w:sz w:val="24"/>
          </w:rPr>
          <w:fldChar w:fldCharType="end"/>
        </w:r>
      </w:hyperlink>
    </w:p>
    <w:p>
      <w:pPr>
        <w:pStyle w:val="TOC2"/>
        <w:tabs>
          <w:tab w:val="right" w:leader="dot" w:pos="8300"/>
        </w:tabs>
        <w:spacing w:line="360" w:lineRule="auto"/>
        <w:rPr>
          <w:rFonts w:ascii="幼圆" w:eastAsia="幼圆" w:hAnsi="幼圆" w:cs="幼圆" w:hint="eastAsia"/>
          <w:sz w:val="24"/>
        </w:rPr>
      </w:pPr>
      <w:hyperlink w:anchor="_Toc2331" w:history="1">
        <w:r>
          <w:rPr>
            <w:rFonts w:ascii="幼圆" w:eastAsia="幼圆" w:hAnsi="幼圆" w:cs="幼圆" w:hint="eastAsia"/>
            <w:sz w:val="24"/>
            <w:lang w:eastAsia="zh-CN"/>
          </w:rPr>
          <w:t>（</w:t>
        </w:r>
        <w:r>
          <w:rPr>
            <w:rFonts w:ascii="幼圆" w:eastAsia="幼圆" w:hAnsi="幼圆" w:cs="幼圆" w:hint="eastAsia"/>
            <w:sz w:val="24"/>
            <w:lang w:val="en-US" w:eastAsia="zh-CN"/>
          </w:rPr>
          <w:t>三</w:t>
        </w:r>
        <w:r>
          <w:rPr>
            <w:rFonts w:ascii="幼圆" w:eastAsia="幼圆" w:hAnsi="幼圆" w:cs="幼圆" w:hint="eastAsia"/>
            <w:sz w:val="24"/>
            <w:lang w:eastAsia="zh-CN"/>
          </w:rPr>
          <w:t>）问卷发放</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_Toc2331 \h </w:instrText>
        </w:r>
        <w:r>
          <w:rPr>
            <w:rFonts w:ascii="幼圆" w:eastAsia="幼圆" w:hAnsi="幼圆" w:cs="幼圆" w:hint="eastAsia"/>
            <w:sz w:val="24"/>
          </w:rPr>
          <w:fldChar w:fldCharType="separate"/>
        </w:r>
        <w:r>
          <w:rPr>
            <w:rFonts w:ascii="幼圆" w:eastAsia="幼圆" w:hAnsi="幼圆" w:cs="幼圆" w:hint="eastAsia"/>
            <w:sz w:val="24"/>
          </w:rPr>
          <w:t>6</w:t>
        </w:r>
        <w:r>
          <w:rPr>
            <w:rFonts w:ascii="幼圆" w:eastAsia="幼圆" w:hAnsi="幼圆" w:cs="幼圆" w:hint="eastAsia"/>
            <w:sz w:val="24"/>
          </w:rPr>
          <w:fldChar w:fldCharType="end"/>
        </w:r>
      </w:hyperlink>
    </w:p>
    <w:p>
      <w:pPr>
        <w:pStyle w:val="TOC2"/>
        <w:tabs>
          <w:tab w:val="right" w:leader="dot" w:pos="8300"/>
        </w:tabs>
        <w:spacing w:line="360" w:lineRule="auto"/>
        <w:rPr>
          <w:rFonts w:ascii="幼圆" w:eastAsia="幼圆" w:hAnsi="幼圆" w:cs="幼圆" w:hint="eastAsia"/>
          <w:sz w:val="24"/>
        </w:rPr>
      </w:pPr>
      <w:hyperlink w:anchor="_Toc30113" w:history="1">
        <w:r>
          <w:rPr>
            <w:rFonts w:ascii="幼圆" w:eastAsia="幼圆" w:hAnsi="幼圆" w:cs="幼圆" w:hint="eastAsia"/>
            <w:sz w:val="24"/>
            <w:lang w:eastAsia="zh-CN"/>
          </w:rPr>
          <w:t>（</w:t>
        </w:r>
        <w:r>
          <w:rPr>
            <w:rFonts w:ascii="幼圆" w:eastAsia="幼圆" w:hAnsi="幼圆" w:cs="幼圆" w:hint="eastAsia"/>
            <w:sz w:val="24"/>
            <w:lang w:val="en-US" w:eastAsia="zh-CN"/>
          </w:rPr>
          <w:t>四</w:t>
        </w:r>
        <w:r>
          <w:rPr>
            <w:rFonts w:ascii="幼圆" w:eastAsia="幼圆" w:hAnsi="幼圆" w:cs="幼圆" w:hint="eastAsia"/>
            <w:sz w:val="24"/>
            <w:lang w:eastAsia="zh-CN"/>
          </w:rPr>
          <w:t>）调查结果</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_Toc30113 \h </w:instrText>
        </w:r>
        <w:r>
          <w:rPr>
            <w:rFonts w:ascii="幼圆" w:eastAsia="幼圆" w:hAnsi="幼圆" w:cs="幼圆" w:hint="eastAsia"/>
            <w:sz w:val="24"/>
          </w:rPr>
          <w:fldChar w:fldCharType="separate"/>
        </w:r>
        <w:r>
          <w:rPr>
            <w:rFonts w:ascii="幼圆" w:eastAsia="幼圆" w:hAnsi="幼圆" w:cs="幼圆" w:hint="eastAsia"/>
            <w:sz w:val="24"/>
          </w:rPr>
          <w:t>6</w:t>
        </w:r>
        <w:r>
          <w:rPr>
            <w:rFonts w:ascii="幼圆" w:eastAsia="幼圆" w:hAnsi="幼圆" w:cs="幼圆" w:hint="eastAsia"/>
            <w:sz w:val="24"/>
          </w:rPr>
          <w:fldChar w:fldCharType="end"/>
        </w:r>
      </w:hyperlink>
    </w:p>
    <w:p>
      <w:pPr>
        <w:pStyle w:val="TOC1"/>
        <w:tabs>
          <w:tab w:val="right" w:leader="dot" w:pos="8300"/>
        </w:tabs>
        <w:spacing w:line="360" w:lineRule="auto"/>
        <w:rPr>
          <w:rFonts w:ascii="幼圆" w:eastAsia="幼圆" w:hAnsi="幼圆" w:cs="幼圆" w:hint="eastAsia"/>
          <w:sz w:val="24"/>
        </w:rPr>
      </w:pPr>
      <w:hyperlink w:anchor="_Toc1179" w:history="1">
        <w:r>
          <w:rPr>
            <w:rFonts w:ascii="幼圆" w:eastAsia="幼圆" w:hAnsi="幼圆" w:cs="幼圆" w:hint="eastAsia"/>
            <w:sz w:val="24"/>
            <w:szCs w:val="24"/>
            <w:lang w:val="en-US" w:eastAsia="zh-CN"/>
          </w:rPr>
          <w:t>四</w:t>
        </w:r>
        <w:r>
          <w:rPr>
            <w:rFonts w:ascii="幼圆" w:eastAsia="幼圆" w:hAnsi="幼圆" w:cs="幼圆" w:hint="eastAsia"/>
            <w:sz w:val="24"/>
            <w:szCs w:val="24"/>
          </w:rPr>
          <w:t>、</w:t>
        </w:r>
        <w:r>
          <w:rPr>
            <w:rFonts w:ascii="幼圆" w:eastAsia="幼圆" w:hAnsi="幼圆" w:cs="幼圆" w:hint="eastAsia"/>
            <w:sz w:val="24"/>
            <w:szCs w:val="24"/>
            <w:lang w:eastAsia="zh-CN"/>
          </w:rPr>
          <w:t>宁波雅戈尔公司</w:t>
        </w:r>
        <w:r>
          <w:rPr>
            <w:rFonts w:ascii="幼圆" w:eastAsia="幼圆" w:hAnsi="幼圆" w:cs="幼圆" w:hint="eastAsia"/>
            <w:sz w:val="24"/>
            <w:szCs w:val="24"/>
          </w:rPr>
          <w:t>员工满意度存在问题分析</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_Toc1179 \h </w:instrText>
        </w:r>
        <w:r>
          <w:rPr>
            <w:rFonts w:ascii="幼圆" w:eastAsia="幼圆" w:hAnsi="幼圆" w:cs="幼圆" w:hint="eastAsia"/>
            <w:sz w:val="24"/>
          </w:rPr>
          <w:fldChar w:fldCharType="separate"/>
        </w:r>
        <w:r>
          <w:rPr>
            <w:rFonts w:ascii="幼圆" w:eastAsia="幼圆" w:hAnsi="幼圆" w:cs="幼圆" w:hint="eastAsia"/>
            <w:sz w:val="24"/>
          </w:rPr>
          <w:t>11</w:t>
        </w:r>
        <w:r>
          <w:rPr>
            <w:rFonts w:ascii="幼圆" w:eastAsia="幼圆" w:hAnsi="幼圆" w:cs="幼圆" w:hint="eastAsia"/>
            <w:sz w:val="24"/>
          </w:rPr>
          <w:fldChar w:fldCharType="end"/>
        </w:r>
      </w:hyperlink>
    </w:p>
    <w:p>
      <w:pPr>
        <w:pStyle w:val="TOC2"/>
        <w:tabs>
          <w:tab w:val="right" w:leader="dot" w:pos="8300"/>
        </w:tabs>
        <w:spacing w:line="360" w:lineRule="auto"/>
        <w:rPr>
          <w:rFonts w:ascii="幼圆" w:eastAsia="幼圆" w:hAnsi="幼圆" w:cs="幼圆" w:hint="eastAsia"/>
          <w:sz w:val="24"/>
        </w:rPr>
      </w:pPr>
      <w:hyperlink w:anchor="_Toc7929" w:history="1">
        <w:r>
          <w:rPr>
            <w:rFonts w:ascii="幼圆" w:eastAsia="幼圆" w:hAnsi="幼圆" w:cs="幼圆" w:hint="eastAsia"/>
            <w:sz w:val="24"/>
          </w:rPr>
          <w:t>（一）现有激励制度效果不明显</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_Toc7929 \h </w:instrText>
        </w:r>
        <w:r>
          <w:rPr>
            <w:rFonts w:ascii="幼圆" w:eastAsia="幼圆" w:hAnsi="幼圆" w:cs="幼圆" w:hint="eastAsia"/>
            <w:sz w:val="24"/>
          </w:rPr>
          <w:fldChar w:fldCharType="separate"/>
        </w:r>
        <w:r>
          <w:rPr>
            <w:rFonts w:ascii="幼圆" w:eastAsia="幼圆" w:hAnsi="幼圆" w:cs="幼圆" w:hint="eastAsia"/>
            <w:sz w:val="24"/>
          </w:rPr>
          <w:t>11</w:t>
        </w:r>
        <w:r>
          <w:rPr>
            <w:rFonts w:ascii="幼圆" w:eastAsia="幼圆" w:hAnsi="幼圆" w:cs="幼圆" w:hint="eastAsia"/>
            <w:sz w:val="24"/>
          </w:rPr>
          <w:fldChar w:fldCharType="end"/>
        </w:r>
      </w:hyperlink>
    </w:p>
    <w:p>
      <w:pPr>
        <w:pStyle w:val="TOC2"/>
        <w:tabs>
          <w:tab w:val="right" w:leader="dot" w:pos="8300"/>
        </w:tabs>
        <w:spacing w:line="360" w:lineRule="auto"/>
        <w:rPr>
          <w:rFonts w:ascii="幼圆" w:eastAsia="幼圆" w:hAnsi="幼圆" w:cs="幼圆" w:hint="eastAsia"/>
          <w:sz w:val="24"/>
        </w:rPr>
      </w:pPr>
      <w:hyperlink w:anchor="_Toc27438" w:history="1">
        <w:r>
          <w:rPr>
            <w:rFonts w:ascii="幼圆" w:eastAsia="幼圆" w:hAnsi="幼圆" w:cs="幼圆" w:hint="eastAsia"/>
            <w:sz w:val="24"/>
          </w:rPr>
          <w:t>（二）自我发展空间不足</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_Toc27438 \h </w:instrText>
        </w:r>
        <w:r>
          <w:rPr>
            <w:rFonts w:ascii="幼圆" w:eastAsia="幼圆" w:hAnsi="幼圆" w:cs="幼圆" w:hint="eastAsia"/>
            <w:sz w:val="24"/>
          </w:rPr>
          <w:fldChar w:fldCharType="separate"/>
        </w:r>
        <w:r>
          <w:rPr>
            <w:rFonts w:ascii="幼圆" w:eastAsia="幼圆" w:hAnsi="幼圆" w:cs="幼圆" w:hint="eastAsia"/>
            <w:sz w:val="24"/>
          </w:rPr>
          <w:t>12</w:t>
        </w:r>
        <w:r>
          <w:rPr>
            <w:rFonts w:ascii="幼圆" w:eastAsia="幼圆" w:hAnsi="幼圆" w:cs="幼圆" w:hint="eastAsia"/>
            <w:sz w:val="24"/>
          </w:rPr>
          <w:fldChar w:fldCharType="end"/>
        </w:r>
      </w:hyperlink>
    </w:p>
    <w:p>
      <w:pPr>
        <w:pStyle w:val="TOC2"/>
        <w:tabs>
          <w:tab w:val="right" w:leader="dot" w:pos="8300"/>
        </w:tabs>
        <w:spacing w:line="360" w:lineRule="auto"/>
        <w:rPr>
          <w:rFonts w:ascii="幼圆" w:eastAsia="幼圆" w:hAnsi="幼圆" w:cs="幼圆" w:hint="eastAsia"/>
          <w:sz w:val="24"/>
        </w:rPr>
      </w:pPr>
      <w:hyperlink w:anchor="_Toc8463" w:history="1">
        <w:r>
          <w:rPr>
            <w:rFonts w:ascii="幼圆" w:eastAsia="幼圆" w:hAnsi="幼圆" w:cs="幼圆" w:hint="eastAsia"/>
            <w:sz w:val="24"/>
          </w:rPr>
          <w:t>（三）人力资源培训投入不足</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_Toc8463 \h </w:instrText>
        </w:r>
        <w:r>
          <w:rPr>
            <w:rFonts w:ascii="幼圆" w:eastAsia="幼圆" w:hAnsi="幼圆" w:cs="幼圆" w:hint="eastAsia"/>
            <w:sz w:val="24"/>
          </w:rPr>
          <w:fldChar w:fldCharType="separate"/>
        </w:r>
        <w:r>
          <w:rPr>
            <w:rFonts w:ascii="幼圆" w:eastAsia="幼圆" w:hAnsi="幼圆" w:cs="幼圆" w:hint="eastAsia"/>
            <w:sz w:val="24"/>
          </w:rPr>
          <w:t>12</w:t>
        </w:r>
        <w:r>
          <w:rPr>
            <w:rFonts w:ascii="幼圆" w:eastAsia="幼圆" w:hAnsi="幼圆" w:cs="幼圆" w:hint="eastAsia"/>
            <w:sz w:val="24"/>
          </w:rPr>
          <w:fldChar w:fldCharType="end"/>
        </w:r>
      </w:hyperlink>
    </w:p>
    <w:p>
      <w:pPr>
        <w:pStyle w:val="TOC2"/>
        <w:tabs>
          <w:tab w:val="right" w:leader="dot" w:pos="8300"/>
        </w:tabs>
        <w:spacing w:line="360" w:lineRule="auto"/>
        <w:rPr>
          <w:rFonts w:ascii="幼圆" w:eastAsia="幼圆" w:hAnsi="幼圆" w:cs="幼圆" w:hint="eastAsia"/>
          <w:sz w:val="24"/>
        </w:rPr>
      </w:pPr>
      <w:hyperlink w:anchor="_Toc10913" w:history="1">
        <w:r>
          <w:rPr>
            <w:rFonts w:ascii="幼圆" w:eastAsia="幼圆" w:hAnsi="幼圆" w:cs="幼圆" w:hint="eastAsia"/>
            <w:sz w:val="24"/>
          </w:rPr>
          <w:t>（四）缺乏对员工的人文关怀</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_Toc10913 \h </w:instrText>
        </w:r>
        <w:r>
          <w:rPr>
            <w:rFonts w:ascii="幼圆" w:eastAsia="幼圆" w:hAnsi="幼圆" w:cs="幼圆" w:hint="eastAsia"/>
            <w:sz w:val="24"/>
          </w:rPr>
          <w:fldChar w:fldCharType="separate"/>
        </w:r>
        <w:r>
          <w:rPr>
            <w:rFonts w:ascii="幼圆" w:eastAsia="幼圆" w:hAnsi="幼圆" w:cs="幼圆" w:hint="eastAsia"/>
            <w:sz w:val="24"/>
          </w:rPr>
          <w:t>12</w:t>
        </w:r>
        <w:r>
          <w:rPr>
            <w:rFonts w:ascii="幼圆" w:eastAsia="幼圆" w:hAnsi="幼圆" w:cs="幼圆" w:hint="eastAsia"/>
            <w:sz w:val="24"/>
          </w:rPr>
          <w:fldChar w:fldCharType="end"/>
        </w:r>
      </w:hyperlink>
    </w:p>
    <w:p>
      <w:pPr>
        <w:pStyle w:val="TOC1"/>
        <w:tabs>
          <w:tab w:val="right" w:leader="dot" w:pos="8300"/>
        </w:tabs>
        <w:spacing w:line="360" w:lineRule="auto"/>
        <w:rPr>
          <w:rFonts w:ascii="幼圆" w:eastAsia="幼圆" w:hAnsi="幼圆" w:cs="幼圆" w:hint="eastAsia"/>
          <w:sz w:val="24"/>
        </w:rPr>
      </w:pPr>
      <w:hyperlink w:anchor="_Toc23616" w:history="1">
        <w:r>
          <w:rPr>
            <w:rFonts w:ascii="幼圆" w:eastAsia="幼圆" w:hAnsi="幼圆" w:cs="幼圆" w:hint="eastAsia"/>
            <w:sz w:val="24"/>
            <w:szCs w:val="24"/>
            <w:lang w:val="en-US" w:eastAsia="zh-CN"/>
          </w:rPr>
          <w:t>五</w:t>
        </w:r>
        <w:r>
          <w:rPr>
            <w:rFonts w:ascii="幼圆" w:eastAsia="幼圆" w:hAnsi="幼圆" w:cs="幼圆" w:hint="eastAsia"/>
            <w:sz w:val="24"/>
            <w:szCs w:val="24"/>
          </w:rPr>
          <w:t>、</w:t>
        </w:r>
        <w:r>
          <w:rPr>
            <w:rFonts w:ascii="幼圆" w:eastAsia="幼圆" w:hAnsi="幼圆" w:cs="幼圆" w:hint="eastAsia"/>
            <w:sz w:val="24"/>
            <w:szCs w:val="24"/>
            <w:lang w:eastAsia="zh-CN"/>
          </w:rPr>
          <w:t>宁波雅戈尔公司</w:t>
        </w:r>
        <w:r>
          <w:rPr>
            <w:rFonts w:ascii="幼圆" w:eastAsia="幼圆" w:hAnsi="幼圆" w:cs="幼圆" w:hint="eastAsia"/>
            <w:sz w:val="24"/>
            <w:szCs w:val="24"/>
          </w:rPr>
          <w:t>员工满意度提升对策</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_Toc23616 \h </w:instrText>
        </w:r>
        <w:r>
          <w:rPr>
            <w:rFonts w:ascii="幼圆" w:eastAsia="幼圆" w:hAnsi="幼圆" w:cs="幼圆" w:hint="eastAsia"/>
            <w:sz w:val="24"/>
          </w:rPr>
          <w:fldChar w:fldCharType="separate"/>
        </w:r>
        <w:r>
          <w:rPr>
            <w:rFonts w:ascii="幼圆" w:eastAsia="幼圆" w:hAnsi="幼圆" w:cs="幼圆" w:hint="eastAsia"/>
            <w:sz w:val="24"/>
          </w:rPr>
          <w:t>13</w:t>
        </w:r>
        <w:r>
          <w:rPr>
            <w:rFonts w:ascii="幼圆" w:eastAsia="幼圆" w:hAnsi="幼圆" w:cs="幼圆" w:hint="eastAsia"/>
            <w:sz w:val="24"/>
          </w:rPr>
          <w:fldChar w:fldCharType="end"/>
        </w:r>
      </w:hyperlink>
    </w:p>
    <w:p>
      <w:pPr>
        <w:pStyle w:val="TOC2"/>
        <w:tabs>
          <w:tab w:val="right" w:leader="dot" w:pos="8300"/>
        </w:tabs>
        <w:spacing w:line="360" w:lineRule="auto"/>
        <w:rPr>
          <w:rFonts w:ascii="幼圆" w:eastAsia="幼圆" w:hAnsi="幼圆" w:cs="幼圆" w:hint="eastAsia"/>
          <w:sz w:val="24"/>
        </w:rPr>
      </w:pPr>
      <w:hyperlink w:anchor="_Toc11406" w:history="1">
        <w:r>
          <w:rPr>
            <w:rFonts w:ascii="幼圆" w:eastAsia="幼圆" w:hAnsi="幼圆" w:cs="幼圆" w:hint="eastAsia"/>
            <w:sz w:val="24"/>
          </w:rPr>
          <w:t>（一）完善绩效考核制度</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_Toc11406 \h </w:instrText>
        </w:r>
        <w:r>
          <w:rPr>
            <w:rFonts w:ascii="幼圆" w:eastAsia="幼圆" w:hAnsi="幼圆" w:cs="幼圆" w:hint="eastAsia"/>
            <w:sz w:val="24"/>
          </w:rPr>
          <w:fldChar w:fldCharType="separate"/>
        </w:r>
        <w:r>
          <w:rPr>
            <w:rFonts w:ascii="幼圆" w:eastAsia="幼圆" w:hAnsi="幼圆" w:cs="幼圆" w:hint="eastAsia"/>
            <w:sz w:val="24"/>
          </w:rPr>
          <w:t>13</w:t>
        </w:r>
        <w:r>
          <w:rPr>
            <w:rFonts w:ascii="幼圆" w:eastAsia="幼圆" w:hAnsi="幼圆" w:cs="幼圆" w:hint="eastAsia"/>
            <w:sz w:val="24"/>
          </w:rPr>
          <w:fldChar w:fldCharType="end"/>
        </w:r>
      </w:hyperlink>
    </w:p>
    <w:p>
      <w:pPr>
        <w:pStyle w:val="TOC2"/>
        <w:tabs>
          <w:tab w:val="right" w:leader="dot" w:pos="8300"/>
        </w:tabs>
        <w:spacing w:line="360" w:lineRule="auto"/>
        <w:rPr>
          <w:rFonts w:ascii="幼圆" w:eastAsia="幼圆" w:hAnsi="幼圆" w:cs="幼圆" w:hint="eastAsia"/>
          <w:sz w:val="24"/>
        </w:rPr>
      </w:pPr>
      <w:hyperlink w:anchor="_Toc23438" w:history="1">
        <w:r>
          <w:rPr>
            <w:rFonts w:ascii="幼圆" w:eastAsia="幼圆" w:hAnsi="幼圆" w:cs="幼圆" w:hint="eastAsia"/>
            <w:sz w:val="24"/>
          </w:rPr>
          <w:t>（二）开展员工职业生涯发展规划</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_Toc23438 \h </w:instrText>
        </w:r>
        <w:r>
          <w:rPr>
            <w:rFonts w:ascii="幼圆" w:eastAsia="幼圆" w:hAnsi="幼圆" w:cs="幼圆" w:hint="eastAsia"/>
            <w:sz w:val="24"/>
          </w:rPr>
          <w:fldChar w:fldCharType="separate"/>
        </w:r>
        <w:r>
          <w:rPr>
            <w:rFonts w:ascii="幼圆" w:eastAsia="幼圆" w:hAnsi="幼圆" w:cs="幼圆" w:hint="eastAsia"/>
            <w:sz w:val="24"/>
          </w:rPr>
          <w:t>14</w:t>
        </w:r>
        <w:r>
          <w:rPr>
            <w:rFonts w:ascii="幼圆" w:eastAsia="幼圆" w:hAnsi="幼圆" w:cs="幼圆" w:hint="eastAsia"/>
            <w:sz w:val="24"/>
          </w:rPr>
          <w:fldChar w:fldCharType="end"/>
        </w:r>
      </w:hyperlink>
    </w:p>
    <w:p>
      <w:pPr>
        <w:pStyle w:val="TOC2"/>
        <w:tabs>
          <w:tab w:val="right" w:leader="dot" w:pos="8300"/>
        </w:tabs>
        <w:spacing w:line="360" w:lineRule="auto"/>
        <w:rPr>
          <w:rFonts w:ascii="幼圆" w:eastAsia="幼圆" w:hAnsi="幼圆" w:cs="幼圆" w:hint="eastAsia"/>
          <w:sz w:val="24"/>
        </w:rPr>
      </w:pPr>
      <w:hyperlink w:anchor="_Toc16517" w:history="1">
        <w:r>
          <w:rPr>
            <w:rFonts w:ascii="幼圆" w:eastAsia="幼圆" w:hAnsi="幼圆" w:cs="幼圆" w:hint="eastAsia"/>
            <w:sz w:val="24"/>
          </w:rPr>
          <w:t>（三）提供多样化培训</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_Toc16517 \h </w:instrText>
        </w:r>
        <w:r>
          <w:rPr>
            <w:rFonts w:ascii="幼圆" w:eastAsia="幼圆" w:hAnsi="幼圆" w:cs="幼圆" w:hint="eastAsia"/>
            <w:sz w:val="24"/>
          </w:rPr>
          <w:fldChar w:fldCharType="separate"/>
        </w:r>
        <w:r>
          <w:rPr>
            <w:rFonts w:ascii="幼圆" w:eastAsia="幼圆" w:hAnsi="幼圆" w:cs="幼圆" w:hint="eastAsia"/>
            <w:sz w:val="24"/>
          </w:rPr>
          <w:t>14</w:t>
        </w:r>
        <w:r>
          <w:rPr>
            <w:rFonts w:ascii="幼圆" w:eastAsia="幼圆" w:hAnsi="幼圆" w:cs="幼圆" w:hint="eastAsia"/>
            <w:sz w:val="24"/>
          </w:rPr>
          <w:fldChar w:fldCharType="end"/>
        </w:r>
      </w:hyperlink>
    </w:p>
    <w:p>
      <w:pPr>
        <w:pStyle w:val="TOC2"/>
        <w:tabs>
          <w:tab w:val="right" w:leader="dot" w:pos="8300"/>
        </w:tabs>
        <w:spacing w:line="360" w:lineRule="auto"/>
        <w:rPr>
          <w:rFonts w:ascii="幼圆" w:eastAsia="幼圆" w:hAnsi="幼圆" w:cs="幼圆" w:hint="eastAsia"/>
          <w:sz w:val="24"/>
        </w:rPr>
      </w:pPr>
      <w:hyperlink w:anchor="_Toc1710" w:history="1">
        <w:r>
          <w:rPr>
            <w:rFonts w:ascii="幼圆" w:eastAsia="幼圆" w:hAnsi="幼圆" w:cs="幼圆" w:hint="eastAsia"/>
            <w:sz w:val="24"/>
          </w:rPr>
          <w:t>（四）塑造</w:t>
        </w:r>
        <w:r>
          <w:rPr>
            <w:rFonts w:ascii="幼圆" w:eastAsia="幼圆" w:hAnsi="幼圆" w:cs="幼圆" w:hint="eastAsia"/>
            <w:sz w:val="24"/>
          </w:rPr>
          <w:t>“</w:t>
        </w:r>
        <w:r>
          <w:rPr>
            <w:rFonts w:ascii="幼圆" w:eastAsia="幼圆" w:hAnsi="幼圆" w:cs="幼圆" w:hint="eastAsia"/>
            <w:sz w:val="24"/>
          </w:rPr>
          <w:t>以人为本</w:t>
        </w:r>
        <w:r>
          <w:rPr>
            <w:rFonts w:ascii="幼圆" w:eastAsia="幼圆" w:hAnsi="幼圆" w:cs="幼圆" w:hint="eastAsia"/>
            <w:sz w:val="24"/>
          </w:rPr>
          <w:t>”</w:t>
        </w:r>
        <w:r>
          <w:rPr>
            <w:rFonts w:ascii="幼圆" w:eastAsia="幼圆" w:hAnsi="幼圆" w:cs="幼圆" w:hint="eastAsia"/>
            <w:sz w:val="24"/>
          </w:rPr>
          <w:t>的企业文化</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_Toc1710 \h </w:instrText>
        </w:r>
        <w:r>
          <w:rPr>
            <w:rFonts w:ascii="幼圆" w:eastAsia="幼圆" w:hAnsi="幼圆" w:cs="幼圆" w:hint="eastAsia"/>
            <w:sz w:val="24"/>
          </w:rPr>
          <w:fldChar w:fldCharType="separate"/>
        </w:r>
        <w:r>
          <w:rPr>
            <w:rFonts w:ascii="幼圆" w:eastAsia="幼圆" w:hAnsi="幼圆" w:cs="幼圆" w:hint="eastAsia"/>
            <w:sz w:val="24"/>
          </w:rPr>
          <w:t>15</w:t>
        </w:r>
        <w:r>
          <w:rPr>
            <w:rFonts w:ascii="幼圆" w:eastAsia="幼圆" w:hAnsi="幼圆" w:cs="幼圆" w:hint="eastAsia"/>
            <w:sz w:val="24"/>
          </w:rPr>
          <w:fldChar w:fldCharType="end"/>
        </w:r>
      </w:hyperlink>
    </w:p>
    <w:p>
      <w:pPr>
        <w:pStyle w:val="TOC1"/>
        <w:tabs>
          <w:tab w:val="right" w:leader="dot" w:pos="8300"/>
        </w:tabs>
        <w:spacing w:line="360" w:lineRule="auto"/>
        <w:rPr>
          <w:rFonts w:ascii="幼圆" w:eastAsia="幼圆" w:hAnsi="幼圆" w:cs="幼圆" w:hint="eastAsia"/>
          <w:sz w:val="24"/>
        </w:rPr>
      </w:pPr>
      <w:hyperlink w:anchor="_Toc13368" w:history="1">
        <w:r>
          <w:rPr>
            <w:rFonts w:ascii="幼圆" w:eastAsia="幼圆" w:hAnsi="幼圆" w:cs="幼圆" w:hint="eastAsia"/>
            <w:sz w:val="24"/>
            <w:szCs w:val="24"/>
            <w:lang w:val="en-US" w:eastAsia="zh-CN"/>
          </w:rPr>
          <w:t>六</w:t>
        </w:r>
        <w:r>
          <w:rPr>
            <w:rFonts w:ascii="幼圆" w:eastAsia="幼圆" w:hAnsi="幼圆" w:cs="幼圆" w:hint="eastAsia"/>
            <w:sz w:val="24"/>
            <w:szCs w:val="24"/>
          </w:rPr>
          <w:t>、结论</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_Toc13368 \h </w:instrText>
        </w:r>
        <w:r>
          <w:rPr>
            <w:rFonts w:ascii="幼圆" w:eastAsia="幼圆" w:hAnsi="幼圆" w:cs="幼圆" w:hint="eastAsia"/>
            <w:sz w:val="24"/>
          </w:rPr>
          <w:fldChar w:fldCharType="separate"/>
        </w:r>
        <w:r>
          <w:rPr>
            <w:rFonts w:ascii="幼圆" w:eastAsia="幼圆" w:hAnsi="幼圆" w:cs="幼圆" w:hint="eastAsia"/>
            <w:sz w:val="24"/>
          </w:rPr>
          <w:t>15</w:t>
        </w:r>
        <w:r>
          <w:rPr>
            <w:rFonts w:ascii="幼圆" w:eastAsia="幼圆" w:hAnsi="幼圆" w:cs="幼圆" w:hint="eastAsia"/>
            <w:sz w:val="24"/>
          </w:rPr>
          <w:fldChar w:fldCharType="end"/>
        </w:r>
      </w:hyperlink>
    </w:p>
    <w:p>
      <w:pPr>
        <w:pStyle w:val="TOC1"/>
        <w:tabs>
          <w:tab w:val="right" w:leader="dot" w:pos="8300"/>
        </w:tabs>
        <w:spacing w:line="360" w:lineRule="auto"/>
        <w:rPr>
          <w:rFonts w:ascii="幼圆" w:eastAsia="幼圆" w:hAnsi="幼圆" w:cs="幼圆" w:hint="eastAsia"/>
          <w:sz w:val="24"/>
        </w:rPr>
        <w:sectPr>
          <w:headerReference w:type="default" r:id="rId4"/>
          <w:footerReference w:type="default" r:id="rId5"/>
          <w:pgSz w:w="11906" w:h="16838"/>
          <w:pgMar w:top="1440" w:right="1803" w:bottom="1440" w:left="1803" w:header="851" w:footer="992" w:gutter="0"/>
          <w:pgNumType w:start="1"/>
          <w:cols w:space="708"/>
          <w:docGrid w:type="lines" w:linePitch="312" w:charSpace="0"/>
        </w:sectPr>
      </w:pPr>
      <w:hyperlink w:anchor="_Toc19960" w:history="1">
        <w:r>
          <w:rPr>
            <w:rFonts w:ascii="幼圆" w:eastAsia="幼圆" w:hAnsi="幼圆" w:cs="幼圆" w:hint="eastAsia"/>
            <w:sz w:val="24"/>
            <w:szCs w:val="24"/>
          </w:rPr>
          <w:t>参考文献</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_Toc19960 \h </w:instrText>
        </w:r>
        <w:r>
          <w:rPr>
            <w:rFonts w:ascii="幼圆" w:eastAsia="幼圆" w:hAnsi="幼圆" w:cs="幼圆" w:hint="eastAsia"/>
            <w:sz w:val="24"/>
          </w:rPr>
          <w:fldChar w:fldCharType="separate"/>
        </w:r>
        <w:r>
          <w:rPr>
            <w:rFonts w:ascii="幼圆" w:eastAsia="幼圆" w:hAnsi="幼圆" w:cs="幼圆" w:hint="eastAsia"/>
            <w:sz w:val="24"/>
          </w:rPr>
          <w:t>17</w:t>
        </w:r>
        <w:r>
          <w:rPr>
            <w:rFonts w:ascii="幼圆" w:eastAsia="幼圆" w:hAnsi="幼圆" w:cs="幼圆" w:hint="eastAsia"/>
            <w:sz w:val="24"/>
          </w:rPr>
          <w:fldChar w:fldCharType="end"/>
        </w:r>
      </w:hyperlink>
    </w:p>
    <w:p>
      <w:pPr>
        <w:pStyle w:val="TOC1"/>
        <w:tabs>
          <w:tab w:val="right" w:leader="dot" w:pos="8300"/>
        </w:tabs>
        <w:spacing w:line="360" w:lineRule="auto"/>
        <w:rPr>
          <w:rFonts w:ascii="幼圆" w:eastAsia="幼圆" w:hAnsi="幼圆" w:cs="幼圆" w:hint="eastAsia"/>
          <w:sz w:val="24"/>
        </w:rPr>
      </w:pPr>
      <w:hyperlink w:anchor="_Toc29262" w:history="1">
        <w:r>
          <w:rPr>
            <w:rFonts w:ascii="幼圆" w:eastAsia="幼圆" w:hAnsi="幼圆" w:cs="幼圆" w:hint="eastAsia"/>
            <w:sz w:val="24"/>
            <w:szCs w:val="24"/>
          </w:rPr>
          <w:t>附件</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_Toc29262 \h </w:instrText>
        </w:r>
        <w:r>
          <w:rPr>
            <w:rFonts w:ascii="幼圆" w:eastAsia="幼圆" w:hAnsi="幼圆" w:cs="幼圆" w:hint="eastAsia"/>
            <w:sz w:val="24"/>
          </w:rPr>
          <w:fldChar w:fldCharType="separate"/>
        </w:r>
        <w:r>
          <w:rPr>
            <w:rFonts w:ascii="幼圆" w:eastAsia="幼圆" w:hAnsi="幼圆" w:cs="幼圆" w:hint="eastAsia"/>
            <w:sz w:val="24"/>
          </w:rPr>
          <w:t>18</w:t>
        </w:r>
        <w:r>
          <w:rPr>
            <w:rFonts w:ascii="幼圆" w:eastAsia="幼圆" w:hAnsi="幼圆" w:cs="幼圆" w:hint="eastAsia"/>
            <w:sz w:val="24"/>
          </w:rPr>
          <w:fldChar w:fldCharType="end"/>
        </w:r>
      </w:hyperlink>
    </w:p>
    <w:p>
      <w:pPr>
        <w:spacing w:line="360" w:lineRule="auto"/>
        <w:rPr>
          <w:rFonts w:ascii="幼圆" w:eastAsia="幼圆" w:hAnsi="幼圆" w:cs="幼圆" w:hint="eastAsia"/>
        </w:rPr>
      </w:pPr>
      <w:r>
        <w:rPr>
          <w:rFonts w:ascii="幼圆" w:eastAsia="幼圆" w:hAnsi="幼圆" w:cs="幼圆" w:hint="eastAsia"/>
          <w:sz w:val="24"/>
        </w:rPr>
        <w:fldChar w:fldCharType="end"/>
      </w:r>
      <w:bookmarkStart w:id="17" w:name="_Toc18934"/>
      <w:bookmarkStart w:id="18" w:name="_Toc23125"/>
    </w:p>
    <w:p>
      <w:pPr>
        <w:spacing w:before="312" w:beforeLines="100" w:after="312" w:afterLines="100" w:line="360" w:lineRule="auto"/>
        <w:jc w:val="center"/>
        <w:outlineLvl w:val="0"/>
        <w:rPr>
          <w:rFonts w:ascii="幼圆" w:eastAsia="幼圆" w:hAnsi="幼圆" w:cs="幼圆" w:hint="eastAsia"/>
          <w:b/>
          <w:sz w:val="28"/>
          <w:szCs w:val="28"/>
        </w:rPr>
      </w:pPr>
      <w:r>
        <w:rPr>
          <w:rFonts w:ascii="幼圆" w:eastAsia="幼圆" w:hAnsi="幼圆" w:cs="幼圆" w:hint="eastAsia"/>
          <w:b/>
          <w:sz w:val="28"/>
          <w:szCs w:val="28"/>
        </w:rPr>
        <w:t>一、前言</w:t>
      </w:r>
      <w:bookmarkEnd w:id="18"/>
      <w:bookmarkEnd w:id="17"/>
    </w:p>
    <w:p>
      <w:pPr>
        <w:autoSpaceDE w:val="0"/>
        <w:autoSpaceDN w:val="0"/>
        <w:adjustRightInd w:val="0"/>
        <w:spacing w:line="360" w:lineRule="auto"/>
        <w:ind w:left="2" w:firstLine="480" w:leftChars="1" w:firstLineChars="200"/>
        <w:jc w:val="left"/>
        <w:outlineLvl w:val="1"/>
        <w:rPr>
          <w:rFonts w:ascii="幼圆" w:eastAsia="幼圆" w:hAnsi="幼圆" w:cs="幼圆" w:hint="eastAsia"/>
          <w:b/>
          <w:sz w:val="24"/>
        </w:rPr>
      </w:pPr>
      <w:bookmarkStart w:id="19" w:name="_Toc14325"/>
      <w:bookmarkStart w:id="20" w:name="_Toc43496452"/>
      <w:bookmarkStart w:id="21" w:name="_Toc32120"/>
      <w:r>
        <w:rPr>
          <w:rFonts w:ascii="幼圆" w:eastAsia="幼圆" w:hAnsi="幼圆" w:cs="幼圆" w:hint="eastAsia"/>
          <w:b/>
          <w:sz w:val="24"/>
        </w:rPr>
        <w:t>（一）研究背景</w:t>
      </w:r>
      <w:bookmarkEnd w:id="19"/>
      <w:bookmarkEnd w:id="20"/>
      <w:bookmarkEnd w:id="21"/>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在当前的市场环境中，行业之间的竞争越来越激烈，行业内部的改革也在深化。越来越多的公司和企业认识到，行业之间的竞争实际上是人才之间的竞争，员工满意度是一个主观性的概念。工作人员的职业前景得到满足，工作人员对这一职位的看法得到满足。如果该职位的预期没有实现，如果工作人员不满意，员工对于工作在主观上得不到满足，这将影响工作人员的热情</w:t>
      </w:r>
      <w:r>
        <w:rPr>
          <w:rFonts w:ascii="幼圆" w:eastAsia="幼圆" w:hAnsi="幼圆" w:cs="幼圆" w:hint="eastAsia"/>
          <w:color w:val="auto"/>
          <w:sz w:val="24"/>
          <w:szCs w:val="24"/>
          <w:shd w:val="clear" w:color="auto" w:fill="FFFFFF"/>
          <w:lang w:val="en-US" w:eastAsia="zh-CN"/>
        </w:rPr>
        <w:t>(李雨萌 ,王璇玉,2022)</w:t>
      </w:r>
      <w:r>
        <w:rPr>
          <w:rFonts w:ascii="幼圆" w:eastAsia="幼圆" w:hAnsi="幼圆" w:cs="幼圆" w:hint="eastAsia"/>
          <w:sz w:val="24"/>
        </w:rPr>
        <w:t>。因此，工作人员对自己的工作感到满意是否会直接影响他们为客户提供服务的质量。因此，从源头开始，注重工作人员的优势，注重人才的管理和保留，通过提高工作人员的满意度，进而满足客户的要求，可以为公司带来更高的利润和好处。</w:t>
      </w:r>
    </w:p>
    <w:p>
      <w:pPr>
        <w:autoSpaceDE w:val="0"/>
        <w:autoSpaceDN w:val="0"/>
        <w:adjustRightInd w:val="0"/>
        <w:spacing w:line="360" w:lineRule="auto"/>
        <w:ind w:left="2" w:firstLine="480" w:leftChars="1" w:firstLineChars="200"/>
        <w:jc w:val="left"/>
        <w:outlineLvl w:val="1"/>
        <w:rPr>
          <w:rFonts w:ascii="幼圆" w:eastAsia="幼圆" w:hAnsi="幼圆" w:cs="幼圆" w:hint="eastAsia"/>
          <w:b/>
          <w:sz w:val="24"/>
        </w:rPr>
      </w:pPr>
      <w:bookmarkStart w:id="22" w:name="_Toc16061"/>
      <w:bookmarkStart w:id="23" w:name="_Toc17458"/>
      <w:bookmarkStart w:id="24" w:name="_Toc11479"/>
      <w:bookmarkStart w:id="25" w:name="_Toc43496453"/>
      <w:r>
        <w:rPr>
          <w:rFonts w:ascii="幼圆" w:eastAsia="幼圆" w:hAnsi="幼圆" w:cs="幼圆" w:hint="eastAsia"/>
          <w:b/>
          <w:sz w:val="24"/>
        </w:rPr>
        <w:t>（二）研究的目的及意义</w:t>
      </w:r>
      <w:bookmarkEnd w:id="22"/>
      <w:bookmarkEnd w:id="23"/>
      <w:bookmarkEnd w:id="25"/>
    </w:p>
    <w:p>
      <w:pPr>
        <w:spacing w:line="360" w:lineRule="auto"/>
        <w:ind w:firstLine="480" w:firstLineChars="200"/>
        <w:rPr>
          <w:rFonts w:ascii="幼圆" w:eastAsia="幼圆" w:hAnsi="幼圆" w:cs="幼圆" w:hint="eastAsia"/>
          <w:sz w:val="24"/>
        </w:rPr>
      </w:pPr>
      <w:bookmarkStart w:id="26" w:name="_Toc43496454"/>
      <w:r>
        <w:rPr>
          <w:rFonts w:ascii="幼圆" w:eastAsia="幼圆" w:hAnsi="幼圆" w:cs="幼圆" w:hint="eastAsia"/>
          <w:sz w:val="24"/>
        </w:rPr>
        <w:t>1.研究的</w:t>
      </w:r>
      <w:r>
        <w:rPr>
          <w:rFonts w:ascii="幼圆" w:eastAsia="幼圆" w:hAnsi="幼圆" w:cs="幼圆" w:hint="eastAsia"/>
          <w:sz w:val="24"/>
          <w:lang w:val="en-US" w:eastAsia="zh-CN"/>
        </w:rPr>
        <w:t>目的</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在目前竞争激烈的人才市场中，能够找到本企业适合的人才是很不容易的，企业的人才对企业未来的发展至关重要。为了能够促进企业各项工作的顺利开展和有更好的发展状况</w:t>
      </w:r>
      <w:r>
        <w:rPr>
          <w:rFonts w:ascii="幼圆" w:eastAsia="幼圆" w:hAnsi="幼圆" w:cs="幼圆" w:hint="eastAsia"/>
          <w:color w:val="auto"/>
          <w:sz w:val="24"/>
          <w:szCs w:val="24"/>
          <w:shd w:val="clear" w:color="auto" w:fill="FFFFFF"/>
          <w:lang w:val="en-US" w:eastAsia="zh-CN"/>
        </w:rPr>
        <w:t>(张阳光 ,刘思涵, 陈梦,2021)</w:t>
      </w:r>
      <w:r>
        <w:rPr>
          <w:rFonts w:ascii="幼圆" w:eastAsia="幼圆" w:hAnsi="幼圆" w:cs="幼圆" w:hint="eastAsia"/>
          <w:sz w:val="24"/>
        </w:rPr>
        <w:t>，本文通过</w:t>
      </w:r>
      <w:r>
        <w:rPr>
          <w:rFonts w:ascii="幼圆" w:eastAsia="幼圆" w:hAnsi="幼圆" w:cs="幼圆" w:hint="eastAsia"/>
          <w:sz w:val="24"/>
          <w:lang w:eastAsia="zh-CN"/>
        </w:rPr>
        <w:t>宁波雅戈尔公司</w:t>
      </w:r>
      <w:r>
        <w:rPr>
          <w:rFonts w:ascii="幼圆" w:eastAsia="幼圆" w:hAnsi="幼圆" w:cs="幼圆" w:hint="eastAsia"/>
          <w:sz w:val="24"/>
        </w:rPr>
        <w:t>员工满意度研究展开调查，对</w:t>
      </w:r>
      <w:r>
        <w:rPr>
          <w:rFonts w:ascii="幼圆" w:eastAsia="幼圆" w:hAnsi="幼圆" w:cs="幼圆" w:hint="eastAsia"/>
          <w:sz w:val="24"/>
          <w:lang w:eastAsia="zh-CN"/>
        </w:rPr>
        <w:t>雅戈尔</w:t>
      </w:r>
      <w:r>
        <w:rPr>
          <w:rFonts w:ascii="幼圆" w:eastAsia="幼圆" w:hAnsi="幼圆" w:cs="幼圆" w:hint="eastAsia"/>
          <w:sz w:val="24"/>
        </w:rPr>
        <w:t>存在的问题通过归纳和总结进行分析问题，找出问题的根源，通过调查方法得出的有效数据进行分析，从而进一步对</w:t>
      </w:r>
      <w:r>
        <w:rPr>
          <w:rFonts w:ascii="幼圆" w:eastAsia="幼圆" w:hAnsi="幼圆" w:cs="幼圆" w:hint="eastAsia"/>
          <w:sz w:val="24"/>
          <w:lang w:eastAsia="zh-CN"/>
        </w:rPr>
        <w:t>宁波雅戈尔</w:t>
      </w:r>
      <w:r>
        <w:rPr>
          <w:rFonts w:ascii="幼圆" w:eastAsia="幼圆" w:hAnsi="幼圆" w:cs="幼圆" w:hint="eastAsia"/>
          <w:sz w:val="24"/>
        </w:rPr>
        <w:t>员工满意度存在的问题进行细分。针对</w:t>
      </w:r>
      <w:r>
        <w:rPr>
          <w:rFonts w:ascii="幼圆" w:eastAsia="幼圆" w:hAnsi="幼圆" w:cs="幼圆" w:hint="eastAsia"/>
          <w:sz w:val="24"/>
          <w:lang w:eastAsia="zh-CN"/>
        </w:rPr>
        <w:t>宁波雅戈尔</w:t>
      </w:r>
      <w:r>
        <w:rPr>
          <w:rFonts w:ascii="幼圆" w:eastAsia="幼圆" w:hAnsi="幼圆" w:cs="幼圆" w:hint="eastAsia"/>
          <w:sz w:val="24"/>
        </w:rPr>
        <w:t>企业目前存在的问题提出相应的措施，及时找出对策，并解决影响员工满意度的问题，提高</w:t>
      </w:r>
      <w:r>
        <w:rPr>
          <w:rFonts w:ascii="幼圆" w:eastAsia="幼圆" w:hAnsi="幼圆" w:cs="幼圆" w:hint="eastAsia"/>
          <w:sz w:val="24"/>
          <w:lang w:eastAsia="zh-CN"/>
        </w:rPr>
        <w:t>雅戈尔</w:t>
      </w:r>
      <w:r>
        <w:rPr>
          <w:rFonts w:ascii="幼圆" w:eastAsia="幼圆" w:hAnsi="幼圆" w:cs="幼圆" w:hint="eastAsia"/>
          <w:sz w:val="24"/>
        </w:rPr>
        <w:t>企业的忠诚度，从而达到</w:t>
      </w:r>
      <w:r>
        <w:rPr>
          <w:rFonts w:ascii="幼圆" w:eastAsia="幼圆" w:hAnsi="幼圆" w:cs="幼圆" w:hint="eastAsia"/>
          <w:sz w:val="24"/>
          <w:lang w:eastAsia="zh-CN"/>
        </w:rPr>
        <w:t>宁波雅戈尔</w:t>
      </w:r>
      <w:r>
        <w:rPr>
          <w:rFonts w:ascii="幼圆" w:eastAsia="幼圆" w:hAnsi="幼圆" w:cs="幼圆" w:hint="eastAsia"/>
          <w:sz w:val="24"/>
        </w:rPr>
        <w:t>企业未来发展的目标。</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2.研究的意义</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本文研究的意义主要是通过对</w:t>
      </w:r>
      <w:r>
        <w:rPr>
          <w:rFonts w:ascii="幼圆" w:eastAsia="幼圆" w:hAnsi="幼圆" w:cs="幼圆" w:hint="eastAsia"/>
          <w:sz w:val="24"/>
          <w:lang w:eastAsia="zh-CN"/>
        </w:rPr>
        <w:t>宁波雅戈尔</w:t>
      </w:r>
      <w:r>
        <w:rPr>
          <w:rFonts w:ascii="幼圆" w:eastAsia="幼圆" w:hAnsi="幼圆" w:cs="幼圆" w:hint="eastAsia"/>
          <w:sz w:val="24"/>
        </w:rPr>
        <w:t>企业进行实证研究，主要是对员工满意度调查进行研究。</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（1）理论意义</w:t>
      </w:r>
    </w:p>
    <w:p>
      <w:pPr>
        <w:spacing w:line="360" w:lineRule="auto"/>
        <w:ind w:firstLine="480" w:firstLineChars="200"/>
        <w:rPr>
          <w:rFonts w:ascii="幼圆" w:eastAsia="幼圆" w:hAnsi="幼圆" w:cs="幼圆" w:hint="eastAsia"/>
          <w:sz w:val="24"/>
        </w:rPr>
        <w:sectPr>
          <w:headerReference w:type="default" r:id="rId6"/>
          <w:footerReference w:type="default" r:id="rId7"/>
          <w:type w:val="nextPage"/>
          <w:pgSz w:w="11906" w:h="16838"/>
          <w:pgMar w:top="1440" w:right="1803" w:bottom="1440" w:left="1803" w:header="851" w:footer="992" w:gutter="0"/>
          <w:pgNumType w:start="2"/>
          <w:cols w:space="708"/>
          <w:titlePg w:val="0"/>
          <w:docGrid w:type="lines" w:linePitch="312" w:charSpace="0"/>
        </w:sectPr>
      </w:pPr>
      <w:r>
        <w:rPr>
          <w:rFonts w:ascii="幼圆" w:eastAsia="幼圆" w:hAnsi="幼圆" w:cs="幼圆" w:hint="eastAsia"/>
          <w:sz w:val="24"/>
        </w:rPr>
        <w:t>本文选取</w:t>
      </w:r>
      <w:r>
        <w:rPr>
          <w:rFonts w:ascii="幼圆" w:eastAsia="幼圆" w:hAnsi="幼圆" w:cs="幼圆" w:hint="eastAsia"/>
          <w:sz w:val="24"/>
          <w:lang w:eastAsia="zh-CN"/>
        </w:rPr>
        <w:t>宁波雅戈尔</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企业员工满意度作为调研的主要内容。基于人力资源管理的相关理论，具有一定的研究意义。本次研究能够丰富员工满意度相关研究，针对</w:t>
      </w:r>
      <w:r>
        <w:rPr>
          <w:rFonts w:ascii="幼圆" w:eastAsia="幼圆" w:hAnsi="幼圆" w:cs="幼圆" w:hint="eastAsia"/>
          <w:sz w:val="24"/>
          <w:lang w:eastAsia="zh-CN"/>
        </w:rPr>
        <w:t>宁波雅戈尔公司</w:t>
      </w:r>
      <w:r>
        <w:rPr>
          <w:rFonts w:ascii="幼圆" w:eastAsia="幼圆" w:hAnsi="幼圆" w:cs="幼圆" w:hint="eastAsia"/>
          <w:sz w:val="24"/>
        </w:rPr>
        <w:t>员工满意度以及影响因素做有效的问卷调查和研究分析，能够为</w:t>
      </w:r>
      <w:r>
        <w:rPr>
          <w:rFonts w:ascii="幼圆" w:eastAsia="幼圆" w:hAnsi="幼圆" w:cs="幼圆" w:hint="eastAsia"/>
          <w:sz w:val="24"/>
          <w:lang w:eastAsia="zh-CN"/>
        </w:rPr>
        <w:t>纺织行业</w:t>
      </w:r>
      <w:r>
        <w:rPr>
          <w:rFonts w:ascii="幼圆" w:eastAsia="幼圆" w:hAnsi="幼圆" w:cs="幼圆" w:hint="eastAsia"/>
          <w:sz w:val="24"/>
        </w:rPr>
        <w:t>人力资源管理方面提供理论参考。</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（2）现实意义</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本文通过</w:t>
      </w:r>
      <w:r>
        <w:rPr>
          <w:rFonts w:ascii="幼圆" w:eastAsia="幼圆" w:hAnsi="幼圆" w:cs="幼圆" w:hint="eastAsia"/>
          <w:sz w:val="24"/>
          <w:lang w:eastAsia="zh-CN"/>
        </w:rPr>
        <w:t>宁波雅戈尔公司</w:t>
      </w:r>
      <w:r>
        <w:rPr>
          <w:rFonts w:ascii="幼圆" w:eastAsia="幼圆" w:hAnsi="幼圆" w:cs="幼圆" w:hint="eastAsia"/>
          <w:sz w:val="24"/>
        </w:rPr>
        <w:t>员工满意度进行调查研究，首先，是想要企业在意识上能够认识员工满意度对公司的重要性。其次，通过本次对</w:t>
      </w:r>
      <w:r>
        <w:rPr>
          <w:rFonts w:ascii="幼圆" w:eastAsia="幼圆" w:hAnsi="幼圆" w:cs="幼圆" w:hint="eastAsia"/>
          <w:sz w:val="24"/>
          <w:lang w:eastAsia="zh-CN"/>
        </w:rPr>
        <w:t>宁波雅戈尔公司</w:t>
      </w:r>
      <w:r>
        <w:rPr>
          <w:rFonts w:ascii="幼圆" w:eastAsia="幼圆" w:hAnsi="幼圆" w:cs="幼圆" w:hint="eastAsia"/>
          <w:sz w:val="24"/>
        </w:rPr>
        <w:t>的调研，</w:t>
      </w:r>
      <w:r>
        <w:rPr>
          <w:rFonts w:ascii="幼圆" w:eastAsia="幼圆" w:hAnsi="幼圆" w:cs="幼圆" w:hint="eastAsia"/>
          <w:sz w:val="24"/>
          <w:lang w:eastAsia="zh-CN"/>
        </w:rPr>
        <w:t>纺织</w:t>
      </w:r>
      <w:r>
        <w:rPr>
          <w:rFonts w:ascii="幼圆" w:eastAsia="幼圆" w:hAnsi="幼圆" w:cs="幼圆" w:hint="eastAsia"/>
          <w:sz w:val="24"/>
        </w:rPr>
        <w:t>企业能够自我诊断，从中找出自身管理的不足，能够找出有效的解决办法。同时也可以了解到</w:t>
      </w:r>
      <w:r>
        <w:rPr>
          <w:rFonts w:ascii="幼圆" w:eastAsia="幼圆" w:hAnsi="幼圆" w:cs="幼圆" w:hint="eastAsia"/>
          <w:sz w:val="24"/>
          <w:lang w:eastAsia="zh-CN"/>
        </w:rPr>
        <w:t>雅戈尔</w:t>
      </w:r>
      <w:r>
        <w:rPr>
          <w:rFonts w:ascii="幼圆" w:eastAsia="幼圆" w:hAnsi="幼圆" w:cs="幼圆" w:hint="eastAsia"/>
          <w:sz w:val="24"/>
        </w:rPr>
        <w:t>员工的内心想法，了解员工真正的心里需求，从而实现科学合理的管理决策，增强</w:t>
      </w:r>
      <w:r>
        <w:rPr>
          <w:rFonts w:ascii="幼圆" w:eastAsia="幼圆" w:hAnsi="幼圆" w:cs="幼圆" w:hint="eastAsia"/>
          <w:sz w:val="24"/>
          <w:lang w:eastAsia="zh-CN"/>
        </w:rPr>
        <w:t>宁波雅戈尔</w:t>
      </w:r>
      <w:r>
        <w:rPr>
          <w:rFonts w:ascii="幼圆" w:eastAsia="幼圆" w:hAnsi="幼圆" w:cs="幼圆" w:hint="eastAsia"/>
          <w:sz w:val="24"/>
        </w:rPr>
        <w:t>员工的归属感。将有效的结论运用于企业管理中，有利于提高</w:t>
      </w:r>
      <w:r>
        <w:rPr>
          <w:rFonts w:ascii="幼圆" w:eastAsia="幼圆" w:hAnsi="幼圆" w:cs="幼圆" w:hint="eastAsia"/>
          <w:sz w:val="24"/>
          <w:lang w:eastAsia="zh-CN"/>
        </w:rPr>
        <w:t>宁波雅戈尔</w:t>
      </w:r>
      <w:r>
        <w:rPr>
          <w:rFonts w:ascii="幼圆" w:eastAsia="幼圆" w:hAnsi="幼圆" w:cs="幼圆" w:hint="eastAsia"/>
          <w:sz w:val="24"/>
        </w:rPr>
        <w:t>企业员工工作效率，为企业管理问题提供参考依据。</w:t>
      </w:r>
    </w:p>
    <w:p>
      <w:pPr>
        <w:autoSpaceDE w:val="0"/>
        <w:autoSpaceDN w:val="0"/>
        <w:adjustRightInd w:val="0"/>
        <w:spacing w:line="360" w:lineRule="auto"/>
        <w:ind w:left="2" w:firstLine="480" w:leftChars="1" w:firstLineChars="200"/>
        <w:jc w:val="left"/>
        <w:outlineLvl w:val="1"/>
        <w:rPr>
          <w:rFonts w:ascii="幼圆" w:eastAsia="幼圆" w:hAnsi="幼圆" w:cs="幼圆" w:hint="eastAsia"/>
          <w:b/>
          <w:sz w:val="24"/>
        </w:rPr>
      </w:pPr>
      <w:bookmarkStart w:id="27" w:name="_Toc28432"/>
      <w:bookmarkStart w:id="28" w:name="_Toc3258"/>
      <w:r>
        <w:rPr>
          <w:rFonts w:ascii="幼圆" w:eastAsia="幼圆" w:hAnsi="幼圆" w:cs="幼圆" w:hint="eastAsia"/>
          <w:b/>
          <w:sz w:val="24"/>
        </w:rPr>
        <w:t>（三）国内外研究现状</w:t>
      </w:r>
      <w:bookmarkEnd w:id="26"/>
      <w:bookmarkEnd w:id="28"/>
      <w:bookmarkEnd w:id="27"/>
    </w:p>
    <w:p>
      <w:pPr>
        <w:spacing w:line="360" w:lineRule="auto"/>
        <w:ind w:firstLine="480" w:firstLineChars="200"/>
        <w:rPr>
          <w:rFonts w:ascii="幼圆" w:eastAsia="幼圆" w:hAnsi="幼圆" w:cs="幼圆" w:hint="eastAsia"/>
          <w:sz w:val="24"/>
        </w:rPr>
      </w:pPr>
      <w:bookmarkStart w:id="29" w:name="_Toc43496458"/>
      <w:r>
        <w:rPr>
          <w:rFonts w:ascii="幼圆" w:eastAsia="幼圆" w:hAnsi="幼圆" w:cs="幼圆" w:hint="eastAsia"/>
          <w:sz w:val="24"/>
        </w:rPr>
        <w:t>1.国外研究现状</w:t>
      </w:r>
    </w:p>
    <w:p>
      <w:pPr>
        <w:spacing w:line="360" w:lineRule="auto"/>
        <w:ind w:firstLine="480" w:firstLineChars="200"/>
        <w:rPr>
          <w:rFonts w:ascii="幼圆" w:eastAsia="幼圆" w:hAnsi="幼圆" w:cs="幼圆" w:hint="eastAsia"/>
          <w:sz w:val="24"/>
        </w:rPr>
        <w:sectPr>
          <w:headerReference w:type="default" r:id="rId8"/>
          <w:footerReference w:type="default" r:id="rId9"/>
          <w:type w:val="nextPage"/>
          <w:pgSz w:w="11906" w:h="16838"/>
          <w:pgMar w:top="1440" w:right="1803" w:bottom="1440" w:left="1803" w:header="851" w:footer="992" w:gutter="0"/>
          <w:pgNumType w:start="3"/>
          <w:cols w:space="708"/>
          <w:titlePg w:val="0"/>
          <w:docGrid w:type="lines" w:linePitch="312" w:charSpace="0"/>
        </w:sectPr>
      </w:pPr>
      <w:r>
        <w:rPr>
          <w:rFonts w:ascii="幼圆" w:eastAsia="幼圆" w:hAnsi="幼圆" w:cs="幼圆" w:hint="eastAsia"/>
          <w:sz w:val="24"/>
        </w:rPr>
        <w:t>最早研究员工满意度的是国外著名学者泰勒（1911），在他的《科学管理理论》中提出：采用最佳的管理模式。在这种管理体制下，员工才能确保在最大程度上保持积极性。通过他的研究表明可以得出：没有正确的管理体系会直接影响员工满意度，降低工作积极性</w:t>
      </w:r>
      <w:r>
        <w:rPr>
          <w:rFonts w:ascii="幼圆" w:eastAsia="幼圆" w:hAnsi="幼圆" w:cs="幼圆" w:hint="eastAsia"/>
          <w:color w:val="auto"/>
          <w:sz w:val="24"/>
          <w:szCs w:val="24"/>
          <w:shd w:val="clear" w:color="auto" w:fill="FFFFFF"/>
          <w:lang w:val="en-US" w:eastAsia="zh-CN"/>
        </w:rPr>
        <w:t>(杨婉娜 ,赵宛菡,2021)</w:t>
      </w:r>
      <w:r>
        <w:rPr>
          <w:rFonts w:ascii="幼圆" w:eastAsia="幼圆" w:hAnsi="幼圆" w:cs="幼圆" w:hint="eastAsia"/>
          <w:sz w:val="24"/>
        </w:rPr>
        <w:t>。赫兹伯格（1959）认为员工满意度可以分为满意、不满意、没有不满意三个方面。他认为员工满意度是有两个因素：激励因素和保健因素，工作满意度的因素是激励因素，包括工作中的晋升机会、获得的成就、自我突破性、获得的奖励等因素</w:t>
      </w:r>
      <w:r>
        <w:rPr>
          <w:rFonts w:ascii="幼圆" w:eastAsia="幼圆" w:hAnsi="幼圆" w:cs="幼圆" w:hint="eastAsia"/>
          <w:color w:val="auto"/>
          <w:sz w:val="24"/>
          <w:szCs w:val="24"/>
          <w:shd w:val="clear" w:color="auto" w:fill="FFFFFF"/>
          <w:lang w:val="en-US" w:eastAsia="zh-CN"/>
        </w:rPr>
        <w:t>(黄欣怡, 周晓蓝, 吴晶,2020)</w:t>
      </w:r>
      <w:r>
        <w:rPr>
          <w:rFonts w:ascii="幼圆" w:eastAsia="幼圆" w:hAnsi="幼圆" w:cs="幼圆" w:hint="eastAsia"/>
          <w:sz w:val="24"/>
        </w:rPr>
        <w:t>。对于影响工作不满意的即视为保健因素，主要包括薪酬福利、企业文化、工作环境等因素。著名美国心理学家马斯洛（1953）提出需求层次理论，他认为我们人最需要满足的是自身的生理需求，得到满足后在往上去追求上一层次需要，直到实现自我价值需要。这样才能最以大限度调动员工的积极性，激发员工的工作热情，能过发觉员工的潜力，为企业带来激励作用，从而提高员工工作满意度</w:t>
      </w:r>
      <w:r>
        <w:rPr>
          <w:rFonts w:ascii="幼圆" w:eastAsia="幼圆" w:hAnsi="幼圆" w:cs="幼圆" w:hint="eastAsia"/>
          <w:color w:val="auto"/>
          <w:sz w:val="24"/>
          <w:szCs w:val="24"/>
          <w:shd w:val="clear" w:color="auto" w:fill="FFFFFF"/>
          <w:lang w:val="en-US" w:eastAsia="zh-CN"/>
        </w:rPr>
        <w:t>(郑雪珊 ,钟静雅,2019)</w:t>
      </w:r>
      <w:r>
        <w:rPr>
          <w:rFonts w:ascii="幼圆" w:eastAsia="幼圆" w:hAnsi="幼圆" w:cs="幼圆" w:hint="eastAsia"/>
          <w:sz w:val="24"/>
        </w:rPr>
        <w:t>。Garel A（2020）认为要提高</w:t>
      </w:r>
      <w:r>
        <w:rPr>
          <w:rFonts w:ascii="幼圆" w:eastAsia="幼圆" w:hAnsi="幼圆" w:cs="幼圆" w:hint="eastAsia"/>
          <w:sz w:val="24"/>
          <w:lang w:eastAsia="zh-CN"/>
        </w:rPr>
        <w:t>纺织</w:t>
      </w:r>
      <w:r>
        <w:rPr>
          <w:rFonts w:ascii="幼圆" w:eastAsia="幼圆" w:hAnsi="幼圆" w:cs="幼圆" w:hint="eastAsia"/>
          <w:sz w:val="24"/>
        </w:rPr>
        <w:t>企业员工对于工作的认同以及满意度，就必须了解和分析</w:t>
      </w:r>
      <w:r>
        <w:rPr>
          <w:rFonts w:ascii="幼圆" w:eastAsia="幼圆" w:hAnsi="幼圆" w:cs="幼圆" w:hint="eastAsia"/>
          <w:sz w:val="24"/>
          <w:lang w:eastAsia="zh-CN"/>
        </w:rPr>
        <w:t>纺织企业</w:t>
      </w:r>
      <w:r>
        <w:rPr>
          <w:rFonts w:ascii="幼圆" w:eastAsia="幼圆" w:hAnsi="幼圆" w:cs="幼圆" w:hint="eastAsia"/>
          <w:sz w:val="24"/>
        </w:rPr>
        <w:t>员工的需求与期望，他们主要对企业员工的马斯洛五大需求层次进行了系统化的数据信息分析，得出以下结论</w:t>
      </w:r>
      <w:r>
        <w:rPr>
          <w:rFonts w:ascii="幼圆" w:eastAsia="幼圆" w:hAnsi="幼圆" w:cs="幼圆" w:hint="eastAsia"/>
          <w:color w:val="auto"/>
          <w:sz w:val="24"/>
          <w:szCs w:val="24"/>
          <w:shd w:val="clear" w:color="auto" w:fill="FFFFFF"/>
          <w:lang w:val="en-US" w:eastAsia="zh-CN"/>
        </w:rPr>
        <w:t>(谢晨曦 ,彭秋柔, 曾夏,2020)</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企业员工的第一需要是满足自己的实际需求。企业员工的需要以及期望中无论一般员工或者管理人员排在第一位的均是自我实现的需要，而对爱和获得尊重的需要则排在第二和第三位，管理人员的安全需要排在第四位，一般员工的生理需要排在第四位。</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2.国内研究现状</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国内研究该领域的学者也提出了个人的观点。</w:t>
      </w:r>
      <w:r>
        <w:rPr>
          <w:rFonts w:ascii="幼圆" w:eastAsia="幼圆" w:hAnsi="幼圆" w:cs="幼圆" w:hint="eastAsia"/>
          <w:sz w:val="24"/>
          <w:lang w:val="en-US" w:eastAsia="zh-CN"/>
        </w:rPr>
        <w:t>许丹青, 韦冬梅</w:t>
      </w:r>
      <w:r>
        <w:rPr>
          <w:rFonts w:ascii="幼圆" w:eastAsia="幼圆" w:hAnsi="幼圆" w:cs="幼圆" w:hint="eastAsia"/>
          <w:sz w:val="24"/>
        </w:rPr>
        <w:t>（2003）在研究中认为工作环境、本身和工作关系是影响员工工作满意度的，其中，工作环境是最重要的影响因素。</w:t>
      </w:r>
      <w:r>
        <w:rPr>
          <w:rFonts w:ascii="幼圆" w:eastAsia="幼圆" w:hAnsi="幼圆" w:cs="幼圆" w:hint="eastAsia"/>
          <w:sz w:val="24"/>
          <w:lang w:val="en-US" w:eastAsia="zh-CN"/>
        </w:rPr>
        <w:t>姜紫菱 ,丁露婷 ,范诗</w:t>
      </w:r>
      <w:r>
        <w:rPr>
          <w:rFonts w:ascii="幼圆" w:eastAsia="幼圆" w:hAnsi="幼圆" w:cs="幼圆" w:hint="eastAsia"/>
          <w:sz w:val="24"/>
        </w:rPr>
        <w:t>（2019）以建筑施工为研究案例，通过研究得出员工对企业的忠诚度、良好的工作氛围和企业文化有利于提高员工在企业中的满意度。</w:t>
      </w:r>
      <w:r>
        <w:rPr>
          <w:rFonts w:ascii="幼圆" w:eastAsia="幼圆" w:hAnsi="幼圆" w:cs="幼圆" w:hint="eastAsia"/>
          <w:sz w:val="24"/>
          <w:lang w:val="en-US" w:eastAsia="zh-CN"/>
        </w:rPr>
        <w:t>江雨梅 ,阎琳韵</w:t>
      </w:r>
      <w:r>
        <w:rPr>
          <w:rFonts w:ascii="幼圆" w:eastAsia="幼圆" w:hAnsi="幼圆" w:cs="幼圆" w:hint="eastAsia"/>
          <w:sz w:val="24"/>
        </w:rPr>
        <w:t>（2019）研究发现薪酬是影响员工满意度的最主要因素，消除员工在工作中的负面情绪，提高工作热情及工作满意度的最有效方式是优化薪酬结构，提高薪酬水平。</w:t>
      </w:r>
      <w:r>
        <w:rPr>
          <w:rFonts w:ascii="幼圆" w:eastAsia="幼圆" w:hAnsi="幼圆" w:cs="幼圆" w:hint="eastAsia"/>
          <w:sz w:val="24"/>
          <w:lang w:val="en-US" w:eastAsia="zh-CN"/>
        </w:rPr>
        <w:t>袁秋柔 ,邓瑞娟 ,苏婉</w:t>
      </w:r>
      <w:r>
        <w:rPr>
          <w:rFonts w:ascii="幼圆" w:eastAsia="幼圆" w:hAnsi="幼圆" w:cs="幼圆" w:hint="eastAsia"/>
          <w:sz w:val="24"/>
        </w:rPr>
        <w:t>（2020）通过对</w:t>
      </w:r>
      <w:r>
        <w:rPr>
          <w:rFonts w:ascii="幼圆" w:eastAsia="幼圆" w:hAnsi="幼圆" w:cs="幼圆" w:hint="eastAsia"/>
          <w:sz w:val="24"/>
          <w:lang w:eastAsia="zh-CN"/>
        </w:rPr>
        <w:t>宁波雅戈尔</w:t>
      </w:r>
      <w:r>
        <w:rPr>
          <w:rFonts w:ascii="幼圆" w:eastAsia="幼圆" w:hAnsi="幼圆" w:cs="幼圆" w:hint="eastAsia"/>
          <w:sz w:val="24"/>
        </w:rPr>
        <w:t>人员的工作满意度调查发现，员工普遍反映</w:t>
      </w:r>
      <w:r>
        <w:rPr>
          <w:rFonts w:ascii="幼圆" w:eastAsia="幼圆" w:hAnsi="幼圆" w:cs="幼圆" w:hint="eastAsia"/>
          <w:sz w:val="24"/>
          <w:lang w:eastAsia="zh-CN"/>
        </w:rPr>
        <w:t>宁波雅戈尔</w:t>
      </w:r>
      <w:r>
        <w:rPr>
          <w:rFonts w:ascii="幼圆" w:eastAsia="幼圆" w:hAnsi="幼圆" w:cs="幼圆" w:hint="eastAsia"/>
          <w:sz w:val="24"/>
        </w:rPr>
        <w:t>工作压力较高，这也是影响满意度的最主要的因素，其次，员工更关心薪酬福利待遇、晋升与培训机会。</w:t>
      </w:r>
      <w:r>
        <w:rPr>
          <w:rFonts w:ascii="幼圆" w:eastAsia="幼圆" w:hAnsi="幼圆" w:cs="幼圆" w:hint="eastAsia"/>
          <w:sz w:val="24"/>
          <w:lang w:val="en-US" w:eastAsia="zh-CN"/>
        </w:rPr>
        <w:t>罗曼青 ,罗小茹</w:t>
      </w:r>
      <w:r>
        <w:rPr>
          <w:rFonts w:ascii="幼圆" w:eastAsia="幼圆" w:hAnsi="幼圆" w:cs="幼圆" w:hint="eastAsia"/>
          <w:sz w:val="24"/>
        </w:rPr>
        <w:t>（2016）通过分析企业员工满意度的维度，针对不同的维度提出相应的解决对策。</w:t>
      </w:r>
      <w:r>
        <w:rPr>
          <w:rFonts w:ascii="幼圆" w:eastAsia="幼圆" w:hAnsi="幼圆" w:cs="幼圆" w:hint="eastAsia"/>
          <w:sz w:val="24"/>
          <w:lang w:val="en-US" w:eastAsia="zh-CN"/>
        </w:rPr>
        <w:t>任红菡 ,姚云霞 ,蔡梅</w:t>
      </w:r>
      <w:r>
        <w:rPr>
          <w:rFonts w:ascii="幼圆" w:eastAsia="幼圆" w:hAnsi="幼圆" w:cs="幼圆" w:hint="eastAsia"/>
          <w:sz w:val="24"/>
        </w:rPr>
        <w:t>（2019）研究分析提出，员工满意度是由员工情绪表达出来的，员工工作绩效的也是工作满意度的一个体现。</w:t>
      </w:r>
      <w:r>
        <w:rPr>
          <w:rFonts w:ascii="幼圆" w:eastAsia="幼圆" w:hAnsi="幼圆" w:cs="幼圆" w:hint="eastAsia"/>
          <w:sz w:val="24"/>
          <w:lang w:val="en-US" w:eastAsia="zh-CN"/>
        </w:rPr>
        <w:t>陆思佳 ,石瑞婷 ,贺心怡</w:t>
      </w:r>
      <w:r>
        <w:rPr>
          <w:rFonts w:ascii="幼圆" w:eastAsia="幼圆" w:hAnsi="幼圆" w:cs="幼圆" w:hint="eastAsia"/>
          <w:sz w:val="24"/>
        </w:rPr>
        <w:t>（2019）认为企业应该制定相应的计划，针对不同员工可以有针对性的培训。</w:t>
      </w:r>
      <w:r>
        <w:rPr>
          <w:rFonts w:ascii="幼圆" w:eastAsia="幼圆" w:hAnsi="幼圆" w:cs="幼圆" w:hint="eastAsia"/>
          <w:sz w:val="24"/>
          <w:lang w:val="en-US" w:eastAsia="zh-CN"/>
        </w:rPr>
        <w:t>倪初丹 ,孙雅洁, 高萌</w:t>
      </w:r>
      <w:r>
        <w:rPr>
          <w:rFonts w:ascii="幼圆" w:eastAsia="幼圆" w:hAnsi="幼圆" w:cs="幼圆" w:hint="eastAsia"/>
          <w:sz w:val="24"/>
        </w:rPr>
        <w:t>（2020）提出提高公司的福利可以有效提升员工满意度，降低员工离职率。</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3.研究现状述评</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目前国内外关于员工满意度调查研究的学者很多，研究的范围很广泛，最早研究的是国外学者，国内学者起步相对比较慢一些。现在国内外的学者都会从企业中去研究分析，并得出证实。员工满意度对于一个企业想要长期立足发展来说是一个很关键的问题，企业得想要得到更好的发展，首先要了解企业的员工，关注员工。对于不同的企业，员工满意度也会有很大差异，同时也会得出不同的结论。在以</w:t>
      </w:r>
      <w:r>
        <w:rPr>
          <w:rFonts w:ascii="幼圆" w:eastAsia="幼圆" w:hAnsi="幼圆" w:cs="幼圆" w:hint="eastAsia"/>
          <w:sz w:val="24"/>
          <w:lang w:eastAsia="zh-CN"/>
        </w:rPr>
        <w:t>宁波雅戈尔公司</w:t>
      </w:r>
      <w:r>
        <w:rPr>
          <w:rFonts w:ascii="幼圆" w:eastAsia="幼圆" w:hAnsi="幼圆" w:cs="幼圆" w:hint="eastAsia"/>
          <w:sz w:val="24"/>
        </w:rPr>
        <w:t>为例的研究中，本文将结合实际情况找出问题，提出有针对性的解决对策，提升</w:t>
      </w:r>
      <w:r>
        <w:rPr>
          <w:rFonts w:ascii="幼圆" w:eastAsia="幼圆" w:hAnsi="幼圆" w:cs="幼圆" w:hint="eastAsia"/>
          <w:sz w:val="24"/>
          <w:lang w:eastAsia="zh-CN"/>
        </w:rPr>
        <w:t>宁波雅戈尔公司</w:t>
      </w:r>
      <w:r>
        <w:rPr>
          <w:rFonts w:ascii="幼圆" w:eastAsia="幼圆" w:hAnsi="幼圆" w:cs="幼圆" w:hint="eastAsia"/>
          <w:sz w:val="24"/>
        </w:rPr>
        <w:t>的满意度。</w:t>
      </w:r>
    </w:p>
    <w:p>
      <w:pPr>
        <w:autoSpaceDE w:val="0"/>
        <w:autoSpaceDN w:val="0"/>
        <w:adjustRightInd w:val="0"/>
        <w:spacing w:line="360" w:lineRule="auto"/>
        <w:ind w:left="2" w:firstLine="480" w:leftChars="1" w:firstLineChars="200"/>
        <w:jc w:val="left"/>
        <w:outlineLvl w:val="1"/>
        <w:rPr>
          <w:rFonts w:ascii="幼圆" w:eastAsia="幼圆" w:hAnsi="幼圆" w:cs="幼圆" w:hint="eastAsia"/>
          <w:b/>
          <w:sz w:val="24"/>
        </w:rPr>
      </w:pPr>
      <w:bookmarkStart w:id="30" w:name="_Toc23447"/>
      <w:bookmarkStart w:id="31" w:name="_Toc25889"/>
      <w:r>
        <w:rPr>
          <w:rFonts w:ascii="幼圆" w:eastAsia="幼圆" w:hAnsi="幼圆" w:cs="幼圆" w:hint="eastAsia"/>
          <w:b/>
          <w:sz w:val="24"/>
        </w:rPr>
        <w:t>（四）研究内容与方法</w:t>
      </w:r>
      <w:bookmarkEnd w:id="29"/>
      <w:bookmarkEnd w:id="30"/>
      <w:bookmarkEnd w:id="31"/>
    </w:p>
    <w:p>
      <w:pPr>
        <w:spacing w:line="360" w:lineRule="auto"/>
        <w:ind w:firstLine="540" w:firstLineChars="225"/>
        <w:outlineLvl w:val="2"/>
        <w:rPr>
          <w:rFonts w:ascii="幼圆" w:eastAsia="幼圆" w:hAnsi="幼圆" w:cs="幼圆" w:hint="eastAsia"/>
          <w:sz w:val="24"/>
        </w:rPr>
        <w:sectPr>
          <w:headerReference w:type="default" r:id="rId10"/>
          <w:footerReference w:type="default" r:id="rId11"/>
          <w:type w:val="nextPage"/>
          <w:pgSz w:w="11906" w:h="16838"/>
          <w:pgMar w:top="1440" w:right="1803" w:bottom="1440" w:left="1803" w:header="851" w:footer="992" w:gutter="0"/>
          <w:pgNumType w:start="4"/>
          <w:cols w:space="708"/>
          <w:titlePg w:val="0"/>
          <w:docGrid w:type="lines" w:linePitch="312" w:charSpace="0"/>
        </w:sectPr>
      </w:pPr>
      <w:bookmarkStart w:id="32" w:name="_Toc43496459"/>
      <w:bookmarkStart w:id="33" w:name="_Toc898"/>
      <w:bookmarkStart w:id="34" w:name="_Toc25873"/>
      <w:r>
        <w:rPr>
          <w:rFonts w:ascii="幼圆" w:eastAsia="幼圆" w:hAnsi="幼圆" w:cs="幼圆" w:hint="eastAsia"/>
          <w:sz w:val="24"/>
        </w:rPr>
        <w:t>1.研究内容</w:t>
      </w:r>
      <w:bookmarkEnd w:id="34"/>
      <w:bookmarkEnd w:id="33"/>
      <w:bookmarkEnd w:id="32"/>
    </w:p>
    <w:p>
      <w:pPr>
        <w:spacing w:line="360" w:lineRule="auto"/>
        <w:ind w:firstLine="480" w:firstLineChars="200"/>
        <w:rPr>
          <w:rFonts w:ascii="幼圆" w:eastAsia="幼圆" w:hAnsi="幼圆" w:cs="幼圆" w:hint="eastAsia"/>
          <w:sz w:val="24"/>
        </w:rPr>
      </w:pPr>
      <w:bookmarkStart w:id="35" w:name="_Toc43496460"/>
      <w:r>
        <w:rPr>
          <w:rFonts w:ascii="幼圆" w:eastAsia="幼圆" w:hAnsi="幼圆" w:cs="幼圆" w:hint="eastAsia"/>
          <w:sz w:val="24"/>
        </w:rPr>
        <w:t>本文在总结国内外有关员工满意度和员工满意度参考文献的基础上，以</w:t>
      </w:r>
      <w:r>
        <w:rPr>
          <w:rFonts w:ascii="幼圆" w:eastAsia="幼圆" w:hAnsi="幼圆" w:cs="幼圆" w:hint="eastAsia"/>
          <w:sz w:val="24"/>
          <w:lang w:eastAsia="zh-CN"/>
        </w:rPr>
        <w:t>宁波雅戈尔公司</w:t>
      </w:r>
      <w:r>
        <w:rPr>
          <w:rFonts w:ascii="幼圆" w:eastAsia="幼圆" w:hAnsi="幼圆" w:cs="幼圆" w:hint="eastAsia"/>
          <w:sz w:val="24"/>
        </w:rPr>
        <w:t>员工为研究样本，进一步分析员工满意度的影响因素，通过问卷调查收集有关数据，以及对数据的整理、归纳和分析，得出影响</w:t>
      </w:r>
      <w:r>
        <w:rPr>
          <w:rFonts w:ascii="幼圆" w:eastAsia="幼圆" w:hAnsi="幼圆" w:cs="幼圆" w:hint="eastAsia"/>
          <w:sz w:val="24"/>
          <w:lang w:eastAsia="zh-CN"/>
        </w:rPr>
        <w:t>宁波雅戈尔公司</w:t>
      </w:r>
      <w:r>
        <w:rPr>
          <w:rFonts w:ascii="幼圆" w:eastAsia="幼圆" w:hAnsi="幼圆" w:cs="幼圆" w:hint="eastAsia"/>
          <w:sz w:val="24"/>
        </w:rPr>
        <w:t>员工满意度的主要因素，旨在为</w:t>
      </w:r>
      <w:r>
        <w:rPr>
          <w:rFonts w:ascii="幼圆" w:eastAsia="幼圆" w:hAnsi="幼圆" w:cs="幼圆" w:hint="eastAsia"/>
          <w:sz w:val="24"/>
          <w:lang w:eastAsia="zh-CN"/>
        </w:rPr>
        <w:t>宁波雅戈尔公司</w:t>
      </w:r>
      <w:r>
        <w:rPr>
          <w:rFonts w:ascii="幼圆" w:eastAsia="幼圆" w:hAnsi="幼圆" w:cs="幼圆" w:hint="eastAsia"/>
          <w:sz w:val="24"/>
        </w:rPr>
        <w:t>管理者科学合理地管理员工提供理论参考，为提高员工满意度提供决策依据。</w:t>
      </w:r>
    </w:p>
    <w:p>
      <w:pPr>
        <w:spacing w:line="360" w:lineRule="auto"/>
        <w:ind w:firstLine="540" w:firstLineChars="225"/>
        <w:outlineLvl w:val="2"/>
        <w:rPr>
          <w:rFonts w:ascii="幼圆" w:eastAsia="幼圆" w:hAnsi="幼圆" w:cs="幼圆" w:hint="eastAsia"/>
          <w:sz w:val="24"/>
        </w:rPr>
      </w:pPr>
      <w:bookmarkStart w:id="36" w:name="_Toc9622"/>
      <w:bookmarkStart w:id="37" w:name="_Toc22562"/>
      <w:r>
        <w:rPr>
          <w:rFonts w:ascii="幼圆" w:eastAsia="幼圆" w:hAnsi="幼圆" w:cs="幼圆" w:hint="eastAsia"/>
          <w:sz w:val="24"/>
        </w:rPr>
        <w:t>2.研究方法</w:t>
      </w:r>
      <w:bookmarkEnd w:id="35"/>
      <w:bookmarkEnd w:id="37"/>
      <w:bookmarkEnd w:id="36"/>
    </w:p>
    <w:p>
      <w:pPr>
        <w:spacing w:line="360" w:lineRule="auto"/>
        <w:ind w:firstLine="480" w:firstLineChars="200"/>
        <w:rPr>
          <w:rFonts w:ascii="幼圆" w:eastAsia="幼圆" w:hAnsi="幼圆" w:cs="幼圆" w:hint="eastAsia"/>
          <w:sz w:val="24"/>
        </w:rPr>
      </w:pPr>
      <w:bookmarkStart w:id="38" w:name="_Toc43496461"/>
      <w:r>
        <w:rPr>
          <w:rFonts w:ascii="幼圆" w:eastAsia="幼圆" w:hAnsi="幼圆" w:cs="幼圆" w:hint="eastAsia"/>
          <w:sz w:val="24"/>
        </w:rPr>
        <w:t>为了解</w:t>
      </w:r>
      <w:r>
        <w:rPr>
          <w:rFonts w:ascii="幼圆" w:eastAsia="幼圆" w:hAnsi="幼圆" w:cs="幼圆" w:hint="eastAsia"/>
          <w:sz w:val="24"/>
          <w:lang w:eastAsia="zh-CN"/>
        </w:rPr>
        <w:t>宁波雅戈尔公司</w:t>
      </w:r>
      <w:r>
        <w:rPr>
          <w:rFonts w:ascii="幼圆" w:eastAsia="幼圆" w:hAnsi="幼圆" w:cs="幼圆" w:hint="eastAsia"/>
          <w:sz w:val="24"/>
        </w:rPr>
        <w:t xml:space="preserve">员工的现状并掌握满意度较低的原因，本文拟采取以下研究方法。 </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第一，文献研究法。通过大量参考文献的查阅、整理和分析，全面了解国内外员工满意度的研究现状和发展前景，进一步梳理、总结员工满意度的关键影响因素，进而使本文研究具有一定的开创性。</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第二，问卷调查法。本文根据研究需要设计调查问卷，然后通过问卷调查的发放和回收达到收集</w:t>
      </w:r>
      <w:r>
        <w:rPr>
          <w:rFonts w:ascii="幼圆" w:eastAsia="幼圆" w:hAnsi="幼圆" w:cs="幼圆" w:hint="eastAsia"/>
          <w:sz w:val="24"/>
          <w:lang w:eastAsia="zh-CN"/>
        </w:rPr>
        <w:t>宁波雅戈尔公司</w:t>
      </w:r>
      <w:r>
        <w:rPr>
          <w:rFonts w:ascii="幼圆" w:eastAsia="幼圆" w:hAnsi="幼圆" w:cs="幼圆" w:hint="eastAsia"/>
          <w:sz w:val="24"/>
        </w:rPr>
        <w:t>员工满意度的有关信息的目的，然后根据收集到的信息对</w:t>
      </w:r>
      <w:r>
        <w:rPr>
          <w:rFonts w:ascii="幼圆" w:eastAsia="幼圆" w:hAnsi="幼圆" w:cs="幼圆" w:hint="eastAsia"/>
          <w:sz w:val="24"/>
          <w:lang w:eastAsia="zh-CN"/>
        </w:rPr>
        <w:t>宁波雅戈尔公司</w:t>
      </w:r>
      <w:r>
        <w:rPr>
          <w:rFonts w:ascii="幼圆" w:eastAsia="幼圆" w:hAnsi="幼圆" w:cs="幼圆" w:hint="eastAsia"/>
          <w:sz w:val="24"/>
        </w:rPr>
        <w:t>员工的满意度现状进行调查，得出影响</w:t>
      </w:r>
      <w:r>
        <w:rPr>
          <w:rFonts w:ascii="幼圆" w:eastAsia="幼圆" w:hAnsi="幼圆" w:cs="幼圆" w:hint="eastAsia"/>
          <w:sz w:val="24"/>
          <w:lang w:eastAsia="zh-CN"/>
        </w:rPr>
        <w:t>雅戈尔公司</w:t>
      </w:r>
      <w:r>
        <w:rPr>
          <w:rFonts w:ascii="幼圆" w:eastAsia="幼圆" w:hAnsi="幼圆" w:cs="幼圆" w:hint="eastAsia"/>
          <w:sz w:val="24"/>
        </w:rPr>
        <w:t>员工满意度的主要影响因素。</w:t>
      </w:r>
    </w:p>
    <w:p>
      <w:pPr>
        <w:spacing w:before="312" w:beforeLines="100" w:after="312" w:afterLines="100" w:line="360" w:lineRule="auto"/>
        <w:ind w:firstLine="0" w:firstLineChars="0"/>
        <w:jc w:val="center"/>
        <w:outlineLvl w:val="0"/>
        <w:rPr>
          <w:rFonts w:ascii="幼圆" w:eastAsia="幼圆" w:hAnsi="幼圆" w:cs="幼圆" w:hint="eastAsia"/>
          <w:b/>
          <w:sz w:val="28"/>
          <w:szCs w:val="28"/>
        </w:rPr>
      </w:pPr>
      <w:bookmarkStart w:id="39" w:name="_Toc2788"/>
      <w:r>
        <w:rPr>
          <w:rFonts w:ascii="幼圆" w:eastAsia="幼圆" w:hAnsi="幼圆" w:cs="幼圆" w:hint="eastAsia"/>
          <w:b/>
          <w:sz w:val="28"/>
          <w:szCs w:val="28"/>
          <w:lang w:val="en-US" w:eastAsia="zh-CN"/>
        </w:rPr>
        <w:t>二、理论基础</w:t>
      </w:r>
      <w:bookmarkEnd w:id="39"/>
    </w:p>
    <w:p>
      <w:pPr>
        <w:autoSpaceDE w:val="0"/>
        <w:autoSpaceDN w:val="0"/>
        <w:adjustRightInd w:val="0"/>
        <w:spacing w:line="360" w:lineRule="auto"/>
        <w:ind w:left="2" w:firstLine="480" w:leftChars="1" w:firstLineChars="200"/>
        <w:jc w:val="left"/>
        <w:outlineLvl w:val="1"/>
        <w:rPr>
          <w:rFonts w:ascii="幼圆" w:eastAsia="幼圆" w:hAnsi="幼圆" w:cs="幼圆" w:hint="eastAsia"/>
          <w:b/>
          <w:sz w:val="24"/>
        </w:rPr>
      </w:pPr>
      <w:r>
        <w:rPr>
          <w:rFonts w:ascii="幼圆" w:eastAsia="幼圆" w:hAnsi="幼圆" w:cs="幼圆" w:hint="eastAsia"/>
          <w:b/>
          <w:kern w:val="2"/>
          <w:sz w:val="24"/>
          <w:szCs w:val="24"/>
        </w:rPr>
        <w:t>（一）工作满意度理论</w:t>
      </w:r>
    </w:p>
    <w:p>
      <w:pPr>
        <w:keepNext w:val="0"/>
        <w:keepLines w:val="0"/>
        <w:widowControl/>
        <w:suppressLineNumbers w:val="0"/>
        <w:autoSpaceDE/>
        <w:autoSpaceDN/>
        <w:spacing w:before="0" w:beforeAutospacing="0" w:after="0" w:afterAutospacing="0" w:line="360" w:lineRule="auto"/>
        <w:ind w:left="0" w:right="0" w:firstLine="480" w:firstLineChars="200"/>
        <w:jc w:val="left"/>
        <w:rPr>
          <w:rFonts w:ascii="幼圆" w:eastAsia="幼圆" w:hAnsi="幼圆" w:cs="幼圆" w:hint="eastAsia"/>
          <w:sz w:val="24"/>
        </w:rPr>
        <w:sectPr>
          <w:headerReference w:type="default" r:id="rId12"/>
          <w:footerReference w:type="default" r:id="rId13"/>
          <w:type w:val="nextPage"/>
          <w:pgSz w:w="11906" w:h="16838"/>
          <w:pgMar w:top="1440" w:right="1803" w:bottom="1440" w:left="1803" w:header="851" w:footer="992" w:gutter="0"/>
          <w:pgNumType w:start="5"/>
          <w:cols w:space="708"/>
          <w:titlePg w:val="0"/>
          <w:docGrid w:type="lines" w:linePitch="312" w:charSpace="0"/>
        </w:sectPr>
      </w:pPr>
      <w:r>
        <w:rPr>
          <w:rFonts w:ascii="幼圆" w:eastAsia="幼圆" w:hAnsi="幼圆" w:cs="幼圆" w:hint="eastAsia"/>
          <w:kern w:val="2"/>
          <w:sz w:val="24"/>
          <w:szCs w:val="24"/>
          <w:lang w:val="en-US" w:eastAsia="zh-CN" w:bidi="ar"/>
        </w:rPr>
        <w:t>工作满意度是员工对其工作性质、工作环境的一种主观的的情感反馈及态度。是一种重要的员工态度变量，源自对其从事工作或工作经历的评价。涵盖了对于工作性质和内容、工作的酬劳、晋升机会和渠道、与同事以及两道之间的关系的好坏等几个方面的满意度</w:t>
      </w:r>
      <w:r>
        <w:rPr>
          <w:rFonts w:ascii="幼圆" w:eastAsia="幼圆" w:hAnsi="幼圆" w:cs="幼圆" w:hint="eastAsia"/>
          <w:color w:val="auto"/>
          <w:sz w:val="24"/>
          <w:szCs w:val="24"/>
          <w:shd w:val="clear" w:color="auto" w:fill="FFFFFF"/>
          <w:lang w:val="en-US" w:eastAsia="zh-CN"/>
        </w:rPr>
        <w:t>(沈嘉怡 ,潘绮文,2021)</w:t>
      </w:r>
      <w:r>
        <w:rPr>
          <w:rFonts w:ascii="幼圆" w:eastAsia="幼圆" w:hAnsi="幼圆" w:cs="幼圆" w:hint="eastAsia"/>
          <w:kern w:val="2"/>
          <w:sz w:val="24"/>
          <w:szCs w:val="24"/>
          <w:lang w:val="en-US" w:eastAsia="zh-CN" w:bidi="ar"/>
        </w:rPr>
        <w:t>。当下关于员工对于满意度的衡量标准主要是根据美国知名的人力资源管理企业Monster提出的六条价值评判的标准：成功、独立、赞同、支持、工作环境及条件、人际间的关系。明确员工满意度是企业管理的一项重要工作，企业可以根据员工满意度的调查结果与反馈指标，制定并完善相关的管理制度及措施，并根据员工的反馈及时的进行动态的调整。而影响员工对于工作满意度判断的因素标准及因素主要有</w:t>
      </w:r>
      <w:r>
        <w:rPr>
          <w:rFonts w:ascii="幼圆" w:eastAsia="幼圆" w:hAnsi="幼圆" w:cs="幼圆" w:hint="eastAsia"/>
          <w:color w:val="auto"/>
          <w:sz w:val="24"/>
          <w:szCs w:val="24"/>
          <w:shd w:val="clear" w:color="auto" w:fill="FFFFFF"/>
          <w:lang w:val="en-US" w:eastAsia="zh-CN"/>
        </w:rPr>
        <w:t>(林秋玉 ,叶雁菱,2022)</w:t>
      </w:r>
    </w:p>
    <w:p>
      <w:pPr>
        <w:keepNext w:val="0"/>
        <w:keepLines w:val="0"/>
        <w:widowControl/>
        <w:suppressLineNumbers w:val="0"/>
        <w:autoSpaceDE/>
        <w:autoSpaceDN/>
        <w:spacing w:before="0" w:beforeAutospacing="0" w:after="0" w:afterAutospacing="0" w:line="360" w:lineRule="auto"/>
        <w:ind w:left="0" w:right="0" w:firstLine="480" w:firstLineChars="200"/>
        <w:jc w:val="left"/>
        <w:rPr>
          <w:rFonts w:ascii="幼圆" w:eastAsia="幼圆" w:hAnsi="幼圆" w:cs="幼圆" w:hint="eastAsia"/>
          <w:sz w:val="24"/>
        </w:rPr>
      </w:pPr>
      <w:r>
        <w:rPr>
          <w:rFonts w:ascii="幼圆" w:eastAsia="幼圆" w:hAnsi="幼圆" w:cs="幼圆" w:hint="eastAsia"/>
          <w:kern w:val="2"/>
          <w:sz w:val="24"/>
          <w:szCs w:val="24"/>
          <w:lang w:val="en-US" w:eastAsia="zh-CN" w:bidi="ar"/>
        </w:rPr>
        <w:t>：个人因素（主要是员工的现实需求以及人生观、价值观）、与领导关系的好坏、工作的内容及性质、工作的环境及条件、薪资报酬的多少、与同事关系的好坏。同时员工对于工作的满意度也是一种管理手段，通过收集员工对组织各个方面的意见或建议，促进组织管理制度的不断完善和发展。</w:t>
      </w:r>
    </w:p>
    <w:p>
      <w:pPr>
        <w:autoSpaceDE w:val="0"/>
        <w:autoSpaceDN w:val="0"/>
        <w:adjustRightInd w:val="0"/>
        <w:spacing w:line="360" w:lineRule="auto"/>
        <w:ind w:left="2" w:firstLine="480" w:leftChars="1" w:firstLineChars="200"/>
        <w:jc w:val="left"/>
        <w:outlineLvl w:val="1"/>
        <w:rPr>
          <w:rFonts w:ascii="幼圆" w:eastAsia="幼圆" w:hAnsi="幼圆" w:cs="幼圆" w:hint="eastAsia"/>
          <w:b/>
          <w:sz w:val="24"/>
        </w:rPr>
      </w:pPr>
      <w:r>
        <w:rPr>
          <w:rFonts w:ascii="幼圆" w:eastAsia="幼圆" w:hAnsi="幼圆" w:cs="幼圆" w:hint="eastAsia"/>
          <w:b/>
          <w:kern w:val="2"/>
          <w:sz w:val="24"/>
          <w:szCs w:val="24"/>
        </w:rPr>
        <w:t>（二）马斯洛需求层次理论</w:t>
      </w:r>
    </w:p>
    <w:p>
      <w:pPr>
        <w:keepNext w:val="0"/>
        <w:keepLines w:val="0"/>
        <w:widowControl/>
        <w:suppressLineNumbers w:val="0"/>
        <w:autoSpaceDE/>
        <w:autoSpaceDN/>
        <w:spacing w:before="0" w:beforeAutospacing="0" w:after="0" w:afterAutospacing="0" w:line="360" w:lineRule="auto"/>
        <w:ind w:left="0" w:right="0" w:firstLine="480" w:firstLineChars="200"/>
        <w:jc w:val="left"/>
        <w:rPr>
          <w:rFonts w:ascii="幼圆" w:eastAsia="幼圆" w:hAnsi="幼圆" w:cs="幼圆" w:hint="eastAsia"/>
          <w:sz w:val="24"/>
        </w:rPr>
      </w:pPr>
      <w:r>
        <w:rPr>
          <w:rFonts w:ascii="幼圆" w:eastAsia="幼圆" w:hAnsi="幼圆" w:cs="幼圆" w:hint="eastAsia"/>
          <w:kern w:val="2"/>
          <w:sz w:val="24"/>
          <w:szCs w:val="24"/>
          <w:lang w:val="en-US" w:eastAsia="zh-CN" w:bidi="ar"/>
        </w:rPr>
        <w:t>亚伯拉罕.马斯洛通过研究分析，得出了需求层次理论，认为每个个体都有五种方面的现实需求，从低到高分别是：生理需求，包括吃饭、喝水、休息等身体需求。安全需求，包括保护自己使得身体和心理不受到外界的伤害。社会需求，包括爱以及被爱、自身的归属以及被他人认同及接纳的需要。尊重需求，包括自己的尊严以及事业的成就感，以及社会的地位、被他人认可和收到社会的关注等方面。实现的需求，包括自我的认知、能力的学习和自我理想和目标的实现等</w:t>
      </w:r>
      <w:r>
        <w:rPr>
          <w:rFonts w:ascii="幼圆" w:eastAsia="幼圆" w:hAnsi="幼圆" w:cs="幼圆" w:hint="eastAsia"/>
          <w:color w:val="auto"/>
          <w:sz w:val="24"/>
          <w:szCs w:val="24"/>
          <w:shd w:val="clear" w:color="auto" w:fill="FFFFFF"/>
          <w:lang w:val="en-US" w:eastAsia="zh-CN"/>
        </w:rPr>
        <w:t>(何婷婷 ,邱纯真 ,易桐,2020)</w:t>
      </w:r>
      <w:r>
        <w:rPr>
          <w:rFonts w:ascii="幼圆" w:eastAsia="幼圆" w:hAnsi="幼圆" w:cs="幼圆" w:hint="eastAsia"/>
          <w:kern w:val="2"/>
          <w:sz w:val="24"/>
          <w:szCs w:val="24"/>
          <w:lang w:val="en-US" w:eastAsia="zh-CN" w:bidi="ar"/>
        </w:rPr>
        <w:t>。根据马斯洛的需要层次理论，管理者要想提高员工对于工作的认同及满意度，提高工作的效率，就要根据相关的调查或访谈的措施，了解各个员工背景及需求，然后将员工进行分类、分群，了解员工目前首先需要解决的问题，并以此为依据制定相应的管理措施</w:t>
      </w:r>
      <w:r>
        <w:rPr>
          <w:rFonts w:ascii="幼圆" w:eastAsia="幼圆" w:hAnsi="幼圆" w:cs="幼圆" w:hint="eastAsia"/>
          <w:color w:val="auto"/>
          <w:sz w:val="24"/>
          <w:szCs w:val="24"/>
          <w:shd w:val="clear" w:color="auto" w:fill="FFFFFF"/>
          <w:lang w:val="en-US" w:eastAsia="zh-CN"/>
        </w:rPr>
        <w:t>(唐颖妍 ,花落红,2022)</w:t>
      </w:r>
      <w:r>
        <w:rPr>
          <w:rFonts w:ascii="幼圆" w:eastAsia="幼圆" w:hAnsi="幼圆" w:cs="幼圆" w:hint="eastAsia"/>
          <w:kern w:val="2"/>
          <w:sz w:val="24"/>
          <w:szCs w:val="24"/>
          <w:lang w:val="en-US" w:eastAsia="zh-CN" w:bidi="ar"/>
        </w:rPr>
        <w:t>。超自我实现（Over Actualization）是马斯洛在人生的晚年所研究并提出的一个理论。即当个体的现实需求得到了极大的满足时，就会出现短暂的</w:t>
      </w:r>
      <w:r>
        <w:rPr>
          <w:rFonts w:ascii="幼圆" w:eastAsia="幼圆" w:hAnsi="幼圆" w:cs="幼圆" w:hint="eastAsia"/>
          <w:kern w:val="2"/>
          <w:sz w:val="24"/>
          <w:szCs w:val="24"/>
          <w:lang w:val="en-US" w:eastAsia="zh-CN" w:bidi="ar"/>
        </w:rPr>
        <w:t>“</w:t>
      </w:r>
      <w:r>
        <w:rPr>
          <w:rFonts w:ascii="幼圆" w:eastAsia="幼圆" w:hAnsi="幼圆" w:cs="幼圆" w:hint="eastAsia"/>
          <w:kern w:val="2"/>
          <w:sz w:val="24"/>
          <w:szCs w:val="24"/>
          <w:lang w:val="en-US" w:eastAsia="zh-CN" w:bidi="ar"/>
        </w:rPr>
        <w:t>高峰快感的体验</w:t>
      </w:r>
      <w:r>
        <w:rPr>
          <w:rFonts w:ascii="幼圆" w:eastAsia="幼圆" w:hAnsi="幼圆" w:cs="幼圆" w:hint="eastAsia"/>
          <w:kern w:val="2"/>
          <w:sz w:val="24"/>
          <w:szCs w:val="24"/>
          <w:lang w:val="en-US" w:eastAsia="zh-CN" w:bidi="ar"/>
        </w:rPr>
        <w:t>”</w:t>
      </w:r>
      <w:r>
        <w:rPr>
          <w:rFonts w:ascii="幼圆" w:eastAsia="幼圆" w:hAnsi="幼圆" w:cs="幼圆" w:hint="eastAsia"/>
          <w:kern w:val="2"/>
          <w:sz w:val="24"/>
          <w:szCs w:val="24"/>
          <w:lang w:val="en-US" w:eastAsia="zh-CN" w:bidi="ar"/>
        </w:rPr>
        <w:t>，这种体验的出现一般是在做相关的事情时，或是完成自己想要完成的事情时，才能体验并感受到的这种成就感，而这种感觉一般出现在艺术工作者亦或者是音乐工作者的身上的次数较多。</w:t>
      </w:r>
    </w:p>
    <w:p>
      <w:pPr>
        <w:spacing w:before="312" w:beforeLines="100" w:after="312" w:afterLines="100" w:line="360" w:lineRule="auto"/>
        <w:jc w:val="center"/>
        <w:outlineLvl w:val="0"/>
        <w:rPr>
          <w:rFonts w:ascii="幼圆" w:eastAsia="幼圆" w:hAnsi="幼圆" w:cs="幼圆" w:hint="eastAsia"/>
          <w:b/>
          <w:sz w:val="28"/>
          <w:szCs w:val="28"/>
        </w:rPr>
      </w:pPr>
      <w:bookmarkStart w:id="40" w:name="_Toc15203"/>
      <w:bookmarkStart w:id="41" w:name="_Toc28362"/>
      <w:r>
        <w:rPr>
          <w:rFonts w:ascii="幼圆" w:eastAsia="幼圆" w:hAnsi="幼圆" w:cs="幼圆" w:hint="eastAsia"/>
          <w:b/>
          <w:sz w:val="28"/>
          <w:szCs w:val="28"/>
          <w:lang w:val="en-US" w:eastAsia="zh-CN"/>
        </w:rPr>
        <w:t>三</w:t>
      </w:r>
      <w:bookmarkStart w:id="42" w:name="_Toc6975"/>
      <w:bookmarkEnd w:id="38"/>
      <w:bookmarkEnd w:id="40"/>
      <w:r>
        <w:rPr>
          <w:rFonts w:ascii="幼圆" w:eastAsia="幼圆" w:hAnsi="幼圆" w:cs="幼圆" w:hint="eastAsia"/>
          <w:b/>
          <w:sz w:val="28"/>
          <w:szCs w:val="28"/>
        </w:rPr>
        <w:t>、</w:t>
      </w:r>
      <w:r>
        <w:rPr>
          <w:rFonts w:ascii="幼圆" w:eastAsia="幼圆" w:hAnsi="幼圆" w:cs="幼圆" w:hint="eastAsia"/>
          <w:b/>
          <w:sz w:val="28"/>
          <w:szCs w:val="28"/>
          <w:lang w:eastAsia="zh-CN"/>
        </w:rPr>
        <w:t>宁波雅戈尔公司</w:t>
      </w:r>
      <w:r>
        <w:rPr>
          <w:rFonts w:ascii="幼圆" w:eastAsia="幼圆" w:hAnsi="幼圆" w:cs="幼圆" w:hint="eastAsia"/>
          <w:b/>
          <w:sz w:val="28"/>
          <w:szCs w:val="28"/>
        </w:rPr>
        <w:t>员工满意度调查分析</w:t>
      </w:r>
      <w:bookmarkEnd w:id="24"/>
      <w:bookmarkEnd w:id="41"/>
      <w:bookmarkEnd w:id="42"/>
    </w:p>
    <w:p>
      <w:pPr>
        <w:autoSpaceDE w:val="0"/>
        <w:autoSpaceDN w:val="0"/>
        <w:adjustRightInd w:val="0"/>
        <w:spacing w:line="360" w:lineRule="auto"/>
        <w:ind w:left="2" w:firstLine="480" w:leftChars="1" w:firstLineChars="200"/>
        <w:jc w:val="left"/>
        <w:outlineLvl w:val="1"/>
        <w:rPr>
          <w:rFonts w:ascii="幼圆" w:eastAsia="幼圆" w:hAnsi="幼圆" w:cs="幼圆" w:hint="eastAsia"/>
          <w:b/>
          <w:sz w:val="24"/>
        </w:rPr>
      </w:pPr>
      <w:bookmarkStart w:id="43" w:name="_Toc25691"/>
      <w:bookmarkStart w:id="44" w:name="_Toc9361"/>
      <w:bookmarkStart w:id="45" w:name="_Toc25496"/>
      <w:r>
        <w:rPr>
          <w:rFonts w:ascii="幼圆" w:eastAsia="幼圆" w:hAnsi="幼圆" w:cs="幼圆" w:hint="eastAsia"/>
          <w:b/>
          <w:sz w:val="24"/>
        </w:rPr>
        <w:t>（一）</w:t>
      </w:r>
      <w:r>
        <w:rPr>
          <w:rFonts w:ascii="幼圆" w:eastAsia="幼圆" w:hAnsi="幼圆" w:cs="幼圆" w:hint="eastAsia"/>
          <w:b/>
          <w:sz w:val="24"/>
          <w:lang w:eastAsia="zh-CN"/>
        </w:rPr>
        <w:t>宁波雅戈尔公司</w:t>
      </w:r>
      <w:r>
        <w:rPr>
          <w:rFonts w:ascii="幼圆" w:eastAsia="幼圆" w:hAnsi="幼圆" w:cs="幼圆" w:hint="eastAsia"/>
          <w:b/>
          <w:sz w:val="24"/>
        </w:rPr>
        <w:t>人力资源现状</w:t>
      </w:r>
      <w:bookmarkEnd w:id="11"/>
      <w:bookmarkEnd w:id="10"/>
      <w:bookmarkEnd w:id="9"/>
      <w:bookmarkEnd w:id="8"/>
      <w:bookmarkEnd w:id="7"/>
      <w:bookmarkEnd w:id="6"/>
      <w:bookmarkEnd w:id="16"/>
      <w:bookmarkEnd w:id="15"/>
      <w:bookmarkEnd w:id="14"/>
      <w:bookmarkEnd w:id="5"/>
      <w:bookmarkEnd w:id="13"/>
      <w:bookmarkEnd w:id="12"/>
      <w:bookmarkEnd w:id="43"/>
      <w:bookmarkEnd w:id="44"/>
      <w:bookmarkEnd w:id="45"/>
    </w:p>
    <w:p>
      <w:pPr>
        <w:spacing w:line="360" w:lineRule="auto"/>
        <w:ind w:firstLine="480" w:firstLineChars="200"/>
        <w:rPr>
          <w:rStyle w:val="CommentReference"/>
          <w:rFonts w:ascii="幼圆" w:eastAsia="幼圆" w:hAnsi="幼圆" w:cs="幼圆" w:hint="eastAsia"/>
        </w:rPr>
        <w:sectPr>
          <w:headerReference w:type="default" r:id="rId14"/>
          <w:footerReference w:type="default" r:id="rId15"/>
          <w:type w:val="nextPage"/>
          <w:pgSz w:w="11906" w:h="16838"/>
          <w:pgMar w:top="1440" w:right="1803" w:bottom="1440" w:left="1803" w:header="851" w:footer="992" w:gutter="0"/>
          <w:pgNumType w:start="6"/>
          <w:cols w:space="708"/>
          <w:titlePg w:val="0"/>
          <w:docGrid w:type="lines" w:linePitch="312" w:charSpace="0"/>
        </w:sectPr>
      </w:pPr>
      <w:bookmarkStart w:id="46" w:name="_Toc28704"/>
      <w:bookmarkStart w:id="47" w:name="_Toc10815"/>
      <w:bookmarkStart w:id="48" w:name="_Toc23892"/>
      <w:bookmarkStart w:id="49" w:name="_Toc2101"/>
      <w:bookmarkStart w:id="50" w:name="_Toc32135"/>
      <w:bookmarkStart w:id="51" w:name="_Toc13366"/>
      <w:bookmarkStart w:id="52" w:name="_Toc22955"/>
      <w:bookmarkStart w:id="53" w:name="_Toc507333706"/>
      <w:bookmarkStart w:id="54" w:name="_Toc3599"/>
      <w:bookmarkStart w:id="55" w:name="_Toc16590"/>
      <w:bookmarkStart w:id="56" w:name="_Toc16782"/>
      <w:bookmarkStart w:id="57" w:name="_Toc3827"/>
      <w:r>
        <w:rPr>
          <w:rFonts w:ascii="幼圆" w:eastAsia="幼圆" w:hAnsi="幼圆" w:cs="幼圆" w:hint="eastAsia"/>
          <w:b w:val="0"/>
          <w:bCs w:val="0"/>
          <w:color w:val="000000"/>
          <w:sz w:val="24"/>
          <w:szCs w:val="24"/>
          <w:lang w:val="en-US" w:eastAsia="zh-CN"/>
        </w:rPr>
        <w:t>宁波雅戈尔公司是我国纺织行业的代表性企业，深耕纺织领域多年，宁波雅戈尔在曾经在2018-2020年三年连续获得我国</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国家纺织企业荣誉金奖</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国家优质纳税企业</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以及入围了华润排行榜排出的</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全球优质纺织企业500强</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。宁波雅戈尔的发展是我国纺织企业改革创新的缩影，因此能够在很大程度上代表着我国纺织企业的发展状况。公司秉承</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实干创造未来</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的企业精神，坚持</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以市场为导向，以客户为中心</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的经营理念，拥有一批高素质的管理人才和高素质的专业技术队伍，吸收新创意，严把质量关口，全方位的服务跟踪，坚持做出高品质产品，本着</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追求、质量、技术、精神</w:t>
      </w:r>
      <w:r>
        <w:rPr>
          <w:rFonts w:ascii="幼圆" w:eastAsia="幼圆" w:hAnsi="幼圆" w:cs="幼圆" w:hint="eastAsia"/>
          <w:b w:val="0"/>
          <w:bCs w:val="0"/>
          <w:color w:val="000000"/>
          <w:sz w:val="24"/>
          <w:szCs w:val="24"/>
          <w:lang w:val="en-US" w:eastAsia="zh-CN"/>
        </w:rPr>
        <w:t>”</w:t>
      </w:r>
    </w:p>
    <w:p>
      <w:pPr>
        <w:spacing w:line="360" w:lineRule="auto"/>
        <w:ind w:firstLine="480" w:firstLineChars="200"/>
        <w:rPr>
          <w:rStyle w:val="CommentReference"/>
          <w:rFonts w:ascii="幼圆" w:eastAsia="幼圆" w:hAnsi="幼圆" w:cs="幼圆" w:hint="eastAsia"/>
        </w:rPr>
      </w:pPr>
      <w:r>
        <w:rPr>
          <w:rFonts w:ascii="幼圆" w:eastAsia="幼圆" w:hAnsi="幼圆" w:cs="幼圆" w:hint="eastAsia"/>
          <w:b w:val="0"/>
          <w:bCs w:val="0"/>
          <w:color w:val="000000"/>
          <w:sz w:val="24"/>
          <w:szCs w:val="24"/>
          <w:lang w:val="en-US" w:eastAsia="zh-CN"/>
        </w:rPr>
        <w:t>8字宗旨，基于纺织市场需求进行不断创新，使公司始终处于纺织行业前沿，引领纺织行业的发展。</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lang w:eastAsia="zh-CN"/>
        </w:rPr>
        <w:t>宁波雅戈尔公司的人力资源制度都分散在各岗位制度中，例如生产部门的员工考勤、工资分配，工作规则等制度都能在其岗位职责中体现，销售人员的出行管理、费用管理等在其岗位职责中也都有明确规定。</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lang w:eastAsia="zh-CN"/>
        </w:rPr>
        <w:t>宁波雅戈尔公司对每个不同的部门制定了不同的薪酬制度，对销售部门采用基本工资加提成加奖励的方式，工人则为计件工资加年终奖，其他行政人员则为固定工资。公司福利待遇为一视同仁，只要工作满3个月，公司为其购买养老保险，并且每年两次的福利物资发放。</w:t>
      </w:r>
    </w:p>
    <w:p>
      <w:pPr>
        <w:autoSpaceDE w:val="0"/>
        <w:autoSpaceDN w:val="0"/>
        <w:adjustRightInd w:val="0"/>
        <w:spacing w:line="360" w:lineRule="auto"/>
        <w:ind w:left="2" w:firstLine="480" w:leftChars="1" w:firstLineChars="200"/>
        <w:jc w:val="left"/>
        <w:outlineLvl w:val="1"/>
        <w:rPr>
          <w:rFonts w:ascii="幼圆" w:eastAsia="幼圆" w:hAnsi="幼圆" w:cs="幼圆" w:hint="eastAsia"/>
          <w:b/>
          <w:sz w:val="24"/>
        </w:rPr>
      </w:pPr>
      <w:bookmarkStart w:id="58" w:name="_Toc23920"/>
      <w:bookmarkStart w:id="59" w:name="_Toc18898"/>
      <w:bookmarkStart w:id="60" w:name="_Toc22049"/>
      <w:r>
        <w:rPr>
          <w:rFonts w:ascii="幼圆" w:eastAsia="幼圆" w:hAnsi="幼圆" w:cs="幼圆" w:hint="eastAsia"/>
          <w:b/>
          <w:sz w:val="24"/>
        </w:rPr>
        <w:t>（二）设计调查问卷</w:t>
      </w:r>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p>
    <w:p>
      <w:pPr>
        <w:spacing w:line="360" w:lineRule="auto"/>
        <w:ind w:firstLine="480" w:firstLineChars="200"/>
        <w:rPr>
          <w:rFonts w:ascii="幼圆" w:eastAsia="幼圆" w:hAnsi="幼圆" w:cs="幼圆" w:hint="eastAsia"/>
          <w:sz w:val="24"/>
        </w:rPr>
      </w:pPr>
      <w:bookmarkStart w:id="61" w:name="_Toc3186"/>
      <w:bookmarkStart w:id="62" w:name="_Toc27927"/>
      <w:bookmarkStart w:id="63" w:name="_Toc10697"/>
      <w:bookmarkStart w:id="64" w:name="_Toc1801"/>
      <w:bookmarkStart w:id="65" w:name="_Toc18063"/>
      <w:bookmarkStart w:id="66" w:name="_Toc3454"/>
      <w:bookmarkStart w:id="67" w:name="_Toc478478945"/>
      <w:bookmarkStart w:id="68" w:name="_Toc22308"/>
      <w:bookmarkStart w:id="69" w:name="_Toc12202"/>
      <w:bookmarkStart w:id="70" w:name="_Toc25759"/>
      <w:bookmarkStart w:id="71" w:name="_Toc5964"/>
      <w:bookmarkStart w:id="72" w:name="_Toc31919"/>
      <w:r>
        <w:rPr>
          <w:rFonts w:ascii="幼圆" w:eastAsia="幼圆" w:hAnsi="幼圆" w:cs="幼圆" w:hint="eastAsia"/>
          <w:sz w:val="24"/>
        </w:rPr>
        <w:t>为了</w:t>
      </w:r>
      <w:r>
        <w:rPr>
          <w:rFonts w:ascii="幼圆" w:eastAsia="幼圆" w:hAnsi="幼圆" w:cs="幼圆" w:hint="eastAsia"/>
          <w:sz w:val="24"/>
          <w:lang w:eastAsia="zh-CN"/>
        </w:rPr>
        <w:t>宁波雅戈尔公司员工对与工作的</w:t>
      </w:r>
      <w:r>
        <w:rPr>
          <w:rFonts w:ascii="幼圆" w:eastAsia="幼圆" w:hAnsi="幼圆" w:cs="幼圆" w:hint="eastAsia"/>
          <w:sz w:val="24"/>
        </w:rPr>
        <w:t>满意度现状</w:t>
      </w:r>
      <w:r>
        <w:rPr>
          <w:rFonts w:ascii="幼圆" w:eastAsia="幼圆" w:hAnsi="幼圆" w:cs="幼圆" w:hint="eastAsia"/>
          <w:sz w:val="24"/>
          <w:lang w:eastAsia="zh-CN"/>
        </w:rPr>
        <w:t>以</w:t>
      </w:r>
      <w:r>
        <w:rPr>
          <w:rFonts w:ascii="幼圆" w:eastAsia="幼圆" w:hAnsi="幼圆" w:cs="幼圆" w:hint="eastAsia"/>
          <w:sz w:val="24"/>
        </w:rPr>
        <w:t>及影响</w:t>
      </w:r>
      <w:r>
        <w:rPr>
          <w:rFonts w:ascii="幼圆" w:eastAsia="幼圆" w:hAnsi="幼圆" w:cs="幼圆" w:hint="eastAsia"/>
          <w:sz w:val="24"/>
          <w:lang w:eastAsia="zh-CN"/>
        </w:rPr>
        <w:t>员工对于满意度的衡量</w:t>
      </w:r>
      <w:r>
        <w:rPr>
          <w:rFonts w:ascii="幼圆" w:eastAsia="幼圆" w:hAnsi="幼圆" w:cs="幼圆" w:hint="eastAsia"/>
          <w:sz w:val="24"/>
        </w:rPr>
        <w:t>因素，</w:t>
      </w:r>
      <w:r>
        <w:rPr>
          <w:rFonts w:ascii="幼圆" w:eastAsia="幼圆" w:hAnsi="幼圆" w:cs="幼圆" w:hint="eastAsia"/>
          <w:sz w:val="24"/>
          <w:lang w:eastAsia="zh-CN"/>
        </w:rPr>
        <w:t>本论文以</w:t>
      </w:r>
      <w:r>
        <w:rPr>
          <w:rFonts w:ascii="幼圆" w:eastAsia="幼圆" w:hAnsi="幼圆" w:cs="幼圆" w:hint="eastAsia"/>
          <w:sz w:val="24"/>
        </w:rPr>
        <w:t>问卷调查的</w:t>
      </w:r>
      <w:r>
        <w:rPr>
          <w:rFonts w:ascii="幼圆" w:eastAsia="幼圆" w:hAnsi="幼圆" w:cs="幼圆" w:hint="eastAsia"/>
          <w:sz w:val="24"/>
          <w:lang w:eastAsia="zh-CN"/>
        </w:rPr>
        <w:t>方式对宁波雅戈尔公司员工</w:t>
      </w:r>
      <w:r>
        <w:rPr>
          <w:rFonts w:ascii="幼圆" w:eastAsia="幼圆" w:hAnsi="幼圆" w:cs="幼圆" w:hint="eastAsia"/>
          <w:sz w:val="24"/>
        </w:rPr>
        <w:t>进行了</w:t>
      </w:r>
      <w:r>
        <w:rPr>
          <w:rFonts w:ascii="幼圆" w:eastAsia="幼圆" w:hAnsi="幼圆" w:cs="幼圆" w:hint="eastAsia"/>
          <w:sz w:val="24"/>
          <w:lang w:eastAsia="zh-CN"/>
        </w:rPr>
        <w:t>问卷</w:t>
      </w:r>
      <w:r>
        <w:rPr>
          <w:rFonts w:ascii="幼圆" w:eastAsia="幼圆" w:hAnsi="幼圆" w:cs="幼圆" w:hint="eastAsia"/>
          <w:sz w:val="24"/>
        </w:rPr>
        <w:t>，同时，为了</w:t>
      </w:r>
      <w:r>
        <w:rPr>
          <w:rFonts w:ascii="幼圆" w:eastAsia="幼圆" w:hAnsi="幼圆" w:cs="幼圆" w:hint="eastAsia"/>
          <w:sz w:val="24"/>
          <w:lang w:eastAsia="zh-CN"/>
        </w:rPr>
        <w:t>使得</w:t>
      </w:r>
      <w:r>
        <w:rPr>
          <w:rFonts w:ascii="幼圆" w:eastAsia="幼圆" w:hAnsi="幼圆" w:cs="幼圆" w:hint="eastAsia"/>
          <w:sz w:val="24"/>
        </w:rPr>
        <w:t>调查结果的</w:t>
      </w:r>
      <w:r>
        <w:rPr>
          <w:rFonts w:ascii="幼圆" w:eastAsia="幼圆" w:hAnsi="幼圆" w:cs="幼圆" w:hint="eastAsia"/>
          <w:sz w:val="24"/>
          <w:lang w:eastAsia="zh-CN"/>
        </w:rPr>
        <w:t>具有真实性、客观性</w:t>
      </w:r>
      <w:r>
        <w:rPr>
          <w:rFonts w:ascii="幼圆" w:eastAsia="幼圆" w:hAnsi="幼圆" w:cs="幼圆" w:hint="eastAsia"/>
          <w:sz w:val="24"/>
        </w:rPr>
        <w:t>，在调查过程中，本</w:t>
      </w:r>
      <w:r>
        <w:rPr>
          <w:rFonts w:ascii="幼圆" w:eastAsia="幼圆" w:hAnsi="幼圆" w:cs="幼圆" w:hint="eastAsia"/>
          <w:sz w:val="24"/>
          <w:lang w:eastAsia="zh-CN"/>
        </w:rPr>
        <w:t>论文</w:t>
      </w:r>
      <w:r>
        <w:rPr>
          <w:rFonts w:ascii="幼圆" w:eastAsia="幼圆" w:hAnsi="幼圆" w:cs="幼圆" w:hint="eastAsia"/>
          <w:sz w:val="24"/>
        </w:rPr>
        <w:t>以在以往测量员工满意度问卷的基础上，结合现有</w:t>
      </w:r>
      <w:r>
        <w:rPr>
          <w:rFonts w:ascii="幼圆" w:eastAsia="幼圆" w:hAnsi="幼圆" w:cs="幼圆" w:hint="eastAsia"/>
          <w:sz w:val="24"/>
          <w:lang w:eastAsia="zh-CN"/>
        </w:rPr>
        <w:t>相关</w:t>
      </w:r>
      <w:r>
        <w:rPr>
          <w:rFonts w:ascii="幼圆" w:eastAsia="幼圆" w:hAnsi="幼圆" w:cs="幼圆" w:hint="eastAsia"/>
          <w:sz w:val="24"/>
        </w:rPr>
        <w:t>文献的研究结果，来进行</w:t>
      </w:r>
      <w:r>
        <w:rPr>
          <w:rFonts w:ascii="幼圆" w:eastAsia="幼圆" w:hAnsi="幼圆" w:cs="幼圆" w:hint="eastAsia"/>
          <w:sz w:val="24"/>
          <w:lang w:eastAsia="zh-CN"/>
        </w:rPr>
        <w:t>宁波雅戈尔公司</w:t>
      </w:r>
      <w:r>
        <w:rPr>
          <w:rFonts w:ascii="幼圆" w:eastAsia="幼圆" w:hAnsi="幼圆" w:cs="幼圆" w:hint="eastAsia"/>
          <w:sz w:val="24"/>
        </w:rPr>
        <w:t>员工满意度影响因素的调查，</w:t>
      </w:r>
      <w:r>
        <w:rPr>
          <w:rFonts w:ascii="幼圆" w:eastAsia="幼圆" w:hAnsi="幼圆" w:cs="幼圆" w:hint="eastAsia"/>
          <w:sz w:val="24"/>
          <w:lang w:eastAsia="zh-CN"/>
        </w:rPr>
        <w:t>相关</w:t>
      </w:r>
      <w:r>
        <w:rPr>
          <w:rFonts w:ascii="幼圆" w:eastAsia="幼圆" w:hAnsi="幼圆" w:cs="幼圆" w:hint="eastAsia"/>
          <w:sz w:val="24"/>
        </w:rPr>
        <w:t>问卷</w:t>
      </w:r>
      <w:r>
        <w:rPr>
          <w:rFonts w:ascii="幼圆" w:eastAsia="幼圆" w:hAnsi="幼圆" w:cs="幼圆" w:hint="eastAsia"/>
          <w:sz w:val="24"/>
          <w:lang w:eastAsia="zh-CN"/>
        </w:rPr>
        <w:t>的具体</w:t>
      </w:r>
      <w:r>
        <w:rPr>
          <w:rFonts w:ascii="幼圆" w:eastAsia="幼圆" w:hAnsi="幼圆" w:cs="幼圆" w:hint="eastAsia"/>
          <w:sz w:val="24"/>
        </w:rPr>
        <w:t>内容见附录</w:t>
      </w:r>
      <w:r>
        <w:rPr>
          <w:rFonts w:ascii="幼圆" w:eastAsia="幼圆" w:hAnsi="幼圆" w:cs="幼圆" w:hint="eastAsia"/>
          <w:color w:val="auto"/>
          <w:sz w:val="24"/>
          <w:szCs w:val="24"/>
          <w:shd w:val="clear" w:color="auto" w:fill="FFFFFF"/>
          <w:lang w:val="en-US" w:eastAsia="zh-CN"/>
        </w:rPr>
        <w:t>(杨婉娜 ,赵宛菡)</w:t>
      </w:r>
      <w:r>
        <w:rPr>
          <w:rFonts w:ascii="幼圆" w:eastAsia="幼圆" w:hAnsi="幼圆" w:cs="幼圆" w:hint="eastAsia"/>
          <w:sz w:val="24"/>
        </w:rPr>
        <w:t>。</w:t>
      </w:r>
    </w:p>
    <w:p>
      <w:pPr>
        <w:autoSpaceDE w:val="0"/>
        <w:autoSpaceDN w:val="0"/>
        <w:adjustRightInd w:val="0"/>
        <w:spacing w:line="360" w:lineRule="auto"/>
        <w:ind w:left="2" w:firstLine="480" w:leftChars="1" w:firstLineChars="200"/>
        <w:jc w:val="left"/>
        <w:outlineLvl w:val="1"/>
        <w:rPr>
          <w:rFonts w:ascii="幼圆" w:eastAsia="幼圆" w:hAnsi="幼圆" w:cs="幼圆" w:hint="eastAsia"/>
          <w:b/>
          <w:sz w:val="24"/>
        </w:rPr>
      </w:pPr>
      <w:bookmarkStart w:id="73" w:name="_Toc2331"/>
      <w:bookmarkEnd w:id="61"/>
      <w:bookmarkEnd w:id="62"/>
      <w:bookmarkEnd w:id="63"/>
      <w:bookmarkEnd w:id="64"/>
      <w:bookmarkEnd w:id="65"/>
      <w:bookmarkEnd w:id="66"/>
      <w:bookmarkEnd w:id="67"/>
      <w:bookmarkEnd w:id="68"/>
      <w:bookmarkEnd w:id="69"/>
      <w:bookmarkEnd w:id="70"/>
      <w:bookmarkEnd w:id="71"/>
      <w:bookmarkEnd w:id="72"/>
      <w:r>
        <w:rPr>
          <w:rFonts w:ascii="幼圆" w:eastAsia="幼圆" w:hAnsi="幼圆" w:cs="幼圆" w:hint="eastAsia"/>
          <w:b/>
          <w:sz w:val="24"/>
          <w:lang w:eastAsia="zh-CN"/>
        </w:rPr>
        <w:t>（</w:t>
      </w:r>
      <w:r>
        <w:rPr>
          <w:rFonts w:ascii="幼圆" w:eastAsia="幼圆" w:hAnsi="幼圆" w:cs="幼圆" w:hint="eastAsia"/>
          <w:b/>
          <w:sz w:val="24"/>
          <w:lang w:val="en-US" w:eastAsia="zh-CN"/>
        </w:rPr>
        <w:t>三</w:t>
      </w:r>
      <w:r>
        <w:rPr>
          <w:rFonts w:ascii="幼圆" w:eastAsia="幼圆" w:hAnsi="幼圆" w:cs="幼圆" w:hint="eastAsia"/>
          <w:b/>
          <w:sz w:val="24"/>
          <w:lang w:eastAsia="zh-CN"/>
        </w:rPr>
        <w:t>）问卷发放</w:t>
      </w:r>
      <w:bookmarkEnd w:id="73"/>
    </w:p>
    <w:p>
      <w:pPr>
        <w:keepNext w:val="0"/>
        <w:keepLines w:val="0"/>
        <w:widowControl w:val="0"/>
        <w:suppressLineNumbers w:val="0"/>
        <w:spacing w:before="0" w:beforeAutospacing="0" w:after="0" w:afterAutospacing="0" w:line="360" w:lineRule="auto"/>
        <w:ind w:left="0" w:right="0" w:firstLine="480" w:firstLineChars="200"/>
        <w:jc w:val="both"/>
        <w:rPr>
          <w:rFonts w:ascii="幼圆" w:eastAsia="幼圆" w:hAnsi="幼圆" w:cs="幼圆" w:hint="eastAsia"/>
          <w:sz w:val="24"/>
        </w:rPr>
      </w:pPr>
      <w:r>
        <w:rPr>
          <w:rFonts w:ascii="幼圆" w:eastAsia="幼圆" w:hAnsi="幼圆" w:cs="幼圆" w:hint="eastAsia"/>
          <w:kern w:val="2"/>
          <w:sz w:val="24"/>
          <w:szCs w:val="24"/>
          <w:lang w:val="en-US" w:eastAsia="zh-CN" w:bidi="ar"/>
        </w:rPr>
        <w:t>问卷的发放与有效的回收是进行问卷调查的重要流程之一，在进行问卷调研的流程中，为了使得调查结果更加的真实客观，问卷采用的是随机选取对象的方式，以问卷星的形式进行线上发放，随机选取了宁波雅戈尔公司100名员工作为调查研究的对象。问卷的发放一共100份，而实现有效回收的问卷一共86份，问卷的有效率是86%。</w:t>
      </w:r>
    </w:p>
    <w:p>
      <w:pPr>
        <w:spacing w:line="240" w:lineRule="auto"/>
        <w:ind w:firstLine="0" w:firstLineChars="0"/>
        <w:rPr>
          <w:rFonts w:ascii="幼圆" w:eastAsia="幼圆" w:hAnsi="幼圆" w:cs="幼圆" w:hint="eastAsia"/>
        </w:rPr>
      </w:pPr>
    </w:p>
    <w:p>
      <w:pPr>
        <w:autoSpaceDE w:val="0"/>
        <w:autoSpaceDN w:val="0"/>
        <w:adjustRightInd w:val="0"/>
        <w:spacing w:line="360" w:lineRule="auto"/>
        <w:ind w:left="2" w:firstLine="480" w:leftChars="1" w:firstLineChars="200"/>
        <w:jc w:val="left"/>
        <w:outlineLvl w:val="1"/>
        <w:rPr>
          <w:rFonts w:ascii="幼圆" w:eastAsia="幼圆" w:hAnsi="幼圆" w:cs="幼圆" w:hint="eastAsia"/>
          <w:b/>
          <w:sz w:val="24"/>
        </w:rPr>
      </w:pPr>
      <w:bookmarkStart w:id="74" w:name="_Toc30113"/>
      <w:r>
        <w:rPr>
          <w:rFonts w:ascii="幼圆" w:eastAsia="幼圆" w:hAnsi="幼圆" w:cs="幼圆" w:hint="eastAsia"/>
          <w:b/>
          <w:sz w:val="24"/>
          <w:lang w:eastAsia="zh-CN"/>
        </w:rPr>
        <w:t>（</w:t>
      </w:r>
      <w:r>
        <w:rPr>
          <w:rFonts w:ascii="幼圆" w:eastAsia="幼圆" w:hAnsi="幼圆" w:cs="幼圆" w:hint="eastAsia"/>
          <w:b/>
          <w:sz w:val="24"/>
          <w:lang w:val="en-US" w:eastAsia="zh-CN"/>
        </w:rPr>
        <w:t>四</w:t>
      </w:r>
      <w:r>
        <w:rPr>
          <w:rFonts w:ascii="幼圆" w:eastAsia="幼圆" w:hAnsi="幼圆" w:cs="幼圆" w:hint="eastAsia"/>
          <w:b/>
          <w:sz w:val="24"/>
          <w:lang w:eastAsia="zh-CN"/>
        </w:rPr>
        <w:t>）调查结果</w:t>
      </w:r>
      <w:bookmarkEnd w:id="74"/>
    </w:p>
    <w:p>
      <w:pPr>
        <w:keepNext w:val="0"/>
        <w:keepLines w:val="0"/>
        <w:widowControl w:val="0"/>
        <w:suppressLineNumbers w:val="0"/>
        <w:spacing w:before="0" w:beforeAutospacing="0" w:after="0" w:afterAutospacing="0" w:line="360" w:lineRule="auto"/>
        <w:ind w:left="0" w:right="0" w:firstLine="480" w:firstLineChars="200"/>
        <w:jc w:val="both"/>
        <w:rPr>
          <w:rFonts w:ascii="幼圆" w:eastAsia="幼圆" w:hAnsi="幼圆" w:cs="幼圆" w:hint="eastAsia"/>
          <w:sz w:val="24"/>
        </w:rPr>
      </w:pPr>
      <w:r>
        <w:rPr>
          <w:rFonts w:ascii="幼圆" w:eastAsia="幼圆" w:hAnsi="幼圆" w:cs="幼圆" w:hint="eastAsia"/>
          <w:kern w:val="2"/>
          <w:sz w:val="24"/>
          <w:szCs w:val="24"/>
          <w:lang w:val="en-US" w:eastAsia="zh-CN" w:bidi="ar"/>
        </w:rPr>
        <w:t>本论文问卷调查的过程中，所选的研究对象是在宁波雅戈尔公司的员工中随机抽取的，对这填写问卷的86名雅戈尔员工的性别、年龄以及受教育的程度等信息进行统计整合，问卷调查的样本分布如图1至图4所示。</w:t>
      </w:r>
    </w:p>
    <w:p>
      <w:pPr>
        <w:keepNext w:val="0"/>
        <w:keepLines w:val="0"/>
        <w:widowControl w:val="0"/>
        <w:suppressLineNumbers w:val="0"/>
        <w:spacing w:before="0" w:beforeAutospacing="0" w:after="0" w:afterAutospacing="0" w:line="300" w:lineRule="auto"/>
        <w:ind w:left="0" w:right="0" w:firstLine="480" w:firstLineChars="200"/>
        <w:jc w:val="both"/>
        <w:rPr>
          <w:rFonts w:ascii="幼圆" w:eastAsia="幼圆" w:hAnsi="幼圆" w:cs="幼圆" w:hint="eastAsia"/>
          <w:sz w:val="24"/>
        </w:rPr>
        <w:sectPr>
          <w:headerReference w:type="default" r:id="rId16"/>
          <w:footerReference w:type="default" r:id="rId17"/>
          <w:type w:val="nextPage"/>
          <w:pgSz w:w="11906" w:h="16838"/>
          <w:pgMar w:top="1440" w:right="1803" w:bottom="1440" w:left="1803" w:header="851" w:footer="992" w:gutter="0"/>
          <w:pgNumType w:start="7"/>
          <w:cols w:space="708"/>
          <w:titlePg w:val="0"/>
          <w:docGrid w:type="lines" w:linePitch="312" w:charSpace="0"/>
        </w:sectPr>
      </w:pPr>
      <w:r>
        <w:rPr>
          <w:rFonts w:ascii="幼圆" w:eastAsia="幼圆" w:hAnsi="幼圆" w:cs="幼圆" w:hint="eastAsia"/>
          <w:kern w:val="2"/>
          <w:sz w:val="24"/>
          <w:szCs w:val="24"/>
          <w:lang w:val="en-US" w:eastAsia="zh-CN" w:bidi="ar"/>
        </w:rPr>
        <w:t xml:space="preserve"> </w:t>
      </w:r>
    </w:p>
    <w:p>
      <w:pPr>
        <w:keepNext w:val="0"/>
        <w:keepLines w:val="0"/>
        <w:widowControl w:val="0"/>
        <w:suppressLineNumbers w:val="0"/>
        <w:spacing w:before="0" w:beforeAutospacing="0" w:after="0" w:afterAutospacing="0" w:line="300" w:lineRule="auto"/>
        <w:ind w:left="0" w:right="0" w:firstLine="420" w:firstLineChars="200"/>
        <w:jc w:val="both"/>
        <w:rPr>
          <w:rFonts w:ascii="幼圆" w:eastAsia="幼圆" w:hAnsi="幼圆" w:cs="幼圆" w:hint="eastAsia"/>
          <w:sz w:val="24"/>
        </w:rPr>
      </w:pPr>
      <w:r>
        <w:rPr>
          <w:rFonts w:ascii="幼圆" w:eastAsia="幼圆" w:hAnsi="幼圆" w:cs="幼圆" w:hint="eastAsia"/>
          <w:kern w:val="2"/>
          <w:sz w:val="21"/>
          <w:szCs w:val="21"/>
          <w:lang w:val="en-US" w:eastAsia="zh-CN" w:bidi="a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6" o:spid="_x0000_i1025" type="#_x0000_t75" alt="IMG_256" style="width:333pt;height:156pt;mso-position-horizontal-relative:page;mso-position-vertical-relative:page;mso-wrap-style:square" o:preferrelative="t" filled="f" stroked="f">
            <v:fill o:detectmouseclick="t"/>
            <v:stroke linestyle="single"/>
            <v:imagedata r:id="rId18" o:title="IMG_256"/>
            <v:path o:extrusionok="f"/>
            <o:lock v:ext="edit" aspectratio="t"/>
          </v:shape>
        </w:pict>
      </w:r>
    </w:p>
    <w:p>
      <w:pPr>
        <w:keepNext w:val="0"/>
        <w:keepLines w:val="0"/>
        <w:widowControl w:val="0"/>
        <w:suppressLineNumbers w:val="0"/>
        <w:spacing w:before="0" w:beforeAutospacing="0" w:after="0" w:afterAutospacing="0" w:line="360" w:lineRule="auto"/>
        <w:ind w:left="0" w:right="0" w:firstLine="420" w:firstLineChars="200"/>
        <w:jc w:val="center"/>
        <w:rPr>
          <w:rFonts w:ascii="幼圆" w:eastAsia="幼圆" w:hAnsi="幼圆" w:cs="幼圆" w:hint="eastAsia"/>
          <w:b/>
          <w:bCs w:val="0"/>
          <w:color w:val="000000"/>
          <w:szCs w:val="21"/>
        </w:rPr>
      </w:pPr>
      <w:r>
        <w:rPr>
          <w:rFonts w:ascii="幼圆" w:eastAsia="幼圆" w:hAnsi="幼圆" w:cs="幼圆" w:hint="eastAsia"/>
          <w:b/>
          <w:bCs w:val="0"/>
          <w:color w:val="000000"/>
          <w:kern w:val="2"/>
          <w:sz w:val="21"/>
          <w:szCs w:val="21"/>
          <w:lang w:val="en-US" w:eastAsia="zh-CN" w:bidi="ar"/>
        </w:rPr>
        <w:t>图1  不同性别员工比例</w:t>
      </w:r>
    </w:p>
    <w:p>
      <w:pPr>
        <w:keepNext w:val="0"/>
        <w:keepLines w:val="0"/>
        <w:widowControl w:val="0"/>
        <w:suppressLineNumbers w:val="0"/>
        <w:spacing w:before="0" w:beforeAutospacing="0" w:after="0" w:afterAutospacing="0" w:line="360" w:lineRule="auto"/>
        <w:ind w:left="0" w:right="0" w:firstLine="480" w:firstLineChars="200"/>
        <w:jc w:val="both"/>
        <w:rPr>
          <w:rFonts w:ascii="幼圆" w:eastAsia="幼圆" w:hAnsi="幼圆" w:cs="幼圆" w:hint="eastAsia"/>
          <w:sz w:val="24"/>
        </w:rPr>
      </w:pPr>
      <w:r>
        <w:rPr>
          <w:rFonts w:ascii="幼圆" w:eastAsia="幼圆" w:hAnsi="幼圆" w:cs="幼圆" w:hint="eastAsia"/>
          <w:kern w:val="2"/>
          <w:sz w:val="24"/>
          <w:szCs w:val="24"/>
          <w:lang w:val="en-US" w:eastAsia="zh-CN" w:bidi="ar"/>
        </w:rPr>
        <w:t>如图1，抽查的雅戈尔员工男女比例为40.7%比59.3%，男女比例相对平均，防止了对</w:t>
      </w:r>
      <w:r>
        <w:rPr>
          <w:rFonts w:ascii="幼圆" w:eastAsia="幼圆" w:hAnsi="幼圆" w:cs="幼圆" w:hint="eastAsia"/>
          <w:sz w:val="24"/>
          <w:lang w:eastAsia="zh-CN"/>
        </w:rPr>
        <w:t>宁波雅戈尔</w:t>
      </w:r>
      <w:r>
        <w:rPr>
          <w:rFonts w:ascii="幼圆" w:eastAsia="幼圆" w:hAnsi="幼圆" w:cs="幼圆" w:hint="eastAsia"/>
          <w:kern w:val="2"/>
          <w:sz w:val="24"/>
          <w:szCs w:val="24"/>
          <w:lang w:val="en-US" w:eastAsia="zh-CN" w:bidi="ar"/>
        </w:rPr>
        <w:t>男女员工满意度分析中有所偏差的情况，保证了最后结果的可靠性以及针对性建议的通用性。</w:t>
      </w:r>
    </w:p>
    <w:p>
      <w:pPr>
        <w:keepNext w:val="0"/>
        <w:keepLines w:val="0"/>
        <w:widowControl w:val="0"/>
        <w:suppressLineNumbers w:val="0"/>
        <w:spacing w:before="0" w:beforeAutospacing="0" w:after="0" w:afterAutospacing="0" w:line="300" w:lineRule="auto"/>
        <w:ind w:left="0" w:right="0" w:firstLine="420" w:firstLineChars="200"/>
        <w:jc w:val="both"/>
        <w:rPr>
          <w:rFonts w:ascii="幼圆" w:eastAsia="幼圆" w:hAnsi="幼圆" w:cs="幼圆" w:hint="eastAsia"/>
          <w:sz w:val="24"/>
        </w:rPr>
      </w:pPr>
      <w:r>
        <w:rPr>
          <w:rFonts w:ascii="幼圆" w:eastAsia="幼圆" w:hAnsi="幼圆" w:cs="幼圆" w:hint="eastAsia"/>
          <w:kern w:val="2"/>
          <w:sz w:val="21"/>
          <w:szCs w:val="21"/>
          <w:lang w:val="en-US" w:eastAsia="zh-CN" w:bidi="ar"/>
        </w:rPr>
        <w:pict>
          <v:shape id="图片 7" o:spid="_x0000_i1026" type="#_x0000_t75" alt="IMG_257" style="width:367.5pt;height:192pt;mso-position-horizontal-relative:page;mso-position-vertical-relative:page;mso-wrap-style:square" o:preferrelative="t" filled="f" stroked="f">
            <v:fill o:detectmouseclick="t"/>
            <v:stroke linestyle="single"/>
            <v:imagedata r:id="rId19" o:title="IMG_257"/>
            <v:path o:extrusionok="f"/>
            <o:lock v:ext="edit" aspectratio="t"/>
          </v:shape>
        </w:pict>
      </w:r>
    </w:p>
    <w:p>
      <w:pPr>
        <w:keepNext w:val="0"/>
        <w:keepLines w:val="0"/>
        <w:widowControl w:val="0"/>
        <w:suppressLineNumbers w:val="0"/>
        <w:spacing w:before="0" w:beforeAutospacing="0" w:after="0" w:afterAutospacing="0" w:line="360" w:lineRule="auto"/>
        <w:ind w:left="0" w:right="0" w:firstLine="420" w:firstLineChars="200"/>
        <w:jc w:val="center"/>
        <w:rPr>
          <w:rFonts w:ascii="幼圆" w:eastAsia="幼圆" w:hAnsi="幼圆" w:cs="幼圆" w:hint="eastAsia"/>
          <w:b/>
          <w:bCs w:val="0"/>
          <w:color w:val="000000"/>
          <w:szCs w:val="21"/>
        </w:rPr>
      </w:pPr>
      <w:r>
        <w:rPr>
          <w:rFonts w:ascii="幼圆" w:eastAsia="幼圆" w:hAnsi="幼圆" w:cs="幼圆" w:hint="eastAsia"/>
          <w:b/>
          <w:bCs w:val="0"/>
          <w:color w:val="000000"/>
          <w:kern w:val="2"/>
          <w:sz w:val="21"/>
          <w:szCs w:val="21"/>
          <w:lang w:val="en-US" w:eastAsia="zh-CN" w:bidi="ar"/>
        </w:rPr>
        <w:t>图2  不同学历员工比例</w:t>
      </w:r>
    </w:p>
    <w:p>
      <w:pPr>
        <w:keepNext w:val="0"/>
        <w:keepLines w:val="0"/>
        <w:widowControl w:val="0"/>
        <w:suppressLineNumbers w:val="0"/>
        <w:spacing w:before="0" w:beforeAutospacing="0" w:after="0" w:afterAutospacing="0" w:line="300" w:lineRule="auto"/>
        <w:ind w:left="0" w:right="0"/>
        <w:jc w:val="center"/>
        <w:rPr>
          <w:rFonts w:ascii="幼圆" w:eastAsia="幼圆" w:hAnsi="幼圆" w:cs="幼圆" w:hint="eastAsia"/>
          <w:bCs/>
          <w:szCs w:val="21"/>
        </w:rPr>
      </w:pPr>
      <w:r>
        <w:rPr>
          <w:rFonts w:ascii="幼圆" w:eastAsia="幼圆" w:hAnsi="幼圆" w:cs="幼圆" w:hint="eastAsia"/>
          <w:bCs/>
          <w:kern w:val="2"/>
          <w:sz w:val="21"/>
          <w:szCs w:val="21"/>
          <w:lang w:val="en-US" w:eastAsia="zh-CN" w:bidi="ar"/>
        </w:rPr>
        <w:t xml:space="preserve"> </w:t>
      </w:r>
    </w:p>
    <w:p>
      <w:pPr>
        <w:keepNext w:val="0"/>
        <w:keepLines w:val="0"/>
        <w:widowControl w:val="0"/>
        <w:suppressLineNumbers w:val="0"/>
        <w:spacing w:before="0" w:beforeAutospacing="0" w:after="0" w:afterAutospacing="0" w:line="360" w:lineRule="auto"/>
        <w:ind w:left="0" w:right="0" w:firstLine="480" w:firstLineChars="200"/>
        <w:jc w:val="both"/>
        <w:rPr>
          <w:rFonts w:ascii="幼圆" w:eastAsia="幼圆" w:hAnsi="幼圆" w:cs="幼圆" w:hint="eastAsia"/>
          <w:sz w:val="24"/>
        </w:rPr>
        <w:sectPr>
          <w:headerReference w:type="default" r:id="rId20"/>
          <w:footerReference w:type="default" r:id="rId21"/>
          <w:type w:val="nextPage"/>
          <w:pgSz w:w="11906" w:h="16838"/>
          <w:pgMar w:top="1440" w:right="1803" w:bottom="1440" w:left="1803" w:header="851" w:footer="992" w:gutter="0"/>
          <w:pgNumType w:start="8"/>
          <w:cols w:space="708"/>
          <w:titlePg w:val="0"/>
          <w:docGrid w:type="lines" w:linePitch="312" w:charSpace="0"/>
        </w:sectPr>
      </w:pPr>
      <w:r>
        <w:rPr>
          <w:rFonts w:ascii="幼圆" w:eastAsia="幼圆" w:hAnsi="幼圆" w:cs="幼圆" w:hint="eastAsia"/>
          <w:kern w:val="2"/>
          <w:sz w:val="24"/>
          <w:szCs w:val="24"/>
          <w:lang w:val="en-US" w:eastAsia="zh-CN" w:bidi="ar"/>
        </w:rPr>
        <w:t>如图2所示，在所调查的雅戈尔员工中，高中及以下学历的占13.7%，大专学历的占31.76%，本科学历的占50.68%，研究生及以上学历的占3.86%，符合一般企业的员工学历情况。</w:t>
      </w:r>
    </w:p>
    <w:p>
      <w:pPr>
        <w:keepNext w:val="0"/>
        <w:keepLines w:val="0"/>
        <w:widowControl w:val="0"/>
        <w:suppressLineNumbers w:val="0"/>
        <w:spacing w:before="0" w:beforeAutospacing="0" w:after="0" w:afterAutospacing="0" w:line="300" w:lineRule="auto"/>
        <w:ind w:left="0" w:right="0" w:firstLine="420" w:firstLineChars="200"/>
        <w:jc w:val="both"/>
        <w:rPr>
          <w:rFonts w:ascii="幼圆" w:eastAsia="幼圆" w:hAnsi="幼圆" w:cs="幼圆" w:hint="eastAsia"/>
          <w:sz w:val="24"/>
        </w:rPr>
      </w:pPr>
      <w:r>
        <w:rPr>
          <w:rFonts w:ascii="幼圆" w:eastAsia="幼圆" w:hAnsi="幼圆" w:cs="幼圆" w:hint="eastAsia"/>
          <w:kern w:val="2"/>
          <w:sz w:val="21"/>
          <w:szCs w:val="21"/>
          <w:lang w:val="en-US" w:eastAsia="zh-CN" w:bidi="ar"/>
        </w:rPr>
        <w:pict>
          <v:shape id="图片 8" o:spid="_x0000_i1027" type="#_x0000_t75" alt="IMG_258" style="width:365.25pt;height:181.5pt;mso-position-horizontal-relative:page;mso-position-vertical-relative:page;mso-wrap-style:square" o:preferrelative="t" filled="f" stroked="f">
            <v:fill o:detectmouseclick="t"/>
            <v:stroke linestyle="single"/>
            <v:imagedata r:id="rId22" o:title="IMG_258"/>
            <v:path o:extrusionok="f"/>
            <o:lock v:ext="edit" aspectratio="t"/>
          </v:shape>
        </w:pict>
      </w:r>
    </w:p>
    <w:p>
      <w:pPr>
        <w:keepNext w:val="0"/>
        <w:keepLines w:val="0"/>
        <w:widowControl w:val="0"/>
        <w:suppressLineNumbers w:val="0"/>
        <w:spacing w:before="0" w:beforeAutospacing="0" w:after="0" w:afterAutospacing="0" w:line="360" w:lineRule="auto"/>
        <w:ind w:left="0" w:right="0" w:firstLine="420" w:firstLineChars="200"/>
        <w:jc w:val="center"/>
        <w:rPr>
          <w:rFonts w:ascii="幼圆" w:eastAsia="幼圆" w:hAnsi="幼圆" w:cs="幼圆" w:hint="eastAsia"/>
          <w:b/>
          <w:bCs/>
          <w:sz w:val="24"/>
        </w:rPr>
      </w:pPr>
      <w:r>
        <w:rPr>
          <w:rFonts w:ascii="幼圆" w:eastAsia="幼圆" w:hAnsi="幼圆" w:cs="幼圆" w:hint="eastAsia"/>
          <w:b/>
          <w:bCs w:val="0"/>
          <w:color w:val="000000"/>
          <w:kern w:val="2"/>
          <w:sz w:val="21"/>
          <w:szCs w:val="21"/>
          <w:lang w:val="en-US" w:eastAsia="zh-CN" w:bidi="ar"/>
        </w:rPr>
        <w:t>图3  不同年龄段员工比例</w:t>
      </w:r>
    </w:p>
    <w:p>
      <w:pPr>
        <w:keepNext w:val="0"/>
        <w:keepLines w:val="0"/>
        <w:widowControl w:val="0"/>
        <w:suppressLineNumbers w:val="0"/>
        <w:spacing w:before="0" w:beforeAutospacing="0" w:after="0" w:afterAutospacing="0" w:line="360" w:lineRule="auto"/>
        <w:ind w:left="0" w:right="0" w:firstLine="480" w:firstLineChars="200"/>
        <w:jc w:val="both"/>
        <w:rPr>
          <w:rFonts w:ascii="幼圆" w:eastAsia="幼圆" w:hAnsi="幼圆" w:cs="幼圆" w:hint="eastAsia"/>
          <w:sz w:val="24"/>
        </w:rPr>
      </w:pPr>
      <w:r>
        <w:rPr>
          <w:rFonts w:ascii="幼圆" w:eastAsia="幼圆" w:hAnsi="幼圆" w:cs="幼圆" w:hint="eastAsia"/>
          <w:kern w:val="2"/>
          <w:sz w:val="24"/>
          <w:szCs w:val="24"/>
          <w:lang w:val="en-US" w:eastAsia="zh-CN" w:bidi="ar"/>
        </w:rPr>
        <w:t>如图3所示，在调查的雅戈尔员工中，26-30岁和46-50岁员工比例较大，但是总体上各个年龄段都有所涉及，相对分布较合理。</w:t>
      </w:r>
    </w:p>
    <w:p>
      <w:pPr>
        <w:keepNext w:val="0"/>
        <w:keepLines w:val="0"/>
        <w:widowControl w:val="0"/>
        <w:suppressLineNumbers w:val="0"/>
        <w:spacing w:before="0" w:beforeAutospacing="0" w:after="0" w:afterAutospacing="0" w:line="300" w:lineRule="auto"/>
        <w:ind w:left="0" w:right="0" w:firstLine="420" w:firstLineChars="200"/>
        <w:jc w:val="both"/>
        <w:rPr>
          <w:rFonts w:ascii="幼圆" w:eastAsia="幼圆" w:hAnsi="幼圆" w:cs="幼圆" w:hint="eastAsia"/>
          <w:sz w:val="24"/>
        </w:rPr>
      </w:pPr>
      <w:r>
        <w:rPr>
          <w:rFonts w:ascii="幼圆" w:eastAsia="幼圆" w:hAnsi="幼圆" w:cs="幼圆" w:hint="eastAsia"/>
          <w:kern w:val="2"/>
          <w:sz w:val="21"/>
          <w:szCs w:val="21"/>
          <w:lang w:val="en-US" w:eastAsia="zh-CN" w:bidi="ar"/>
        </w:rPr>
        <w:pict>
          <v:shape id="图片 9" o:spid="_x0000_i1028" type="#_x0000_t75" alt="IMG_259" style="width:372pt;height:186pt;mso-position-horizontal-relative:page;mso-position-vertical-relative:page;mso-wrap-style:square" o:preferrelative="t" filled="f" stroked="f">
            <v:fill o:detectmouseclick="t"/>
            <v:stroke linestyle="single"/>
            <v:imagedata r:id="rId23" o:title="IMG_259"/>
            <v:path o:extrusionok="f"/>
            <o:lock v:ext="edit" aspectratio="t"/>
          </v:shape>
        </w:pict>
      </w:r>
    </w:p>
    <w:p>
      <w:pPr>
        <w:keepNext w:val="0"/>
        <w:keepLines w:val="0"/>
        <w:widowControl w:val="0"/>
        <w:suppressLineNumbers w:val="0"/>
        <w:spacing w:before="0" w:beforeAutospacing="0" w:after="0" w:afterAutospacing="0" w:line="360" w:lineRule="auto"/>
        <w:ind w:left="0" w:right="0" w:firstLine="420" w:firstLineChars="200"/>
        <w:jc w:val="center"/>
        <w:rPr>
          <w:rFonts w:ascii="幼圆" w:eastAsia="幼圆" w:hAnsi="幼圆" w:cs="幼圆" w:hint="eastAsia"/>
          <w:b/>
          <w:bCs w:val="0"/>
          <w:color w:val="000000"/>
          <w:szCs w:val="21"/>
        </w:rPr>
      </w:pPr>
      <w:r>
        <w:rPr>
          <w:rFonts w:ascii="幼圆" w:eastAsia="幼圆" w:hAnsi="幼圆" w:cs="幼圆" w:hint="eastAsia"/>
          <w:b/>
          <w:bCs w:val="0"/>
          <w:color w:val="000000"/>
          <w:kern w:val="2"/>
          <w:sz w:val="21"/>
          <w:szCs w:val="21"/>
          <w:lang w:val="en-US" w:eastAsia="zh-CN" w:bidi="ar"/>
        </w:rPr>
        <w:t>图4  不同工龄员工比例</w:t>
      </w:r>
    </w:p>
    <w:p>
      <w:pPr>
        <w:keepNext w:val="0"/>
        <w:keepLines w:val="0"/>
        <w:widowControl w:val="0"/>
        <w:suppressLineNumbers w:val="0"/>
        <w:spacing w:before="0" w:beforeAutospacing="0" w:after="0" w:afterAutospacing="0" w:line="300" w:lineRule="auto"/>
        <w:ind w:left="0" w:right="0" w:firstLine="420" w:firstLineChars="200"/>
        <w:jc w:val="center"/>
        <w:rPr>
          <w:rFonts w:ascii="幼圆" w:eastAsia="幼圆" w:hAnsi="幼圆" w:cs="幼圆" w:hint="eastAsia"/>
          <w:b/>
          <w:bCs/>
          <w:szCs w:val="21"/>
        </w:rPr>
      </w:pPr>
      <w:r>
        <w:rPr>
          <w:rFonts w:ascii="幼圆" w:eastAsia="幼圆" w:hAnsi="幼圆" w:cs="幼圆" w:hint="eastAsia"/>
          <w:b/>
          <w:bCs/>
          <w:kern w:val="2"/>
          <w:sz w:val="21"/>
          <w:szCs w:val="21"/>
          <w:lang w:val="en-US" w:eastAsia="zh-CN" w:bidi="ar"/>
        </w:rPr>
        <w:t xml:space="preserve"> </w:t>
      </w:r>
    </w:p>
    <w:p>
      <w:pPr>
        <w:keepNext w:val="0"/>
        <w:keepLines w:val="0"/>
        <w:widowControl w:val="0"/>
        <w:suppressLineNumbers w:val="0"/>
        <w:spacing w:before="0" w:beforeAutospacing="0" w:after="0" w:afterAutospacing="0" w:line="360" w:lineRule="auto"/>
        <w:ind w:left="0" w:right="0" w:firstLine="480" w:firstLineChars="200"/>
        <w:jc w:val="both"/>
        <w:rPr>
          <w:rFonts w:ascii="幼圆" w:eastAsia="幼圆" w:hAnsi="幼圆" w:cs="幼圆" w:hint="eastAsia"/>
          <w:sz w:val="24"/>
        </w:rPr>
      </w:pPr>
      <w:r>
        <w:rPr>
          <w:rFonts w:ascii="幼圆" w:eastAsia="幼圆" w:hAnsi="幼圆" w:cs="幼圆" w:hint="eastAsia"/>
          <w:kern w:val="2"/>
          <w:sz w:val="24"/>
          <w:szCs w:val="24"/>
          <w:lang w:val="en-US" w:eastAsia="zh-CN" w:bidi="ar"/>
        </w:rPr>
        <w:t>如图4所示，在调查的</w:t>
      </w:r>
      <w:r>
        <w:rPr>
          <w:rFonts w:ascii="幼圆" w:eastAsia="幼圆" w:hAnsi="幼圆" w:cs="幼圆" w:hint="eastAsia"/>
          <w:sz w:val="24"/>
          <w:lang w:eastAsia="zh-CN"/>
        </w:rPr>
        <w:t>宁波雅戈尔</w:t>
      </w:r>
      <w:r>
        <w:rPr>
          <w:rFonts w:ascii="幼圆" w:eastAsia="幼圆" w:hAnsi="幼圆" w:cs="幼圆" w:hint="eastAsia"/>
          <w:kern w:val="2"/>
          <w:sz w:val="24"/>
          <w:szCs w:val="24"/>
          <w:lang w:val="en-US" w:eastAsia="zh-CN" w:bidi="ar"/>
        </w:rPr>
        <w:t>人员中10年以上和2-5年的员工数占据了三分之二，可以更好的分析这两个年龄段的员工满意度情况，以及探讨如何更好的留住雅戈尔老员工，提高老员工的工作满意度和新员工的工作积极性</w:t>
      </w:r>
      <w:r>
        <w:rPr>
          <w:rFonts w:ascii="幼圆" w:eastAsia="幼圆" w:hAnsi="幼圆" w:cs="幼圆" w:hint="eastAsia"/>
          <w:color w:val="auto"/>
          <w:sz w:val="24"/>
          <w:szCs w:val="24"/>
          <w:shd w:val="clear" w:color="auto" w:fill="FFFFFF"/>
          <w:lang w:val="en-US" w:eastAsia="zh-CN"/>
        </w:rPr>
        <w:t>(黄欣怡, 周晓蓝, 吴晶)</w:t>
      </w:r>
      <w:r>
        <w:rPr>
          <w:rFonts w:ascii="幼圆" w:eastAsia="幼圆" w:hAnsi="幼圆" w:cs="幼圆" w:hint="eastAsia"/>
          <w:kern w:val="2"/>
          <w:sz w:val="24"/>
          <w:szCs w:val="24"/>
          <w:lang w:val="en-US" w:eastAsia="zh-CN" w:bidi="ar"/>
        </w:rPr>
        <w:t>。</w:t>
      </w:r>
    </w:p>
    <w:p>
      <w:pPr>
        <w:keepNext w:val="0"/>
        <w:keepLines w:val="0"/>
        <w:widowControl w:val="0"/>
        <w:suppressLineNumbers w:val="0"/>
        <w:spacing w:before="0" w:beforeAutospacing="0" w:after="0" w:afterAutospacing="0" w:line="360" w:lineRule="auto"/>
        <w:ind w:left="0" w:right="0" w:firstLine="480" w:firstLineChars="200"/>
        <w:jc w:val="both"/>
        <w:rPr>
          <w:rFonts w:ascii="幼圆" w:eastAsia="幼圆" w:hAnsi="幼圆" w:cs="幼圆" w:hint="eastAsia"/>
          <w:sz w:val="24"/>
        </w:rPr>
      </w:pPr>
      <w:r>
        <w:rPr>
          <w:rFonts w:ascii="幼圆" w:eastAsia="幼圆" w:hAnsi="幼圆" w:cs="幼圆" w:hint="eastAsia"/>
          <w:kern w:val="2"/>
          <w:sz w:val="24"/>
          <w:szCs w:val="24"/>
          <w:lang w:val="en-US" w:eastAsia="zh-CN" w:bidi="ar"/>
        </w:rPr>
        <w:t>通过问卷调查以及信息的统计分析，得到了宁波雅戈尔公司员工对于工作的满意度，以及影响员工对其工作满意度评判的因素，同时根据问卷的信息进行了整合统计，具体结果如下：</w:t>
      </w:r>
    </w:p>
    <w:p>
      <w:pPr>
        <w:keepNext w:val="0"/>
        <w:keepLines w:val="0"/>
        <w:widowControl w:val="0"/>
        <w:suppressLineNumbers w:val="0"/>
        <w:spacing w:before="0" w:beforeAutospacing="0" w:after="0" w:afterAutospacing="0" w:line="300" w:lineRule="auto"/>
        <w:ind w:left="0" w:right="0" w:firstLine="480" w:firstLineChars="200"/>
        <w:jc w:val="center"/>
        <w:rPr>
          <w:rFonts w:ascii="幼圆" w:eastAsia="幼圆" w:hAnsi="幼圆" w:cs="幼圆" w:hint="eastAsia"/>
          <w:sz w:val="24"/>
        </w:rPr>
      </w:pPr>
      <w:r>
        <w:rPr>
          <w:rFonts w:ascii="幼圆" w:eastAsia="幼圆" w:hAnsi="幼圆" w:cs="幼圆" w:hint="eastAsia"/>
          <w:kern w:val="2"/>
          <w:sz w:val="24"/>
          <w:szCs w:val="24"/>
          <w:lang w:val="en-US" w:eastAsia="zh-CN" w:bidi="ar"/>
        </w:rPr>
        <w:t xml:space="preserve"> </w:t>
      </w:r>
      <w:r>
        <w:rPr>
          <w:rFonts w:ascii="幼圆" w:eastAsia="幼圆" w:hAnsi="幼圆" w:cs="幼圆" w:hint="eastAsia"/>
          <w:sz w:val="24"/>
        </w:rPr>
        <w:br/>
      </w:r>
      <w:r>
        <w:rPr>
          <w:rFonts w:ascii="幼圆" w:eastAsia="幼圆" w:hAnsi="幼圆" w:cs="幼圆"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https://d.book118.com/065322304122011041</w:t>
        </w:r>
      </w:hyperlink>
    </w:p>
    <w:p>
      <w:pPr>
        <w:keepNext w:val="0"/>
        <w:keepLines w:val="0"/>
        <w:widowControl w:val="0"/>
        <w:suppressLineNumbers w:val="0"/>
        <w:spacing w:before="0" w:beforeAutospacing="0" w:after="0" w:afterAutospacing="0" w:line="300" w:lineRule="auto"/>
        <w:ind w:left="0" w:right="0" w:firstLine="480" w:firstLineChars="200"/>
        <w:jc w:val="center"/>
        <w:rPr>
          <w:rFonts w:ascii="幼圆" w:eastAsia="幼圆" w:hAnsi="幼圆" w:cs="幼圆" w:hint="eastAsia"/>
          <w:sz w:val="24"/>
        </w:rPr>
      </w:pPr>
    </w:p>
    <w:sectPr>
      <w:headerReference w:type="default" r:id="rId25"/>
      <w:footerReference w:type="default" r:id="rId26"/>
      <w:type w:val="nextPage"/>
      <w:pgSz w:w="11906" w:h="16838"/>
      <w:pgMar w:top="1440" w:right="1803" w:bottom="1440" w:left="1803" w:header="851" w:footer="992" w:gutter="0"/>
      <w:pgNumType w:start="9"/>
      <w:cols w:space="708"/>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88"/>
    <w:family w:val="roman"/>
    <w:pitch w:val="default"/>
    <w:sig w:usb0="E0002EFF" w:usb1="C000785B" w:usb2="00000009" w:usb3="00000000" w:csb0="401001FF" w:csb1="FFFF0000"/>
  </w:font>
  <w:font w:name="宋体">
    <w:panose1 w:val="02010600030101010101"/>
    <w:charset w:val="50"/>
    <w:family w:val="auto"/>
    <w:pitch w:val="default"/>
    <w:sig w:usb0="00000203" w:usb1="288F0000" w:usb2="00000006" w:usb3="00000000" w:csb0="00040001"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1"/>
    <w:family w:val="swiss"/>
    <w:pitch w:val="default"/>
    <w:sig w:usb0="E0002EFF" w:usb1="C000785B" w:usb2="00000009" w:usb3="00000000" w:csb0="400001FF" w:csb1="FFFF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Style w:val="PageNumber"/>
      </w:rPr>
    </w:pPr>
    <w:r>
      <w:pict>
        <v:shapetype id="_x0000_t202" coordsize="21600,21600" o:spt="202" path="m,l,21600r21600,l21600,xe">
          <v:stroke joinstyle="miter"/>
          <v:path gradientshapeok="t" o:connecttype="rect"/>
        </v:shapetype>
        <v:shape id="文本框 2" o:spid="_x0000_s2049" type="#_x0000_t202" style="width:2in;height:2in;margin-top:0;margin-left:0;mso-position-horizontal:center;mso-position-horizontal-relative:margin;mso-wrap-style:none;position:absolute;v-text-anchor:top;z-index:251658240"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1</w:t>
                </w:r>
                <w:r>
                  <w:fldChar w:fldCharType="end"/>
                </w:r>
              </w:p>
            </w:txbxContent>
          </v:textbox>
          <w10:wrap anchorx="margin"/>
        </v:shape>
      </w:pict>
    </w:r>
  </w:p>
  <w:p>
    <w:pPr>
      <w:pStyle w:val="Footer"/>
      <w:framePr w:wrap="around" w:vAnchor="text" w:hAnchor="margin" w:xAlign="right" w:y="1"/>
      <w:tabs>
        <w:tab w:val="center" w:pos="4153"/>
        <w:tab w:val="right" w:pos="8306"/>
      </w:tabs>
      <w:rPr>
        <w:rStyle w:val="PageNumber"/>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Style w:val="PageNumber"/>
      </w:rPr>
    </w:pPr>
    <w:r>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style:none;position:absolute;v-text-anchor:top;z-index:251659264"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w:t>
                </w:r>
                <w:r>
                  <w:fldChar w:fldCharType="end"/>
                </w:r>
              </w:p>
            </w:txbxContent>
          </v:textbox>
          <w10:wrap anchorx="margin"/>
        </v:shape>
      </w:pict>
    </w:r>
  </w:p>
  <w:p>
    <w:pPr>
      <w:pStyle w:val="Footer"/>
      <w:framePr w:wrap="around" w:vAnchor="text" w:hAnchor="margin" w:xAlign="right" w:y="1"/>
      <w:tabs>
        <w:tab w:val="center" w:pos="4153"/>
        <w:tab w:val="right" w:pos="8306"/>
      </w:tabs>
      <w:rPr>
        <w:rStyle w:val="PageNumber"/>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Style w:val="PageNumber"/>
      </w:rPr>
    </w:pPr>
    <w:r>
      <w:pict>
        <v:shapetype id="_x0000_t202" coordsize="21600,21600" o:spt="202" path="m,l,21600r21600,l21600,xe">
          <v:stroke joinstyle="miter"/>
          <v:path gradientshapeok="t" o:connecttype="rect"/>
        </v:shapetype>
        <v:shape id="文本框 2" o:spid="_x0000_s2051" type="#_x0000_t202" style="width:2in;height:2in;margin-top:0;margin-left:0;mso-position-horizontal:center;mso-position-horizontal-relative:margin;mso-wrap-style:none;position:absolute;v-text-anchor:top;z-index:251660288"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4</w:t>
                </w:r>
                <w:r>
                  <w:fldChar w:fldCharType="end"/>
                </w:r>
              </w:p>
            </w:txbxContent>
          </v:textbox>
          <w10:wrap anchorx="margin"/>
        </v:shape>
      </w:pict>
    </w:r>
  </w:p>
  <w:p>
    <w:pPr>
      <w:pStyle w:val="Footer"/>
      <w:framePr w:wrap="around" w:vAnchor="text" w:hAnchor="margin" w:xAlign="right" w:y="1"/>
      <w:tabs>
        <w:tab w:val="center" w:pos="4153"/>
        <w:tab w:val="right" w:pos="8306"/>
      </w:tabs>
      <w:rPr>
        <w:rStyle w:val="PageNumber"/>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Style w:val="PageNumber"/>
      </w:rPr>
    </w:pPr>
    <w:r>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style:none;position:absolute;v-text-anchor:top;z-index:251661312"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5</w:t>
                </w:r>
                <w:r>
                  <w:fldChar w:fldCharType="end"/>
                </w:r>
              </w:p>
            </w:txbxContent>
          </v:textbox>
          <w10:wrap anchorx="margin"/>
        </v:shape>
      </w:pict>
    </w:r>
  </w:p>
  <w:p>
    <w:pPr>
      <w:pStyle w:val="Footer"/>
      <w:framePr w:wrap="around" w:vAnchor="text" w:hAnchor="margin" w:xAlign="right" w:y="1"/>
      <w:tabs>
        <w:tab w:val="center" w:pos="4153"/>
        <w:tab w:val="right" w:pos="8306"/>
      </w:tabs>
      <w:rPr>
        <w:rStyle w:val="PageNumber"/>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Style w:val="PageNumber"/>
      </w:rPr>
    </w:pPr>
    <w:r>
      <w:pict>
        <v:shapetype id="_x0000_t202" coordsize="21600,21600" o:spt="202" path="m,l,21600r21600,l21600,xe">
          <v:stroke joinstyle="miter"/>
          <v:path gradientshapeok="t" o:connecttype="rect"/>
        </v:shapetype>
        <v:shape id="文本框 2" o:spid="_x0000_s2053" type="#_x0000_t202" style="width:2in;height:2in;margin-top:0;margin-left:0;mso-position-horizontal:center;mso-position-horizontal-relative:margin;mso-wrap-style:none;position:absolute;v-text-anchor:top;z-index:251662336"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5</w:t>
                </w:r>
                <w:r>
                  <w:fldChar w:fldCharType="end"/>
                </w:r>
              </w:p>
            </w:txbxContent>
          </v:textbox>
          <w10:wrap anchorx="margin"/>
        </v:shape>
      </w:pict>
    </w:r>
  </w:p>
  <w:p>
    <w:pPr>
      <w:pStyle w:val="Footer"/>
      <w:framePr w:wrap="around" w:vAnchor="text" w:hAnchor="margin" w:xAlign="right" w:y="1"/>
      <w:tabs>
        <w:tab w:val="center" w:pos="4153"/>
        <w:tab w:val="right" w:pos="8306"/>
      </w:tabs>
      <w:rPr>
        <w:rStyle w:val="PageNumber"/>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Style w:val="PageNumber"/>
      </w:rPr>
    </w:pPr>
    <w:r>
      <w:pict>
        <v:shapetype id="_x0000_t202" coordsize="21600,21600" o:spt="202" path="m,l,21600r21600,l21600,xe">
          <v:stroke joinstyle="miter"/>
          <v:path gradientshapeok="t" o:connecttype="rect"/>
        </v:shapetype>
        <v:shape id="文本框 2" o:spid="_x0000_s2054" type="#_x0000_t202" style="width:2in;height:2in;margin-top:0;margin-left:0;mso-position-horizontal:center;mso-position-horizontal-relative:margin;mso-wrap-style:none;position:absolute;v-text-anchor:top;z-index:251663360"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7</w:t>
                </w:r>
                <w:r>
                  <w:fldChar w:fldCharType="end"/>
                </w:r>
              </w:p>
            </w:txbxContent>
          </v:textbox>
          <w10:wrap anchorx="margin"/>
        </v:shape>
      </w:pict>
    </w:r>
  </w:p>
  <w:p>
    <w:pPr>
      <w:pStyle w:val="Footer"/>
      <w:framePr w:wrap="around" w:vAnchor="text" w:hAnchor="margin" w:xAlign="right" w:y="1"/>
      <w:tabs>
        <w:tab w:val="center" w:pos="4153"/>
        <w:tab w:val="right" w:pos="8306"/>
      </w:tabs>
      <w:rPr>
        <w:rStyle w:val="PageNumber"/>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Style w:val="PageNumber"/>
      </w:rPr>
    </w:pPr>
    <w:r>
      <w:pict>
        <v:shapetype id="_x0000_t202" coordsize="21600,21600" o:spt="202" path="m,l,21600r21600,l21600,xe">
          <v:stroke joinstyle="miter"/>
          <v:path gradientshapeok="t" o:connecttype="rect"/>
        </v:shapetype>
        <v:shape id="文本框 2" o:spid="_x0000_s2055" type="#_x0000_t202" style="width:2in;height:2in;margin-top:0;margin-left:0;mso-position-horizontal:center;mso-position-horizontal-relative:margin;mso-wrap-style:none;position:absolute;v-text-anchor:top;z-index:251664384"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7</w:t>
                </w:r>
                <w:r>
                  <w:fldChar w:fldCharType="end"/>
                </w:r>
              </w:p>
            </w:txbxContent>
          </v:textbox>
          <w10:wrap anchorx="margin"/>
        </v:shape>
      </w:pict>
    </w:r>
  </w:p>
  <w:p>
    <w:pPr>
      <w:pStyle w:val="Footer"/>
      <w:framePr w:wrap="around" w:vAnchor="text" w:hAnchor="margin" w:xAlign="right" w:y="1"/>
      <w:tabs>
        <w:tab w:val="center" w:pos="4153"/>
        <w:tab w:val="right" w:pos="8306"/>
      </w:tabs>
      <w:rPr>
        <w:rStyle w:val="PageNumber"/>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Style w:val="PageNumber"/>
      </w:rPr>
    </w:pPr>
    <w:r>
      <w:pict>
        <v:shapetype id="_x0000_t202" coordsize="21600,21600" o:spt="202" path="m,l,21600r21600,l21600,xe">
          <v:stroke joinstyle="miter"/>
          <v:path gradientshapeok="t" o:connecttype="rect"/>
        </v:shapetype>
        <v:shape id="文本框 2" o:spid="_x0000_s2056" type="#_x0000_t202" style="width:2in;height:2in;margin-top:0;margin-left:0;mso-position-horizontal:center;mso-position-horizontal-relative:margin;mso-wrap-style:none;position:absolute;v-text-anchor:top;z-index:251665408"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8</w:t>
                </w:r>
                <w:r>
                  <w:fldChar w:fldCharType="end"/>
                </w:r>
              </w:p>
            </w:txbxContent>
          </v:textbox>
          <w10:wrap anchorx="margin"/>
        </v:shape>
      </w:pict>
    </w:r>
  </w:p>
  <w:p>
    <w:pPr>
      <w:pStyle w:val="Footer"/>
      <w:framePr w:wrap="around" w:vAnchor="text" w:hAnchor="margin" w:xAlign="right" w:y="1"/>
      <w:tabs>
        <w:tab w:val="center" w:pos="4153"/>
        <w:tab w:val="right" w:pos="8306"/>
      </w:tabs>
      <w:rPr>
        <w:rStyle w:val="PageNumber"/>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Style w:val="PageNumber"/>
      </w:rPr>
    </w:pPr>
    <w:r>
      <w:pict>
        <v:shapetype id="_x0000_t202" coordsize="21600,21600" o:spt="202" path="m,l,21600r21600,l21600,xe">
          <v:stroke joinstyle="miter"/>
          <v:path gradientshapeok="t" o:connecttype="rect"/>
        </v:shapetype>
        <v:shape id="文本框 2" o:spid="_x0000_s2057" type="#_x0000_t202" style="width:2in;height:2in;margin-top:0;margin-left:0;mso-position-horizontal:center;mso-position-horizontal-relative:margin;mso-wrap-style:none;position:absolute;v-text-anchor:top;z-index:251666432"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9</w:t>
                </w:r>
                <w:r>
                  <w:fldChar w:fldCharType="end"/>
                </w:r>
              </w:p>
            </w:txbxContent>
          </v:textbox>
          <w10:wrap anchorx="margin"/>
        </v:shape>
      </w:pict>
    </w:r>
  </w:p>
  <w:p>
    <w:pPr>
      <w:pStyle w:val="Footer"/>
      <w:framePr w:wrap="around" w:vAnchor="text" w:hAnchor="margin" w:xAlign="right" w:y="1"/>
      <w:tabs>
        <w:tab w:val="center" w:pos="4153"/>
        <w:tab w:val="right" w:pos="8306"/>
      </w:tabs>
      <w:rPr>
        <w:rStyle w:val="PageNumber"/>
      </w:rP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4BA828"/>
    <w:multiLevelType w:val="multilevel"/>
    <w:tmpl w:val="294BA828"/>
    <w:lvl w:ilvl="0">
      <w:start w:val="1"/>
      <w:numFmt w:val="decimal"/>
      <w:lvlText w:val="%1."/>
      <w:lvlJc w:val="left"/>
      <w:pPr>
        <w:ind w:left="432" w:hanging="432"/>
      </w:pPr>
      <w:rPr>
        <w:rFonts w:hint="default"/>
      </w:rPr>
    </w:lvl>
    <w:lvl w:ilvl="1">
      <w:start w:val="1"/>
      <w:numFmt w:val="decimal"/>
      <w:lvlText w:val="%1.%2."/>
      <w:lvlJc w:val="left"/>
      <w:pPr>
        <w:ind w:left="575" w:hanging="5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1" w:hanging="1151"/>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3" w:hanging="1583"/>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420"/>
  <w:drawingGridVerticalSpacing w:val="156"/>
  <w:displayHorizontalDrawingGridEvery w:val="0"/>
  <w:displayVerticalDrawingGridEvery w:val="2"/>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8C861E2"/>
    <w:rsid w:val="0009409E"/>
    <w:rsid w:val="004A34B6"/>
    <w:rsid w:val="004A7B27"/>
    <w:rsid w:val="005D498D"/>
    <w:rsid w:val="00601ADF"/>
    <w:rsid w:val="006E3441"/>
    <w:rsid w:val="008405A0"/>
    <w:rsid w:val="00874AEA"/>
    <w:rsid w:val="00895F9A"/>
    <w:rsid w:val="009D7F6D"/>
    <w:rsid w:val="00AA0FCF"/>
    <w:rsid w:val="00B27C4E"/>
    <w:rsid w:val="00B96405"/>
    <w:rsid w:val="00F01905"/>
    <w:rsid w:val="0118784B"/>
    <w:rsid w:val="08C861E2"/>
    <w:rsid w:val="0C005127"/>
    <w:rsid w:val="1AD734B3"/>
    <w:rsid w:val="2C686A87"/>
    <w:rsid w:val="30153C2C"/>
    <w:rsid w:val="3AA46315"/>
    <w:rsid w:val="4CF36D08"/>
    <w:rsid w:val="580D3EF9"/>
    <w:rsid w:val="5BE579F0"/>
    <w:rsid w:val="6A62031D"/>
    <w:rsid w:val="6E3169AD"/>
    <w:rsid w:val="70C41260"/>
    <w:rsid w:val="73AF58A7"/>
    <w:rsid w:val="7A3601A4"/>
    <w:rsid w:val="7FA17D86"/>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qFormat="1"/>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qFormat="1"/>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keepLines/>
      <w:numPr>
        <w:ilvl w:val="0"/>
        <w:numId w:val="1"/>
      </w:numPr>
      <w:spacing w:before="340" w:after="330" w:line="576" w:lineRule="auto"/>
      <w:outlineLvl w:val="0"/>
    </w:pPr>
    <w:rPr>
      <w:rFonts w:ascii="Calibri" w:hAnsi="Calibri"/>
      <w:kern w:val="44"/>
      <w:sz w:val="28"/>
    </w:rPr>
  </w:style>
  <w:style w:type="paragraph" w:styleId="Heading2">
    <w:name w:val="heading 2"/>
    <w:basedOn w:val="Normal"/>
    <w:next w:val="Normal"/>
    <w:unhideWhenUsed/>
    <w:qFormat/>
    <w:pPr>
      <w:keepNext/>
      <w:keepLines/>
      <w:numPr>
        <w:ilvl w:val="1"/>
        <w:numId w:val="1"/>
      </w:numPr>
      <w:spacing w:before="260" w:after="260" w:line="413" w:lineRule="auto"/>
      <w:outlineLvl w:val="1"/>
    </w:pPr>
    <w:rPr>
      <w:rFonts w:ascii="Arial" w:hAnsi="Arial"/>
      <w:sz w:val="28"/>
    </w:rPr>
  </w:style>
  <w:style w:type="paragraph" w:styleId="Heading3">
    <w:name w:val="heading 3"/>
    <w:basedOn w:val="Normal"/>
    <w:next w:val="Normal"/>
    <w:unhideWhenUsed/>
    <w:qFormat/>
    <w:pPr>
      <w:keepNext/>
      <w:keepLines/>
      <w:numPr>
        <w:ilvl w:val="2"/>
        <w:numId w:val="1"/>
      </w:numPr>
      <w:spacing w:before="260" w:after="260" w:line="413" w:lineRule="auto"/>
      <w:outlineLvl w:val="2"/>
    </w:pPr>
    <w:rPr>
      <w:rFonts w:ascii="Calibri" w:hAnsi="Calibri"/>
      <w:sz w:val="28"/>
    </w:rPr>
  </w:style>
  <w:style w:type="character" w:default="1" w:styleId="DefaultParagraphFont">
    <w:name w:val="Default Paragraph Font"/>
    <w:uiPriority w:val="1"/>
    <w:unhideWhenUsed/>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BodyText">
    <w:name w:val="Body Text"/>
    <w:basedOn w:val="Normal"/>
    <w:qFormat/>
    <w:pPr>
      <w:spacing w:after="120" w:afterLines="0" w:afterAutospacing="0"/>
    </w:pPr>
  </w:style>
  <w:style w:type="paragraph" w:styleId="CommentText">
    <w:name w:val="annotation text"/>
    <w:basedOn w:val="Normal"/>
    <w:link w:val="a"/>
    <w:qFormat/>
    <w:pPr>
      <w:jc w:val="left"/>
    </w:pPr>
  </w:style>
  <w:style w:type="character" w:customStyle="1" w:styleId="a">
    <w:name w:val="批注文字 字符"/>
    <w:basedOn w:val="DefaultParagraphFont"/>
    <w:link w:val="CommentText"/>
    <w:qFormat/>
    <w:rPr>
      <w:kern w:val="2"/>
      <w:sz w:val="21"/>
      <w:szCs w:val="24"/>
    </w:rPr>
  </w:style>
  <w:style w:type="paragraph" w:styleId="TOC3">
    <w:name w:val="toc 3"/>
    <w:basedOn w:val="Normal"/>
    <w:next w:val="Normal"/>
    <w:qFormat/>
    <w:pPr>
      <w:ind w:left="840" w:leftChars="400"/>
    </w:pPr>
  </w:style>
  <w:style w:type="paragraph" w:styleId="BodyTextIndent2">
    <w:name w:val="Body Text Indent 2"/>
    <w:basedOn w:val="Normal"/>
    <w:uiPriority w:val="99"/>
    <w:unhideWhenUsed/>
    <w:qFormat/>
    <w:pPr>
      <w:spacing w:line="360" w:lineRule="auto"/>
      <w:ind w:left="0" w:leftChars="0"/>
    </w:pPr>
    <w:rPr>
      <w:rFonts w:ascii="Calibri" w:hAnsi="Calibri"/>
      <w:sz w:val="24"/>
      <w:szCs w:val="22"/>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qFormat/>
  </w:style>
  <w:style w:type="paragraph" w:styleId="TOC2">
    <w:name w:val="toc 2"/>
    <w:basedOn w:val="Normal"/>
    <w:next w:val="Normal"/>
    <w:qFormat/>
    <w:pPr>
      <w:ind w:left="420" w:leftChars="200"/>
    </w:pPr>
  </w:style>
  <w:style w:type="paragraph" w:styleId="CommentSubject">
    <w:name w:val="annotation subject"/>
    <w:basedOn w:val="CommentText"/>
    <w:next w:val="CommentText"/>
    <w:link w:val="a0"/>
    <w:qFormat/>
    <w:rPr>
      <w:b/>
      <w:bCs/>
    </w:rPr>
  </w:style>
  <w:style w:type="character" w:customStyle="1" w:styleId="a0">
    <w:name w:val="批注主题 字符"/>
    <w:basedOn w:val="a"/>
    <w:link w:val="CommentSubject"/>
    <w:qFormat/>
    <w:rPr>
      <w:b/>
      <w:bCs/>
      <w:kern w:val="2"/>
      <w:sz w:val="21"/>
      <w:szCs w:val="24"/>
    </w:rPr>
  </w:style>
  <w:style w:type="character" w:styleId="PageNumber">
    <w:name w:val="page number"/>
    <w:basedOn w:val="DefaultParagraphFont"/>
    <w:qFormat/>
  </w:style>
  <w:style w:type="character" w:styleId="CommentReference">
    <w:name w:val="annotation reference"/>
    <w:basedOn w:val="DefaultParagraphFont"/>
    <w:qFormat/>
    <w:rPr>
      <w:sz w:val="21"/>
      <w:szCs w:val="21"/>
    </w:rPr>
  </w:style>
  <w:style w:type="paragraph" w:customStyle="1" w:styleId="1">
    <w:name w:val="样式1"/>
    <w:basedOn w:val="Header"/>
    <w:qFormat/>
    <w:pPr>
      <w:pBdr>
        <w:bottom w:val="none" w:sz="0" w:space="0" w:color="auto"/>
      </w:pBdr>
      <w:tabs>
        <w:tab w:val="center" w:pos="4153"/>
        <w:tab w:val="right" w:pos="8306"/>
      </w:tabs>
    </w:pPr>
    <w:rPr>
      <w:szCs w:val="21"/>
    </w:rPr>
  </w:style>
  <w:style w:type="paragraph" w:customStyle="1" w:styleId="WPSOffice1">
    <w:name w:val="WPSOffice手动目录 1"/>
    <w:qFormat/>
    <w:rPr>
      <w:rFonts w:ascii="Times New Roman" w:eastAsia="宋体" w:hAnsi="Times New Roman" w:cs="Times New Roman"/>
      <w:lang w:val="en-US" w:eastAsia="zh-CN" w:bidi="ar-SA"/>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qFormat/>
    <w:pPr>
      <w:ind w:left="400" w:leftChars="400"/>
    </w:pPr>
    <w:rPr>
      <w:rFonts w:ascii="Times New Roman" w:eastAsia="宋体" w:hAnsi="Times New Roman" w:cs="Times New Roman"/>
      <w:lang w:val="en-US" w:eastAsia="zh-CN" w:bidi="ar-SA"/>
    </w:rPr>
  </w:style>
  <w:style w:type="paragraph" w:customStyle="1" w:styleId="Revision">
    <w:name w:val="Revision"/>
    <w:uiPriority w:val="99"/>
    <w:semiHidden/>
    <w:qFormat/>
    <w:rPr>
      <w:rFonts w:ascii="Times New Roman" w:eastAsia="宋体" w:hAnsi="Times New Roman" w:cs="Times New Roman"/>
      <w:kern w:val="2"/>
      <w:sz w:val="21"/>
      <w:szCs w:val="24"/>
      <w:lang w:val="en-US" w:eastAsia="zh-CN" w:bidi="ar-SA"/>
    </w:rPr>
  </w:style>
  <w:style w:type="character" w:customStyle="1" w:styleId="15">
    <w:name w:val="15"/>
    <w:basedOn w:val="DefaultParagraphFont"/>
    <w:qFormat/>
    <w:rPr>
      <w:rFonts w:ascii="Times New Roman" w:hAnsi="Times New Roman" w:cs="Times New Roman" w:hint="default"/>
      <w:vertAlign w:val="superscript"/>
    </w:rPr>
  </w:style>
  <w:style w:type="character" w:customStyle="1" w:styleId="16">
    <w:name w:val="16"/>
    <w:basedOn w:val="DefaultParagraphFont"/>
    <w:qFormat/>
    <w:rPr>
      <w:rFonts w:ascii="Times New Roman" w:hAnsi="Times New Roman" w:cs="Times New Roman" w:hint="default"/>
      <w:sz w:val="21"/>
      <w:szCs w:val="21"/>
    </w:rPr>
  </w:style>
  <w:style w:type="character" w:customStyle="1" w:styleId="10">
    <w:name w:val="10"/>
    <w:basedOn w:val="DefaultParagraphFont"/>
    <w:qFormat/>
    <w:rPr>
      <w:rFonts w:ascii="Times New Roman" w:hAnsi="Times New Roman" w:cs="Times New Roman" w:hint="default"/>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image" Target="media/image1.jpeg" /><Relationship Id="rId19" Type="http://schemas.openxmlformats.org/officeDocument/2006/relationships/image" Target="media/image2.jpeg"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image" Target="media/image3.jpeg" /><Relationship Id="rId23" Type="http://schemas.openxmlformats.org/officeDocument/2006/relationships/image" Target="media/image4.jpeg" /><Relationship Id="rId24" Type="http://schemas.openxmlformats.org/officeDocument/2006/relationships/hyperlink" Target="https://d.book118.com/065322304122011041" TargetMode="External"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theme" Target="theme/theme1.xml" /><Relationship Id="rId28" Type="http://schemas.openxmlformats.org/officeDocument/2006/relationships/numbering" Target="numbering.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157261920</TotalTime>
  <Pages>12</Pages>
  <Words>12381</Words>
  <Characters>13515</Characters>
  <Application>Microsoft Office Word</Application>
  <DocSecurity>0</DocSecurity>
  <Lines>1</Lines>
  <Paragraphs>1</Paragraphs>
  <ScaleCrop>false</ScaleCrop>
  <Company/>
  <LinksUpToDate>false</LinksUpToDate>
  <CharactersWithSpaces>13912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周宇蒙</dc:creator>
  <cp:lastModifiedBy>ABEEL</cp:lastModifiedBy>
  <cp:revision>1</cp:revision>
  <dcterms:created xsi:type="dcterms:W3CDTF">2021-01-05T01:20:00Z</dcterms:created>
  <dcterms:modified xsi:type="dcterms:W3CDTF">2023-08-12T08:29:01Z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ED63B88389AF4AD588EB40EAFED3D87F_13</vt:lpwstr>
  </property>
  <property fmtid="{D5CDD505-2E9C-101B-9397-08002B2CF9AE}" pid="3" name="KSOProductBuildVer">
    <vt:lpwstr>2052-12.1.0.15120</vt:lpwstr>
  </property>
</Properties>
</file>