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硼酸盐项目规划设计蓝图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10" w:history="1">
        <w:r>
          <w:rPr>
            <w:rFonts w:ascii="仿宋" w:eastAsia="仿宋" w:hAnsi="仿宋" w:cs="仿宋" w:hint="eastAsia"/>
            <w:lang w:eastAsia="zh-CN"/>
          </w:rPr>
          <w:t>概论</w:t>
        </w:r>
        <w:r>
          <w:tab/>
        </w:r>
        <w:r>
          <w:fldChar w:fldCharType="begin"/>
        </w:r>
        <w:r>
          <w:instrText xml:space="preserve"> PAGEREF _Toc17110 \h </w:instrText>
        </w:r>
        <w:r>
          <w:fldChar w:fldCharType="separate"/>
        </w:r>
        <w:r>
          <w:t>3</w:t>
        </w:r>
        <w:r>
          <w:fldChar w:fldCharType="end"/>
        </w:r>
      </w:hyperlink>
    </w:p>
    <w:p>
      <w:pPr>
        <w:pStyle w:val="TOC1"/>
        <w:tabs>
          <w:tab w:val="right" w:leader="dot" w:pos="8306"/>
        </w:tabs>
      </w:pPr>
      <w:hyperlink w:anchor="_Toc7943" w:history="1">
        <w:r>
          <w:rPr>
            <w:rFonts w:ascii="仿宋" w:eastAsia="仿宋" w:hAnsi="仿宋" w:cs="仿宋" w:hint="eastAsia"/>
            <w:lang w:eastAsia="zh-CN"/>
          </w:rPr>
          <w:t>一、硼酸盐项目建设单位说明</w:t>
        </w:r>
        <w:r>
          <w:tab/>
        </w:r>
        <w:r>
          <w:fldChar w:fldCharType="begin"/>
        </w:r>
        <w:r>
          <w:instrText xml:space="preserve"> PAGEREF _Toc7943 \h </w:instrText>
        </w:r>
        <w:r>
          <w:fldChar w:fldCharType="separate"/>
        </w:r>
        <w:r>
          <w:t>3</w:t>
        </w:r>
        <w:r>
          <w:fldChar w:fldCharType="end"/>
        </w:r>
      </w:hyperlink>
    </w:p>
    <w:p>
      <w:pPr>
        <w:pStyle w:val="TOC2"/>
        <w:tabs>
          <w:tab w:val="right" w:leader="dot" w:pos="8306"/>
        </w:tabs>
      </w:pPr>
      <w:hyperlink w:anchor="_Toc19060" w:history="1">
        <w:r>
          <w:rPr>
            <w:rFonts w:ascii="仿宋" w:eastAsia="仿宋" w:hAnsi="仿宋" w:cs="仿宋" w:hint="eastAsia"/>
            <w:lang w:eastAsia="zh-CN"/>
          </w:rPr>
          <w:t>(一)、硼酸盐项目承办单位基本情况</w:t>
        </w:r>
        <w:r>
          <w:tab/>
        </w:r>
        <w:r>
          <w:fldChar w:fldCharType="begin"/>
        </w:r>
        <w:r>
          <w:instrText xml:space="preserve"> PAGEREF _Toc19060 \h </w:instrText>
        </w:r>
        <w:r>
          <w:fldChar w:fldCharType="separate"/>
        </w:r>
        <w:r>
          <w:t>3</w:t>
        </w:r>
        <w:r>
          <w:fldChar w:fldCharType="end"/>
        </w:r>
      </w:hyperlink>
    </w:p>
    <w:p>
      <w:pPr>
        <w:pStyle w:val="TOC2"/>
        <w:tabs>
          <w:tab w:val="right" w:leader="dot" w:pos="8306"/>
        </w:tabs>
      </w:pPr>
      <w:hyperlink w:anchor="_Toc30173" w:history="1">
        <w:r>
          <w:rPr>
            <w:rFonts w:ascii="仿宋" w:eastAsia="仿宋" w:hAnsi="仿宋" w:cs="仿宋" w:hint="eastAsia"/>
            <w:lang w:eastAsia="zh-CN"/>
          </w:rPr>
          <w:t>(二)、公司经济效益分析</w:t>
        </w:r>
        <w:r>
          <w:tab/>
        </w:r>
        <w:r>
          <w:fldChar w:fldCharType="begin"/>
        </w:r>
        <w:r>
          <w:instrText xml:space="preserve"> PAGEREF _Toc30173 \h </w:instrText>
        </w:r>
        <w:r>
          <w:fldChar w:fldCharType="separate"/>
        </w:r>
        <w:r>
          <w:t>4</w:t>
        </w:r>
        <w:r>
          <w:fldChar w:fldCharType="end"/>
        </w:r>
      </w:hyperlink>
    </w:p>
    <w:p>
      <w:pPr>
        <w:pStyle w:val="TOC1"/>
        <w:tabs>
          <w:tab w:val="right" w:leader="dot" w:pos="8306"/>
        </w:tabs>
      </w:pPr>
      <w:hyperlink w:anchor="_Toc24960" w:history="1">
        <w:r>
          <w:rPr>
            <w:rFonts w:ascii="仿宋" w:eastAsia="仿宋" w:hAnsi="仿宋" w:cs="仿宋" w:hint="eastAsia"/>
            <w:lang w:eastAsia="zh-CN"/>
          </w:rPr>
          <w:t>二、硼酸盐项目可持续发展</w:t>
        </w:r>
        <w:r>
          <w:tab/>
        </w:r>
        <w:r>
          <w:fldChar w:fldCharType="begin"/>
        </w:r>
        <w:r>
          <w:instrText xml:space="preserve"> PAGEREF _Toc24960 \h </w:instrText>
        </w:r>
        <w:r>
          <w:fldChar w:fldCharType="separate"/>
        </w:r>
        <w:r>
          <w:t>5</w:t>
        </w:r>
        <w:r>
          <w:fldChar w:fldCharType="end"/>
        </w:r>
      </w:hyperlink>
    </w:p>
    <w:p>
      <w:pPr>
        <w:pStyle w:val="TOC2"/>
        <w:tabs>
          <w:tab w:val="right" w:leader="dot" w:pos="8306"/>
        </w:tabs>
      </w:pPr>
      <w:hyperlink w:anchor="_Toc12337" w:history="1">
        <w:r>
          <w:rPr>
            <w:rFonts w:ascii="仿宋" w:eastAsia="仿宋" w:hAnsi="仿宋" w:cs="仿宋" w:hint="eastAsia"/>
            <w:lang w:eastAsia="zh-CN"/>
          </w:rPr>
          <w:t>(一)、可持续战略与实践</w:t>
        </w:r>
        <w:r>
          <w:tab/>
        </w:r>
        <w:r>
          <w:fldChar w:fldCharType="begin"/>
        </w:r>
        <w:r>
          <w:instrText xml:space="preserve"> PAGEREF _Toc12337 \h </w:instrText>
        </w:r>
        <w:r>
          <w:fldChar w:fldCharType="separate"/>
        </w:r>
        <w:r>
          <w:t>5</w:t>
        </w:r>
        <w:r>
          <w:fldChar w:fldCharType="end"/>
        </w:r>
      </w:hyperlink>
    </w:p>
    <w:p>
      <w:pPr>
        <w:pStyle w:val="TOC2"/>
        <w:tabs>
          <w:tab w:val="right" w:leader="dot" w:pos="8306"/>
        </w:tabs>
      </w:pPr>
      <w:hyperlink w:anchor="_Toc15810" w:history="1">
        <w:r>
          <w:rPr>
            <w:rFonts w:ascii="仿宋" w:eastAsia="仿宋" w:hAnsi="仿宋" w:cs="仿宋" w:hint="eastAsia"/>
            <w:lang w:eastAsia="zh-CN"/>
          </w:rPr>
          <w:t>(二)、环保与社会责任</w:t>
        </w:r>
        <w:r>
          <w:tab/>
        </w:r>
        <w:r>
          <w:fldChar w:fldCharType="begin"/>
        </w:r>
        <w:r>
          <w:instrText xml:space="preserve"> PAGEREF _Toc15810 \h </w:instrText>
        </w:r>
        <w:r>
          <w:fldChar w:fldCharType="separate"/>
        </w:r>
        <w:r>
          <w:t>5</w:t>
        </w:r>
        <w:r>
          <w:fldChar w:fldCharType="end"/>
        </w:r>
      </w:hyperlink>
    </w:p>
    <w:p>
      <w:pPr>
        <w:pStyle w:val="TOC1"/>
        <w:tabs>
          <w:tab w:val="right" w:leader="dot" w:pos="8306"/>
        </w:tabs>
      </w:pPr>
      <w:hyperlink w:anchor="_Toc23759" w:history="1">
        <w:r>
          <w:rPr>
            <w:rFonts w:ascii="仿宋" w:eastAsia="仿宋" w:hAnsi="仿宋" w:cs="仿宋" w:hint="eastAsia"/>
            <w:lang w:eastAsia="zh-CN"/>
          </w:rPr>
          <w:t>三、硼酸盐项目绩效评估</w:t>
        </w:r>
        <w:r>
          <w:tab/>
        </w:r>
        <w:r>
          <w:fldChar w:fldCharType="begin"/>
        </w:r>
        <w:r>
          <w:instrText xml:space="preserve"> PAGEREF _Toc23759 \h </w:instrText>
        </w:r>
        <w:r>
          <w:fldChar w:fldCharType="separate"/>
        </w:r>
        <w:r>
          <w:t>6</w:t>
        </w:r>
        <w:r>
          <w:fldChar w:fldCharType="end"/>
        </w:r>
      </w:hyperlink>
    </w:p>
    <w:p>
      <w:pPr>
        <w:pStyle w:val="TOC2"/>
        <w:tabs>
          <w:tab w:val="right" w:leader="dot" w:pos="8306"/>
        </w:tabs>
      </w:pPr>
      <w:hyperlink w:anchor="_Toc19034" w:history="1">
        <w:r>
          <w:rPr>
            <w:rFonts w:ascii="仿宋" w:eastAsia="仿宋" w:hAnsi="仿宋" w:cs="仿宋" w:hint="eastAsia"/>
            <w:lang w:eastAsia="zh-CN"/>
          </w:rPr>
          <w:t>(一)、绩效评估指标</w:t>
        </w:r>
        <w:r>
          <w:tab/>
        </w:r>
        <w:r>
          <w:fldChar w:fldCharType="begin"/>
        </w:r>
        <w:r>
          <w:instrText xml:space="preserve"> PAGEREF _Toc19034 \h </w:instrText>
        </w:r>
        <w:r>
          <w:fldChar w:fldCharType="separate"/>
        </w:r>
        <w:r>
          <w:t>6</w:t>
        </w:r>
        <w:r>
          <w:fldChar w:fldCharType="end"/>
        </w:r>
      </w:hyperlink>
    </w:p>
    <w:p>
      <w:pPr>
        <w:pStyle w:val="TOC2"/>
        <w:tabs>
          <w:tab w:val="right" w:leader="dot" w:pos="8306"/>
        </w:tabs>
      </w:pPr>
      <w:hyperlink w:anchor="_Toc31702" w:history="1">
        <w:r>
          <w:rPr>
            <w:rFonts w:ascii="仿宋" w:eastAsia="仿宋" w:hAnsi="仿宋" w:cs="仿宋" w:hint="eastAsia"/>
            <w:lang w:eastAsia="zh-CN"/>
          </w:rPr>
          <w:t>(二)、绩效评估方法</w:t>
        </w:r>
        <w:r>
          <w:tab/>
        </w:r>
        <w:r>
          <w:fldChar w:fldCharType="begin"/>
        </w:r>
        <w:r>
          <w:instrText xml:space="preserve"> PAGEREF _Toc31702 \h </w:instrText>
        </w:r>
        <w:r>
          <w:fldChar w:fldCharType="separate"/>
        </w:r>
        <w:r>
          <w:t>7</w:t>
        </w:r>
        <w:r>
          <w:fldChar w:fldCharType="end"/>
        </w:r>
      </w:hyperlink>
    </w:p>
    <w:p>
      <w:pPr>
        <w:pStyle w:val="TOC2"/>
        <w:tabs>
          <w:tab w:val="right" w:leader="dot" w:pos="8306"/>
        </w:tabs>
      </w:pPr>
      <w:hyperlink w:anchor="_Toc10874" w:history="1">
        <w:r>
          <w:rPr>
            <w:rFonts w:ascii="仿宋" w:eastAsia="仿宋" w:hAnsi="仿宋" w:cs="仿宋" w:hint="eastAsia"/>
            <w:lang w:eastAsia="zh-CN"/>
          </w:rPr>
          <w:t>(三)、绩效评估周期</w:t>
        </w:r>
        <w:r>
          <w:tab/>
        </w:r>
        <w:r>
          <w:fldChar w:fldCharType="begin"/>
        </w:r>
        <w:r>
          <w:instrText xml:space="preserve"> PAGEREF _Toc10874 \h </w:instrText>
        </w:r>
        <w:r>
          <w:fldChar w:fldCharType="separate"/>
        </w:r>
        <w:r>
          <w:t>8</w:t>
        </w:r>
        <w:r>
          <w:fldChar w:fldCharType="end"/>
        </w:r>
      </w:hyperlink>
    </w:p>
    <w:p>
      <w:pPr>
        <w:pStyle w:val="TOC1"/>
        <w:tabs>
          <w:tab w:val="right" w:leader="dot" w:pos="8306"/>
        </w:tabs>
      </w:pPr>
      <w:hyperlink w:anchor="_Toc248" w:history="1">
        <w:r>
          <w:rPr>
            <w:rFonts w:ascii="仿宋" w:eastAsia="仿宋" w:hAnsi="仿宋" w:cs="仿宋" w:hint="eastAsia"/>
            <w:lang w:eastAsia="zh-CN"/>
          </w:rPr>
          <w:t>四、硼酸盐项目危机管理</w:t>
        </w:r>
        <w:r>
          <w:tab/>
        </w:r>
        <w:r>
          <w:fldChar w:fldCharType="begin"/>
        </w:r>
        <w:r>
          <w:instrText xml:space="preserve"> PAGEREF _Toc248 \h </w:instrText>
        </w:r>
        <w:r>
          <w:fldChar w:fldCharType="separate"/>
        </w:r>
        <w:r>
          <w:t>9</w:t>
        </w:r>
        <w:r>
          <w:fldChar w:fldCharType="end"/>
        </w:r>
      </w:hyperlink>
    </w:p>
    <w:p>
      <w:pPr>
        <w:pStyle w:val="TOC2"/>
        <w:tabs>
          <w:tab w:val="right" w:leader="dot" w:pos="8306"/>
        </w:tabs>
      </w:pPr>
      <w:hyperlink w:anchor="_Toc4911" w:history="1">
        <w:r>
          <w:rPr>
            <w:rFonts w:ascii="仿宋" w:eastAsia="仿宋" w:hAnsi="仿宋" w:cs="仿宋" w:hint="eastAsia"/>
            <w:lang w:eastAsia="zh-CN"/>
          </w:rPr>
          <w:t>(一)、危机预警与识别</w:t>
        </w:r>
        <w:r>
          <w:tab/>
        </w:r>
        <w:r>
          <w:fldChar w:fldCharType="begin"/>
        </w:r>
        <w:r>
          <w:instrText xml:space="preserve"> PAGEREF _Toc4911 \h </w:instrText>
        </w:r>
        <w:r>
          <w:fldChar w:fldCharType="separate"/>
        </w:r>
        <w:r>
          <w:t>9</w:t>
        </w:r>
        <w:r>
          <w:fldChar w:fldCharType="end"/>
        </w:r>
      </w:hyperlink>
    </w:p>
    <w:p>
      <w:pPr>
        <w:pStyle w:val="TOC2"/>
        <w:tabs>
          <w:tab w:val="right" w:leader="dot" w:pos="8306"/>
        </w:tabs>
      </w:pPr>
      <w:hyperlink w:anchor="_Toc9383" w:history="1">
        <w:r>
          <w:rPr>
            <w:rFonts w:ascii="仿宋" w:eastAsia="仿宋" w:hAnsi="仿宋" w:cs="仿宋" w:hint="eastAsia"/>
            <w:lang w:eastAsia="zh-CN"/>
          </w:rPr>
          <w:t>(二)、危机应对与恢复</w:t>
        </w:r>
        <w:r>
          <w:tab/>
        </w:r>
        <w:r>
          <w:fldChar w:fldCharType="begin"/>
        </w:r>
        <w:r>
          <w:instrText xml:space="preserve"> PAGEREF _Toc9383 \h </w:instrText>
        </w:r>
        <w:r>
          <w:fldChar w:fldCharType="separate"/>
        </w:r>
        <w:r>
          <w:t>10</w:t>
        </w:r>
        <w:r>
          <w:fldChar w:fldCharType="end"/>
        </w:r>
      </w:hyperlink>
    </w:p>
    <w:p>
      <w:pPr>
        <w:pStyle w:val="TOC1"/>
        <w:tabs>
          <w:tab w:val="right" w:leader="dot" w:pos="8306"/>
        </w:tabs>
      </w:pPr>
      <w:hyperlink w:anchor="_Toc15443" w:history="1">
        <w:r>
          <w:rPr>
            <w:rFonts w:ascii="仿宋" w:eastAsia="仿宋" w:hAnsi="仿宋" w:cs="仿宋" w:hint="eastAsia"/>
            <w:lang w:eastAsia="zh-CN"/>
          </w:rPr>
          <w:t>五、市场分析、调研</w:t>
        </w:r>
        <w:r>
          <w:tab/>
        </w:r>
        <w:r>
          <w:fldChar w:fldCharType="begin"/>
        </w:r>
        <w:r>
          <w:instrText xml:space="preserve"> PAGEREF _Toc15443 \h </w:instrText>
        </w:r>
        <w:r>
          <w:fldChar w:fldCharType="separate"/>
        </w:r>
        <w:r>
          <w:t>12</w:t>
        </w:r>
        <w:r>
          <w:fldChar w:fldCharType="end"/>
        </w:r>
      </w:hyperlink>
    </w:p>
    <w:p>
      <w:pPr>
        <w:pStyle w:val="TOC2"/>
        <w:tabs>
          <w:tab w:val="right" w:leader="dot" w:pos="8306"/>
        </w:tabs>
      </w:pPr>
      <w:hyperlink w:anchor="_Toc25536" w:history="1">
        <w:r>
          <w:rPr>
            <w:rFonts w:ascii="仿宋" w:eastAsia="仿宋" w:hAnsi="仿宋" w:cs="仿宋" w:hint="eastAsia"/>
            <w:lang w:eastAsia="zh-CN"/>
          </w:rPr>
          <w:t>(一)、硼酸盐行业分析</w:t>
        </w:r>
        <w:r>
          <w:tab/>
        </w:r>
        <w:r>
          <w:fldChar w:fldCharType="begin"/>
        </w:r>
        <w:r>
          <w:instrText xml:space="preserve"> PAGEREF _Toc25536 \h </w:instrText>
        </w:r>
        <w:r>
          <w:fldChar w:fldCharType="separate"/>
        </w:r>
        <w:r>
          <w:t>12</w:t>
        </w:r>
        <w:r>
          <w:fldChar w:fldCharType="end"/>
        </w:r>
      </w:hyperlink>
    </w:p>
    <w:p>
      <w:pPr>
        <w:pStyle w:val="TOC2"/>
        <w:tabs>
          <w:tab w:val="right" w:leader="dot" w:pos="8306"/>
        </w:tabs>
      </w:pPr>
      <w:hyperlink w:anchor="_Toc27158" w:history="1">
        <w:r>
          <w:rPr>
            <w:rFonts w:ascii="仿宋" w:eastAsia="仿宋" w:hAnsi="仿宋" w:cs="仿宋" w:hint="eastAsia"/>
            <w:lang w:eastAsia="zh-CN"/>
          </w:rPr>
          <w:t>(二)、硼酸盐市场分析预测</w:t>
        </w:r>
        <w:r>
          <w:tab/>
        </w:r>
        <w:r>
          <w:fldChar w:fldCharType="begin"/>
        </w:r>
        <w:r>
          <w:instrText xml:space="preserve"> PAGEREF _Toc27158 \h </w:instrText>
        </w:r>
        <w:r>
          <w:fldChar w:fldCharType="separate"/>
        </w:r>
        <w:r>
          <w:t>12</w:t>
        </w:r>
        <w:r>
          <w:fldChar w:fldCharType="end"/>
        </w:r>
      </w:hyperlink>
    </w:p>
    <w:p>
      <w:pPr>
        <w:pStyle w:val="TOC1"/>
        <w:tabs>
          <w:tab w:val="right" w:leader="dot" w:pos="8306"/>
        </w:tabs>
      </w:pPr>
      <w:hyperlink w:anchor="_Toc18801" w:history="1">
        <w:r>
          <w:rPr>
            <w:rFonts w:ascii="仿宋" w:eastAsia="仿宋" w:hAnsi="仿宋" w:cs="仿宋" w:hint="eastAsia"/>
            <w:lang w:eastAsia="zh-CN"/>
          </w:rPr>
          <w:t>六、硼酸盐项目文档管理</w:t>
        </w:r>
        <w:r>
          <w:tab/>
        </w:r>
        <w:r>
          <w:fldChar w:fldCharType="begin"/>
        </w:r>
        <w:r>
          <w:instrText xml:space="preserve"> PAGEREF _Toc18801 \h </w:instrText>
        </w:r>
        <w:r>
          <w:fldChar w:fldCharType="separate"/>
        </w:r>
        <w:r>
          <w:t>13</w:t>
        </w:r>
        <w:r>
          <w:fldChar w:fldCharType="end"/>
        </w:r>
      </w:hyperlink>
    </w:p>
    <w:p>
      <w:pPr>
        <w:pStyle w:val="TOC2"/>
        <w:tabs>
          <w:tab w:val="right" w:leader="dot" w:pos="8306"/>
        </w:tabs>
      </w:pPr>
      <w:hyperlink w:anchor="_Toc23486" w:history="1">
        <w:r>
          <w:rPr>
            <w:rFonts w:ascii="仿宋" w:eastAsia="仿宋" w:hAnsi="仿宋" w:cs="仿宋" w:hint="eastAsia"/>
            <w:lang w:eastAsia="zh-CN"/>
          </w:rPr>
          <w:t>(一)、文档编制与审查</w:t>
        </w:r>
        <w:r>
          <w:tab/>
        </w:r>
        <w:r>
          <w:fldChar w:fldCharType="begin"/>
        </w:r>
        <w:r>
          <w:instrText xml:space="preserve"> PAGEREF _Toc23486 \h </w:instrText>
        </w:r>
        <w:r>
          <w:fldChar w:fldCharType="separate"/>
        </w:r>
        <w:r>
          <w:t>13</w:t>
        </w:r>
        <w:r>
          <w:fldChar w:fldCharType="end"/>
        </w:r>
      </w:hyperlink>
    </w:p>
    <w:p>
      <w:pPr>
        <w:pStyle w:val="TOC2"/>
        <w:tabs>
          <w:tab w:val="right" w:leader="dot" w:pos="8306"/>
        </w:tabs>
      </w:pPr>
      <w:hyperlink w:anchor="_Toc15724" w:history="1">
        <w:r>
          <w:rPr>
            <w:rFonts w:ascii="仿宋" w:eastAsia="仿宋" w:hAnsi="仿宋" w:cs="仿宋" w:hint="eastAsia"/>
            <w:lang w:eastAsia="zh-CN"/>
          </w:rPr>
          <w:t>(二)、文档发布与分发</w:t>
        </w:r>
        <w:r>
          <w:tab/>
        </w:r>
        <w:r>
          <w:fldChar w:fldCharType="begin"/>
        </w:r>
        <w:r>
          <w:instrText xml:space="preserve"> PAGEREF _Toc15724 \h </w:instrText>
        </w:r>
        <w:r>
          <w:fldChar w:fldCharType="separate"/>
        </w:r>
        <w:r>
          <w:t>15</w:t>
        </w:r>
        <w:r>
          <w:fldChar w:fldCharType="end"/>
        </w:r>
      </w:hyperlink>
    </w:p>
    <w:p>
      <w:pPr>
        <w:pStyle w:val="TOC2"/>
        <w:tabs>
          <w:tab w:val="right" w:leader="dot" w:pos="8306"/>
        </w:tabs>
      </w:pPr>
      <w:hyperlink w:anchor="_Toc4502" w:history="1">
        <w:r>
          <w:rPr>
            <w:rFonts w:ascii="仿宋" w:eastAsia="仿宋" w:hAnsi="仿宋" w:cs="仿宋" w:hint="eastAsia"/>
            <w:lang w:eastAsia="zh-CN"/>
          </w:rPr>
          <w:t>(三)、文档存档与归档</w:t>
        </w:r>
        <w:r>
          <w:tab/>
        </w:r>
        <w:r>
          <w:fldChar w:fldCharType="begin"/>
        </w:r>
        <w:r>
          <w:instrText xml:space="preserve"> PAGEREF _Toc4502 \h </w:instrText>
        </w:r>
        <w:r>
          <w:fldChar w:fldCharType="separate"/>
        </w:r>
        <w:r>
          <w:t>15</w:t>
        </w:r>
        <w:r>
          <w:fldChar w:fldCharType="end"/>
        </w:r>
      </w:hyperlink>
    </w:p>
    <w:p>
      <w:pPr>
        <w:pStyle w:val="TOC1"/>
        <w:tabs>
          <w:tab w:val="right" w:leader="dot" w:pos="8306"/>
        </w:tabs>
      </w:pPr>
      <w:hyperlink w:anchor="_Toc8362" w:history="1">
        <w:r>
          <w:rPr>
            <w:rFonts w:ascii="仿宋" w:eastAsia="仿宋" w:hAnsi="仿宋" w:cs="仿宋" w:hint="eastAsia"/>
            <w:lang w:eastAsia="zh-CN"/>
          </w:rPr>
          <w:t>七、硼酸盐项目环境影响分析</w:t>
        </w:r>
        <w:r>
          <w:tab/>
        </w:r>
        <w:r>
          <w:fldChar w:fldCharType="begin"/>
        </w:r>
        <w:r>
          <w:instrText xml:space="preserve"> PAGEREF _Toc8362 \h </w:instrText>
        </w:r>
        <w:r>
          <w:fldChar w:fldCharType="separate"/>
        </w:r>
        <w:r>
          <w:t>17</w:t>
        </w:r>
        <w:r>
          <w:fldChar w:fldCharType="end"/>
        </w:r>
      </w:hyperlink>
    </w:p>
    <w:p>
      <w:pPr>
        <w:pStyle w:val="TOC2"/>
        <w:tabs>
          <w:tab w:val="right" w:leader="dot" w:pos="8306"/>
        </w:tabs>
      </w:pPr>
      <w:hyperlink w:anchor="_Toc11043" w:history="1">
        <w:r>
          <w:rPr>
            <w:rFonts w:ascii="仿宋" w:eastAsia="仿宋" w:hAnsi="仿宋" w:cs="仿宋" w:hint="eastAsia"/>
            <w:lang w:eastAsia="zh-CN"/>
          </w:rPr>
          <w:t>(一)、建设区域环境质量现状</w:t>
        </w:r>
        <w:r>
          <w:tab/>
        </w:r>
        <w:r>
          <w:fldChar w:fldCharType="begin"/>
        </w:r>
        <w:r>
          <w:instrText xml:space="preserve"> PAGEREF _Toc11043 \h </w:instrText>
        </w:r>
        <w:r>
          <w:fldChar w:fldCharType="separate"/>
        </w:r>
        <w:r>
          <w:t>17</w:t>
        </w:r>
        <w:r>
          <w:fldChar w:fldCharType="end"/>
        </w:r>
      </w:hyperlink>
    </w:p>
    <w:p>
      <w:pPr>
        <w:pStyle w:val="TOC2"/>
        <w:tabs>
          <w:tab w:val="right" w:leader="dot" w:pos="8306"/>
        </w:tabs>
      </w:pPr>
      <w:hyperlink w:anchor="_Toc5450" w:history="1">
        <w:r>
          <w:rPr>
            <w:rFonts w:ascii="仿宋" w:eastAsia="仿宋" w:hAnsi="仿宋" w:cs="仿宋" w:hint="eastAsia"/>
            <w:lang w:eastAsia="zh-CN"/>
          </w:rPr>
          <w:t>(二)、建设期环境保护</w:t>
        </w:r>
        <w:r>
          <w:tab/>
        </w:r>
        <w:r>
          <w:fldChar w:fldCharType="begin"/>
        </w:r>
        <w:r>
          <w:instrText xml:space="preserve"> PAGEREF _Toc5450 \h </w:instrText>
        </w:r>
        <w:r>
          <w:fldChar w:fldCharType="separate"/>
        </w:r>
        <w:r>
          <w:t>18</w:t>
        </w:r>
        <w:r>
          <w:fldChar w:fldCharType="end"/>
        </w:r>
      </w:hyperlink>
    </w:p>
    <w:p>
      <w:pPr>
        <w:pStyle w:val="TOC2"/>
        <w:tabs>
          <w:tab w:val="right" w:leader="dot" w:pos="8306"/>
        </w:tabs>
      </w:pPr>
      <w:hyperlink w:anchor="_Toc26638" w:history="1">
        <w:r>
          <w:rPr>
            <w:rFonts w:ascii="仿宋" w:eastAsia="仿宋" w:hAnsi="仿宋" w:cs="仿宋" w:hint="eastAsia"/>
            <w:lang w:eastAsia="zh-CN"/>
          </w:rPr>
          <w:t>(三)、运营期环境保护</w:t>
        </w:r>
        <w:r>
          <w:tab/>
        </w:r>
        <w:r>
          <w:fldChar w:fldCharType="begin"/>
        </w:r>
        <w:r>
          <w:instrText xml:space="preserve"> PAGEREF _Toc26638 \h </w:instrText>
        </w:r>
        <w:r>
          <w:fldChar w:fldCharType="separate"/>
        </w:r>
        <w:r>
          <w:t>19</w:t>
        </w:r>
        <w:r>
          <w:fldChar w:fldCharType="end"/>
        </w:r>
      </w:hyperlink>
    </w:p>
    <w:p>
      <w:pPr>
        <w:pStyle w:val="TOC2"/>
        <w:tabs>
          <w:tab w:val="right" w:leader="dot" w:pos="8306"/>
        </w:tabs>
      </w:pPr>
      <w:hyperlink w:anchor="_Toc29258" w:history="1">
        <w:r>
          <w:rPr>
            <w:rFonts w:ascii="仿宋" w:eastAsia="仿宋" w:hAnsi="仿宋" w:cs="仿宋" w:hint="eastAsia"/>
            <w:lang w:eastAsia="zh-CN"/>
          </w:rPr>
          <w:t>(四)、硼酸盐项目建设对区域经济的影响</w:t>
        </w:r>
        <w:r>
          <w:tab/>
        </w:r>
        <w:r>
          <w:fldChar w:fldCharType="begin"/>
        </w:r>
        <w:r>
          <w:instrText xml:space="preserve"> PAGEREF _Toc29258 \h </w:instrText>
        </w:r>
        <w:r>
          <w:fldChar w:fldCharType="separate"/>
        </w:r>
        <w:r>
          <w:t>21</w:t>
        </w:r>
        <w:r>
          <w:fldChar w:fldCharType="end"/>
        </w:r>
      </w:hyperlink>
    </w:p>
    <w:p>
      <w:pPr>
        <w:pStyle w:val="TOC2"/>
        <w:tabs>
          <w:tab w:val="right" w:leader="dot" w:pos="8306"/>
        </w:tabs>
      </w:pPr>
      <w:hyperlink w:anchor="_Toc26990" w:history="1">
        <w:r>
          <w:rPr>
            <w:rFonts w:ascii="仿宋" w:eastAsia="仿宋" w:hAnsi="仿宋" w:cs="仿宋" w:hint="eastAsia"/>
            <w:lang w:eastAsia="zh-CN"/>
          </w:rPr>
          <w:t>(五)、废弃物处理</w:t>
        </w:r>
        <w:r>
          <w:tab/>
        </w:r>
        <w:r>
          <w:fldChar w:fldCharType="begin"/>
        </w:r>
        <w:r>
          <w:instrText xml:space="preserve"> PAGEREF _Toc26990 \h </w:instrText>
        </w:r>
        <w:r>
          <w:fldChar w:fldCharType="separate"/>
        </w:r>
        <w:r>
          <w:t>22</w:t>
        </w:r>
        <w:r>
          <w:fldChar w:fldCharType="end"/>
        </w:r>
      </w:hyperlink>
    </w:p>
    <w:p>
      <w:pPr>
        <w:pStyle w:val="TOC2"/>
        <w:tabs>
          <w:tab w:val="right" w:leader="dot" w:pos="8306"/>
        </w:tabs>
      </w:pPr>
      <w:hyperlink w:anchor="_Toc10798" w:history="1">
        <w:r>
          <w:rPr>
            <w:rFonts w:ascii="仿宋" w:eastAsia="仿宋" w:hAnsi="仿宋" w:cs="仿宋" w:hint="eastAsia"/>
            <w:lang w:eastAsia="zh-CN"/>
          </w:rPr>
          <w:t>(六)、特殊环境影响分析</w:t>
        </w:r>
        <w:r>
          <w:tab/>
        </w:r>
        <w:r>
          <w:fldChar w:fldCharType="begin"/>
        </w:r>
        <w:r>
          <w:instrText xml:space="preserve"> PAGEREF _Toc10798 \h </w:instrText>
        </w:r>
        <w:r>
          <w:fldChar w:fldCharType="separate"/>
        </w:r>
        <w:r>
          <w:t>24</w:t>
        </w:r>
        <w:r>
          <w:fldChar w:fldCharType="end"/>
        </w:r>
      </w:hyperlink>
    </w:p>
    <w:p>
      <w:pPr>
        <w:pStyle w:val="TOC2"/>
        <w:tabs>
          <w:tab w:val="right" w:leader="dot" w:pos="8306"/>
        </w:tabs>
      </w:pPr>
      <w:hyperlink w:anchor="_Toc32340" w:history="1">
        <w:r>
          <w:rPr>
            <w:rFonts w:ascii="仿宋" w:eastAsia="仿宋" w:hAnsi="仿宋" w:cs="仿宋" w:hint="eastAsia"/>
            <w:lang w:eastAsia="zh-CN"/>
          </w:rPr>
          <w:t>(七)、清洁生产</w:t>
        </w:r>
        <w:r>
          <w:tab/>
        </w:r>
        <w:r>
          <w:fldChar w:fldCharType="begin"/>
        </w:r>
        <w:r>
          <w:instrText xml:space="preserve"> PAGEREF _Toc32340 \h </w:instrText>
        </w:r>
        <w:r>
          <w:fldChar w:fldCharType="separate"/>
        </w:r>
        <w:r>
          <w:t>25</w:t>
        </w:r>
        <w:r>
          <w:fldChar w:fldCharType="end"/>
        </w:r>
      </w:hyperlink>
    </w:p>
    <w:p>
      <w:pPr>
        <w:pStyle w:val="TOC2"/>
        <w:tabs>
          <w:tab w:val="right" w:leader="dot" w:pos="8306"/>
        </w:tabs>
      </w:pPr>
      <w:hyperlink w:anchor="_Toc25564" w:history="1">
        <w:r>
          <w:rPr>
            <w:rFonts w:ascii="仿宋" w:eastAsia="仿宋" w:hAnsi="仿宋" w:cs="仿宋" w:hint="eastAsia"/>
            <w:lang w:eastAsia="zh-CN"/>
          </w:rPr>
          <w:t>(八)、环境保护综合评价</w:t>
        </w:r>
        <w:r>
          <w:tab/>
        </w:r>
        <w:r>
          <w:fldChar w:fldCharType="begin"/>
        </w:r>
        <w:r>
          <w:instrText xml:space="preserve"> PAGEREF _Toc25564 \h </w:instrText>
        </w:r>
        <w:r>
          <w:fldChar w:fldCharType="separate"/>
        </w:r>
        <w:r>
          <w:t>26</w:t>
        </w:r>
        <w:r>
          <w:fldChar w:fldCharType="end"/>
        </w:r>
      </w:hyperlink>
    </w:p>
    <w:p>
      <w:pPr>
        <w:pStyle w:val="TOC1"/>
        <w:tabs>
          <w:tab w:val="right" w:leader="dot" w:pos="8306"/>
        </w:tabs>
      </w:pPr>
      <w:hyperlink w:anchor="_Toc24010" w:history="1">
        <w:r>
          <w:rPr>
            <w:rFonts w:ascii="仿宋" w:eastAsia="仿宋" w:hAnsi="仿宋" w:cs="仿宋" w:hint="eastAsia"/>
            <w:lang w:eastAsia="zh-CN"/>
          </w:rPr>
          <w:t>八、硼酸盐项目人力资源培养与发展</w:t>
        </w:r>
        <w:r>
          <w:tab/>
        </w:r>
        <w:r>
          <w:fldChar w:fldCharType="begin"/>
        </w:r>
        <w:r>
          <w:instrText xml:space="preserve"> PAGEREF _Toc24010 \h </w:instrText>
        </w:r>
        <w:r>
          <w:fldChar w:fldCharType="separate"/>
        </w:r>
        <w:r>
          <w:t>27</w:t>
        </w:r>
        <w:r>
          <w:fldChar w:fldCharType="end"/>
        </w:r>
      </w:hyperlink>
    </w:p>
    <w:p>
      <w:pPr>
        <w:pStyle w:val="TOC2"/>
        <w:tabs>
          <w:tab w:val="right" w:leader="dot" w:pos="8306"/>
        </w:tabs>
      </w:pPr>
      <w:hyperlink w:anchor="_Toc16162" w:history="1">
        <w:r>
          <w:rPr>
            <w:rFonts w:ascii="仿宋" w:eastAsia="仿宋" w:hAnsi="仿宋" w:cs="仿宋" w:hint="eastAsia"/>
            <w:lang w:eastAsia="zh-CN"/>
          </w:rPr>
          <w:t>(一)、人才需求与规划</w:t>
        </w:r>
        <w:r>
          <w:tab/>
        </w:r>
        <w:r>
          <w:fldChar w:fldCharType="begin"/>
        </w:r>
        <w:r>
          <w:instrText xml:space="preserve"> PAGEREF _Toc16162 \h </w:instrText>
        </w:r>
        <w:r>
          <w:fldChar w:fldCharType="separate"/>
        </w:r>
        <w:r>
          <w:t>27</w:t>
        </w:r>
        <w:r>
          <w:fldChar w:fldCharType="end"/>
        </w:r>
      </w:hyperlink>
    </w:p>
    <w:p>
      <w:pPr>
        <w:pStyle w:val="TOC2"/>
        <w:tabs>
          <w:tab w:val="right" w:leader="dot" w:pos="8306"/>
        </w:tabs>
      </w:pPr>
      <w:hyperlink w:anchor="_Toc413" w:history="1">
        <w:r>
          <w:rPr>
            <w:rFonts w:ascii="仿宋" w:eastAsia="仿宋" w:hAnsi="仿宋" w:cs="仿宋" w:hint="eastAsia"/>
            <w:lang w:eastAsia="zh-CN"/>
          </w:rPr>
          <w:t>(二)、培训与发展计划</w:t>
        </w:r>
        <w:r>
          <w:tab/>
        </w:r>
        <w:r>
          <w:fldChar w:fldCharType="begin"/>
        </w:r>
        <w:r>
          <w:instrText xml:space="preserve"> PAGEREF _Toc413 \h </w:instrText>
        </w:r>
        <w:r>
          <w:fldChar w:fldCharType="separate"/>
        </w:r>
        <w:r>
          <w:t>28</w:t>
        </w:r>
        <w:r>
          <w:fldChar w:fldCharType="end"/>
        </w:r>
      </w:hyperlink>
    </w:p>
    <w:p>
      <w:pPr>
        <w:pStyle w:val="TOC1"/>
        <w:tabs>
          <w:tab w:val="right" w:leader="dot" w:pos="8306"/>
        </w:tabs>
      </w:pPr>
      <w:hyperlink w:anchor="_Toc19156" w:history="1">
        <w:r>
          <w:rPr>
            <w:rFonts w:ascii="仿宋" w:eastAsia="仿宋" w:hAnsi="仿宋" w:cs="仿宋" w:hint="eastAsia"/>
            <w:lang w:eastAsia="zh-CN"/>
          </w:rPr>
          <w:t>九、硼酸盐项目社会影响</w:t>
        </w:r>
        <w:r>
          <w:tab/>
        </w:r>
        <w:r>
          <w:fldChar w:fldCharType="begin"/>
        </w:r>
        <w:r>
          <w:instrText xml:space="preserve"> PAGEREF _Toc19156 \h </w:instrText>
        </w:r>
        <w:r>
          <w:fldChar w:fldCharType="separate"/>
        </w:r>
        <w:r>
          <w:t>28</w:t>
        </w:r>
        <w:r>
          <w:fldChar w:fldCharType="end"/>
        </w:r>
      </w:hyperlink>
    </w:p>
    <w:p>
      <w:pPr>
        <w:pStyle w:val="TOC2"/>
        <w:tabs>
          <w:tab w:val="right" w:leader="dot" w:pos="8306"/>
        </w:tabs>
      </w:pPr>
      <w:hyperlink w:anchor="_Toc12460" w:history="1">
        <w:r>
          <w:rPr>
            <w:rFonts w:ascii="仿宋" w:eastAsia="仿宋" w:hAnsi="仿宋" w:cs="仿宋" w:hint="eastAsia"/>
            <w:lang w:eastAsia="zh-CN"/>
          </w:rPr>
          <w:t>(一)、社会责任与义务</w:t>
        </w:r>
        <w:r>
          <w:tab/>
        </w:r>
        <w:r>
          <w:fldChar w:fldCharType="begin"/>
        </w:r>
        <w:r>
          <w:instrText xml:space="preserve"> PAGEREF _Toc12460 \h </w:instrText>
        </w:r>
        <w:r>
          <w:fldChar w:fldCharType="separate"/>
        </w:r>
        <w:r>
          <w:t>28</w:t>
        </w:r>
        <w:r>
          <w:fldChar w:fldCharType="end"/>
        </w:r>
      </w:hyperlink>
    </w:p>
    <w:p>
      <w:pPr>
        <w:pStyle w:val="TOC2"/>
        <w:tabs>
          <w:tab w:val="right" w:leader="dot" w:pos="8306"/>
        </w:tabs>
      </w:pPr>
      <w:hyperlink w:anchor="_Toc8282" w:history="1">
        <w:r>
          <w:rPr>
            <w:rFonts w:ascii="仿宋" w:eastAsia="仿宋" w:hAnsi="仿宋" w:cs="仿宋" w:hint="eastAsia"/>
            <w:lang w:eastAsia="zh-CN"/>
          </w:rPr>
          <w:t>(二)、社会参与与沟通</w:t>
        </w:r>
        <w:r>
          <w:tab/>
        </w:r>
        <w:r>
          <w:fldChar w:fldCharType="begin"/>
        </w:r>
        <w:r>
          <w:instrText xml:space="preserve"> PAGEREF _Toc8282 \h </w:instrText>
        </w:r>
        <w:r>
          <w:fldChar w:fldCharType="separate"/>
        </w:r>
        <w:r>
          <w:t>29</w:t>
        </w:r>
        <w:r>
          <w:fldChar w:fldCharType="end"/>
        </w:r>
      </w:hyperlink>
    </w:p>
    <w:p>
      <w:pPr>
        <w:pStyle w:val="TOC1"/>
        <w:tabs>
          <w:tab w:val="right" w:leader="dot" w:pos="8306"/>
        </w:tabs>
      </w:pPr>
      <w:hyperlink w:anchor="_Toc31901" w:history="1">
        <w:r>
          <w:rPr>
            <w:rFonts w:ascii="仿宋" w:eastAsia="仿宋" w:hAnsi="仿宋" w:cs="仿宋" w:hint="eastAsia"/>
            <w:lang w:eastAsia="zh-CN"/>
          </w:rPr>
          <w:t>十、硼酸盐项目人力资源管理</w:t>
        </w:r>
        <w:r>
          <w:tab/>
        </w:r>
        <w:r>
          <w:fldChar w:fldCharType="begin"/>
        </w:r>
        <w:r>
          <w:instrText xml:space="preserve"> PAGEREF _Toc31901 \h </w:instrText>
        </w:r>
        <w:r>
          <w:fldChar w:fldCharType="separate"/>
        </w:r>
        <w:r>
          <w:t>30</w:t>
        </w:r>
        <w:r>
          <w:fldChar w:fldCharType="end"/>
        </w:r>
      </w:hyperlink>
    </w:p>
    <w:p>
      <w:pPr>
        <w:pStyle w:val="TOC2"/>
        <w:tabs>
          <w:tab w:val="right" w:leader="dot" w:pos="8306"/>
        </w:tabs>
      </w:pPr>
      <w:hyperlink w:anchor="_Toc31011" w:history="1">
        <w:r>
          <w:rPr>
            <w:rFonts w:ascii="仿宋" w:eastAsia="仿宋" w:hAnsi="仿宋" w:cs="仿宋" w:hint="eastAsia"/>
            <w:lang w:eastAsia="zh-CN"/>
          </w:rPr>
          <w:t>(一)、建立健全的预算管理制度</w:t>
        </w:r>
        <w:r>
          <w:tab/>
        </w:r>
        <w:r>
          <w:fldChar w:fldCharType="begin"/>
        </w:r>
        <w:r>
          <w:instrText xml:space="preserve"> PAGEREF _Toc31011 \h </w:instrText>
        </w:r>
        <w:r>
          <w:fldChar w:fldCharType="separate"/>
        </w:r>
        <w:r>
          <w:t>30</w:t>
        </w:r>
        <w:r>
          <w:fldChar w:fldCharType="end"/>
        </w:r>
      </w:hyperlink>
    </w:p>
    <w:p>
      <w:pPr>
        <w:pStyle w:val="TOC2"/>
        <w:tabs>
          <w:tab w:val="right" w:leader="dot" w:pos="8306"/>
        </w:tabs>
      </w:pPr>
      <w:hyperlink w:anchor="_Toc22036" w:history="1">
        <w:r>
          <w:rPr>
            <w:rFonts w:ascii="仿宋" w:eastAsia="仿宋" w:hAnsi="仿宋" w:cs="仿宋" w:hint="eastAsia"/>
            <w:lang w:eastAsia="zh-CN"/>
          </w:rPr>
          <w:t>(二)、加强资金流动监控</w:t>
        </w:r>
        <w:r>
          <w:tab/>
        </w:r>
        <w:r>
          <w:fldChar w:fldCharType="begin"/>
        </w:r>
        <w:r>
          <w:instrText xml:space="preserve"> PAGEREF _Toc22036 \h </w:instrText>
        </w:r>
        <w:r>
          <w:fldChar w:fldCharType="separate"/>
        </w:r>
        <w:r>
          <w:t>32</w:t>
        </w:r>
        <w:r>
          <w:fldChar w:fldCharType="end"/>
        </w:r>
      </w:hyperlink>
    </w:p>
    <w:p>
      <w:pPr>
        <w:pStyle w:val="TOC2"/>
        <w:tabs>
          <w:tab w:val="right" w:leader="dot" w:pos="8306"/>
        </w:tabs>
      </w:pPr>
      <w:hyperlink w:anchor="_Toc29798" w:history="1">
        <w:r>
          <w:rPr>
            <w:rFonts w:ascii="仿宋" w:eastAsia="仿宋" w:hAnsi="仿宋" w:cs="仿宋" w:hint="eastAsia"/>
            <w:lang w:eastAsia="zh-CN"/>
          </w:rPr>
          <w:t>(三)、制定完善的风险控制机制</w:t>
        </w:r>
        <w:r>
          <w:tab/>
        </w:r>
        <w:r>
          <w:fldChar w:fldCharType="begin"/>
        </w:r>
        <w:r>
          <w:instrText xml:space="preserve"> PAGEREF _Toc29798 \h </w:instrText>
        </w:r>
        <w:r>
          <w:fldChar w:fldCharType="separate"/>
        </w:r>
        <w:r>
          <w:t>33</w:t>
        </w:r>
        <w:r>
          <w:fldChar w:fldCharType="end"/>
        </w:r>
      </w:hyperlink>
    </w:p>
    <w:p>
      <w:pPr>
        <w:pStyle w:val="TOC2"/>
        <w:tabs>
          <w:tab w:val="right" w:leader="dot" w:pos="8306"/>
        </w:tabs>
      </w:pPr>
      <w:hyperlink w:anchor="_Toc13295" w:history="1">
        <w:r>
          <w:rPr>
            <w:rFonts w:ascii="仿宋" w:eastAsia="仿宋" w:hAnsi="仿宋" w:cs="仿宋" w:hint="eastAsia"/>
            <w:lang w:eastAsia="zh-CN"/>
          </w:rPr>
          <w:t>(四)、优化成本管理</w:t>
        </w:r>
        <w:r>
          <w:tab/>
        </w:r>
        <w:r>
          <w:fldChar w:fldCharType="begin"/>
        </w:r>
        <w:r>
          <w:instrText xml:space="preserve"> PAGEREF _Toc13295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45" w:history="1">
        <w:r>
          <w:rPr>
            <w:rFonts w:ascii="仿宋" w:eastAsia="仿宋" w:hAnsi="仿宋" w:cs="仿宋" w:hint="eastAsia"/>
            <w:lang w:eastAsia="zh-CN"/>
          </w:rPr>
          <w:t>十一、硼酸盐项目技术管理</w:t>
        </w:r>
        <w:r>
          <w:tab/>
        </w:r>
        <w:r>
          <w:fldChar w:fldCharType="begin"/>
        </w:r>
        <w:r>
          <w:instrText xml:space="preserve"> PAGEREF _Toc14345 \h </w:instrText>
        </w:r>
        <w:r>
          <w:fldChar w:fldCharType="separate"/>
        </w:r>
        <w:r>
          <w:t>35</w:t>
        </w:r>
        <w:r>
          <w:fldChar w:fldCharType="end"/>
        </w:r>
      </w:hyperlink>
    </w:p>
    <w:p>
      <w:pPr>
        <w:pStyle w:val="TOC2"/>
        <w:tabs>
          <w:tab w:val="right" w:leader="dot" w:pos="8306"/>
        </w:tabs>
      </w:pPr>
      <w:hyperlink w:anchor="_Toc27920" w:history="1">
        <w:r>
          <w:rPr>
            <w:rFonts w:ascii="仿宋" w:eastAsia="仿宋" w:hAnsi="仿宋" w:cs="仿宋" w:hint="eastAsia"/>
            <w:lang w:eastAsia="zh-CN"/>
          </w:rPr>
          <w:t>(一)、技术方案选用方向</w:t>
        </w:r>
        <w:r>
          <w:tab/>
        </w:r>
        <w:r>
          <w:fldChar w:fldCharType="begin"/>
        </w:r>
        <w:r>
          <w:instrText xml:space="preserve"> PAGEREF _Toc27920 \h </w:instrText>
        </w:r>
        <w:r>
          <w:fldChar w:fldCharType="separate"/>
        </w:r>
        <w:r>
          <w:t>35</w:t>
        </w:r>
        <w:r>
          <w:fldChar w:fldCharType="end"/>
        </w:r>
      </w:hyperlink>
    </w:p>
    <w:p>
      <w:pPr>
        <w:pStyle w:val="TOC2"/>
        <w:tabs>
          <w:tab w:val="right" w:leader="dot" w:pos="8306"/>
        </w:tabs>
      </w:pPr>
      <w:hyperlink w:anchor="_Toc11691" w:history="1">
        <w:r>
          <w:rPr>
            <w:rFonts w:ascii="仿宋" w:eastAsia="仿宋" w:hAnsi="仿宋" w:cs="仿宋" w:hint="eastAsia"/>
            <w:lang w:eastAsia="zh-CN"/>
          </w:rPr>
          <w:t>(二)、工艺技术方案选用原则</w:t>
        </w:r>
        <w:r>
          <w:tab/>
        </w:r>
        <w:r>
          <w:fldChar w:fldCharType="begin"/>
        </w:r>
        <w:r>
          <w:instrText xml:space="preserve"> PAGEREF _Toc11691 \h </w:instrText>
        </w:r>
        <w:r>
          <w:fldChar w:fldCharType="separate"/>
        </w:r>
        <w:r>
          <w:t>37</w:t>
        </w:r>
        <w:r>
          <w:fldChar w:fldCharType="end"/>
        </w:r>
      </w:hyperlink>
    </w:p>
    <w:p>
      <w:pPr>
        <w:pStyle w:val="TOC2"/>
        <w:tabs>
          <w:tab w:val="right" w:leader="dot" w:pos="8306"/>
        </w:tabs>
      </w:pPr>
      <w:hyperlink w:anchor="_Toc8630" w:history="1">
        <w:r>
          <w:rPr>
            <w:rFonts w:ascii="仿宋" w:eastAsia="仿宋" w:hAnsi="仿宋" w:cs="仿宋" w:hint="eastAsia"/>
            <w:lang w:eastAsia="zh-CN"/>
          </w:rPr>
          <w:t>(三)、工艺技术方案要求</w:t>
        </w:r>
        <w:r>
          <w:tab/>
        </w:r>
        <w:r>
          <w:fldChar w:fldCharType="begin"/>
        </w:r>
        <w:r>
          <w:instrText xml:space="preserve"> PAGEREF _Toc8630 \h </w:instrText>
        </w:r>
        <w:r>
          <w:fldChar w:fldCharType="separate"/>
        </w:r>
        <w:r>
          <w:t>39</w:t>
        </w:r>
        <w:r>
          <w:fldChar w:fldCharType="end"/>
        </w:r>
      </w:hyperlink>
    </w:p>
    <w:p>
      <w:pPr>
        <w:pStyle w:val="TOC1"/>
        <w:tabs>
          <w:tab w:val="right" w:leader="dot" w:pos="8306"/>
        </w:tabs>
      </w:pPr>
      <w:hyperlink w:anchor="_Toc25898" w:history="1">
        <w:r>
          <w:rPr>
            <w:rFonts w:ascii="仿宋" w:eastAsia="仿宋" w:hAnsi="仿宋" w:cs="仿宋" w:hint="eastAsia"/>
            <w:lang w:eastAsia="zh-CN"/>
          </w:rPr>
          <w:t>十二、硼酸盐项目创新与研发</w:t>
        </w:r>
        <w:r>
          <w:tab/>
        </w:r>
        <w:r>
          <w:fldChar w:fldCharType="begin"/>
        </w:r>
        <w:r>
          <w:instrText xml:space="preserve"> PAGEREF _Toc25898 \h </w:instrText>
        </w:r>
        <w:r>
          <w:fldChar w:fldCharType="separate"/>
        </w:r>
        <w:r>
          <w:t>41</w:t>
        </w:r>
        <w:r>
          <w:fldChar w:fldCharType="end"/>
        </w:r>
      </w:hyperlink>
    </w:p>
    <w:p>
      <w:pPr>
        <w:pStyle w:val="TOC2"/>
        <w:tabs>
          <w:tab w:val="right" w:leader="dot" w:pos="8306"/>
        </w:tabs>
      </w:pPr>
      <w:hyperlink w:anchor="_Toc14465" w:history="1">
        <w:r>
          <w:rPr>
            <w:rFonts w:ascii="仿宋" w:eastAsia="仿宋" w:hAnsi="仿宋" w:cs="仿宋" w:hint="eastAsia"/>
            <w:lang w:eastAsia="zh-CN"/>
          </w:rPr>
          <w:t>(一)、创新策略与方向</w:t>
        </w:r>
        <w:r>
          <w:tab/>
        </w:r>
        <w:r>
          <w:fldChar w:fldCharType="begin"/>
        </w:r>
        <w:r>
          <w:instrText xml:space="preserve"> PAGEREF _Toc14465 \h </w:instrText>
        </w:r>
        <w:r>
          <w:fldChar w:fldCharType="separate"/>
        </w:r>
        <w:r>
          <w:t>41</w:t>
        </w:r>
        <w:r>
          <w:fldChar w:fldCharType="end"/>
        </w:r>
      </w:hyperlink>
    </w:p>
    <w:p>
      <w:pPr>
        <w:pStyle w:val="TOC2"/>
        <w:tabs>
          <w:tab w:val="right" w:leader="dot" w:pos="8306"/>
        </w:tabs>
      </w:pPr>
      <w:hyperlink w:anchor="_Toc12308" w:history="1">
        <w:r>
          <w:rPr>
            <w:rFonts w:ascii="仿宋" w:eastAsia="仿宋" w:hAnsi="仿宋" w:cs="仿宋" w:hint="eastAsia"/>
            <w:lang w:eastAsia="zh-CN"/>
          </w:rPr>
          <w:t>(二)、研发规划与投入</w:t>
        </w:r>
        <w:r>
          <w:tab/>
        </w:r>
        <w:r>
          <w:fldChar w:fldCharType="begin"/>
        </w:r>
        <w:r>
          <w:instrText xml:space="preserve"> PAGEREF _Toc12308 \h </w:instrText>
        </w:r>
        <w:r>
          <w:fldChar w:fldCharType="separate"/>
        </w:r>
        <w:r>
          <w:t>43</w:t>
        </w:r>
        <w:r>
          <w:fldChar w:fldCharType="end"/>
        </w:r>
      </w:hyperlink>
    </w:p>
    <w:p>
      <w:pPr>
        <w:pStyle w:val="TOC1"/>
        <w:tabs>
          <w:tab w:val="right" w:leader="dot" w:pos="8306"/>
        </w:tabs>
      </w:pPr>
      <w:hyperlink w:anchor="_Toc21637" w:history="1">
        <w:r>
          <w:rPr>
            <w:rFonts w:ascii="仿宋" w:eastAsia="仿宋" w:hAnsi="仿宋" w:cs="仿宋" w:hint="eastAsia"/>
            <w:lang w:eastAsia="zh-CN"/>
          </w:rPr>
          <w:t>十三、硼酸盐项目工程方案分析</w:t>
        </w:r>
        <w:r>
          <w:tab/>
        </w:r>
        <w:r>
          <w:fldChar w:fldCharType="begin"/>
        </w:r>
        <w:r>
          <w:instrText xml:space="preserve"> PAGEREF _Toc21637 \h </w:instrText>
        </w:r>
        <w:r>
          <w:fldChar w:fldCharType="separate"/>
        </w:r>
        <w:r>
          <w:t>44</w:t>
        </w:r>
        <w:r>
          <w:fldChar w:fldCharType="end"/>
        </w:r>
      </w:hyperlink>
    </w:p>
    <w:p>
      <w:pPr>
        <w:pStyle w:val="TOC2"/>
        <w:tabs>
          <w:tab w:val="right" w:leader="dot" w:pos="8306"/>
        </w:tabs>
      </w:pPr>
      <w:hyperlink w:anchor="_Toc26085" w:history="1">
        <w:r>
          <w:rPr>
            <w:rFonts w:ascii="仿宋" w:eastAsia="仿宋" w:hAnsi="仿宋" w:cs="仿宋" w:hint="eastAsia"/>
            <w:lang w:eastAsia="zh-CN"/>
          </w:rPr>
          <w:t>(一)、建筑工程设计原则</w:t>
        </w:r>
        <w:r>
          <w:tab/>
        </w:r>
        <w:r>
          <w:fldChar w:fldCharType="begin"/>
        </w:r>
        <w:r>
          <w:instrText xml:space="preserve"> PAGEREF _Toc26085 \h </w:instrText>
        </w:r>
        <w:r>
          <w:fldChar w:fldCharType="separate"/>
        </w:r>
        <w:r>
          <w:t>44</w:t>
        </w:r>
        <w:r>
          <w:fldChar w:fldCharType="end"/>
        </w:r>
      </w:hyperlink>
    </w:p>
    <w:p>
      <w:pPr>
        <w:pStyle w:val="TOC2"/>
        <w:tabs>
          <w:tab w:val="right" w:leader="dot" w:pos="8306"/>
        </w:tabs>
      </w:pPr>
      <w:hyperlink w:anchor="_Toc5409" w:history="1">
        <w:r>
          <w:rPr>
            <w:rFonts w:ascii="仿宋" w:eastAsia="仿宋" w:hAnsi="仿宋" w:cs="仿宋" w:hint="eastAsia"/>
            <w:lang w:eastAsia="zh-CN"/>
          </w:rPr>
          <w:t>(二)、土建工程建设指标</w:t>
        </w:r>
        <w:r>
          <w:tab/>
        </w:r>
        <w:r>
          <w:fldChar w:fldCharType="begin"/>
        </w:r>
        <w:r>
          <w:instrText xml:space="preserve"> PAGEREF _Toc5409 \h </w:instrText>
        </w:r>
        <w:r>
          <w:fldChar w:fldCharType="separate"/>
        </w:r>
        <w:r>
          <w:t>47</w:t>
        </w:r>
        <w:r>
          <w:fldChar w:fldCharType="end"/>
        </w:r>
      </w:hyperlink>
    </w:p>
    <w:p>
      <w:pPr>
        <w:pStyle w:val="TOC1"/>
        <w:tabs>
          <w:tab w:val="right" w:leader="dot" w:pos="8306"/>
        </w:tabs>
      </w:pPr>
      <w:hyperlink w:anchor="_Toc32517" w:history="1">
        <w:r>
          <w:rPr>
            <w:rFonts w:ascii="仿宋" w:eastAsia="仿宋" w:hAnsi="仿宋" w:cs="仿宋" w:hint="eastAsia"/>
            <w:lang w:eastAsia="zh-CN"/>
          </w:rPr>
          <w:t>十四、质量管理体系</w:t>
        </w:r>
        <w:r>
          <w:tab/>
        </w:r>
        <w:r>
          <w:fldChar w:fldCharType="begin"/>
        </w:r>
        <w:r>
          <w:instrText xml:space="preserve"> PAGEREF _Toc32517 \h </w:instrText>
        </w:r>
        <w:r>
          <w:fldChar w:fldCharType="separate"/>
        </w:r>
        <w:r>
          <w:t>49</w:t>
        </w:r>
        <w:r>
          <w:fldChar w:fldCharType="end"/>
        </w:r>
      </w:hyperlink>
    </w:p>
    <w:p>
      <w:pPr>
        <w:pStyle w:val="TOC2"/>
        <w:tabs>
          <w:tab w:val="right" w:leader="dot" w:pos="8306"/>
        </w:tabs>
      </w:pPr>
      <w:hyperlink w:anchor="_Toc13692" w:history="1">
        <w:r>
          <w:rPr>
            <w:rFonts w:ascii="仿宋" w:eastAsia="仿宋" w:hAnsi="仿宋" w:cs="仿宋" w:hint="eastAsia"/>
            <w:lang w:eastAsia="zh-CN"/>
          </w:rPr>
          <w:t>(一)、质量目标与方针</w:t>
        </w:r>
        <w:r>
          <w:tab/>
        </w:r>
        <w:r>
          <w:fldChar w:fldCharType="begin"/>
        </w:r>
        <w:r>
          <w:instrText xml:space="preserve"> PAGEREF _Toc13692 \h </w:instrText>
        </w:r>
        <w:r>
          <w:fldChar w:fldCharType="separate"/>
        </w:r>
        <w:r>
          <w:t>49</w:t>
        </w:r>
        <w:r>
          <w:fldChar w:fldCharType="end"/>
        </w:r>
      </w:hyperlink>
    </w:p>
    <w:p>
      <w:pPr>
        <w:pStyle w:val="TOC2"/>
        <w:tabs>
          <w:tab w:val="right" w:leader="dot" w:pos="8306"/>
        </w:tabs>
      </w:pPr>
      <w:hyperlink w:anchor="_Toc25825" w:history="1">
        <w:r>
          <w:rPr>
            <w:rFonts w:ascii="仿宋" w:eastAsia="仿宋" w:hAnsi="仿宋" w:cs="仿宋" w:hint="eastAsia"/>
            <w:lang w:eastAsia="zh-CN"/>
          </w:rPr>
          <w:t>(二)、质量管理责任</w:t>
        </w:r>
        <w:r>
          <w:tab/>
        </w:r>
        <w:r>
          <w:fldChar w:fldCharType="begin"/>
        </w:r>
        <w:r>
          <w:instrText xml:space="preserve"> PAGEREF _Toc25825 \h </w:instrText>
        </w:r>
        <w:r>
          <w:fldChar w:fldCharType="separate"/>
        </w:r>
        <w:r>
          <w:t>50</w:t>
        </w:r>
        <w:r>
          <w:fldChar w:fldCharType="end"/>
        </w:r>
      </w:hyperlink>
    </w:p>
    <w:p>
      <w:pPr>
        <w:pStyle w:val="TOC2"/>
        <w:tabs>
          <w:tab w:val="right" w:leader="dot" w:pos="8306"/>
        </w:tabs>
      </w:pPr>
      <w:hyperlink w:anchor="_Toc4293" w:history="1">
        <w:r>
          <w:rPr>
            <w:rFonts w:ascii="仿宋" w:eastAsia="仿宋" w:hAnsi="仿宋" w:cs="仿宋" w:hint="eastAsia"/>
            <w:lang w:eastAsia="zh-CN"/>
          </w:rPr>
          <w:t>(三)、质量管理体系文件</w:t>
        </w:r>
        <w:r>
          <w:tab/>
        </w:r>
        <w:r>
          <w:fldChar w:fldCharType="begin"/>
        </w:r>
        <w:r>
          <w:instrText xml:space="preserve"> PAGEREF _Toc4293 \h </w:instrText>
        </w:r>
        <w:r>
          <w:fldChar w:fldCharType="separate"/>
        </w:r>
        <w:r>
          <w:t>51</w:t>
        </w:r>
        <w:r>
          <w:fldChar w:fldCharType="end"/>
        </w:r>
      </w:hyperlink>
    </w:p>
    <w:p>
      <w:pPr>
        <w:pStyle w:val="TOC2"/>
        <w:tabs>
          <w:tab w:val="right" w:leader="dot" w:pos="8306"/>
        </w:tabs>
      </w:pPr>
      <w:hyperlink w:anchor="_Toc1937" w:history="1">
        <w:r>
          <w:rPr>
            <w:rFonts w:ascii="仿宋" w:eastAsia="仿宋" w:hAnsi="仿宋" w:cs="仿宋" w:hint="eastAsia"/>
            <w:lang w:eastAsia="zh-CN"/>
          </w:rPr>
          <w:t>(四)、质量培训与教育</w:t>
        </w:r>
        <w:r>
          <w:tab/>
        </w:r>
        <w:r>
          <w:fldChar w:fldCharType="begin"/>
        </w:r>
        <w:r>
          <w:instrText xml:space="preserve"> PAGEREF _Toc1937 \h </w:instrText>
        </w:r>
        <w:r>
          <w:fldChar w:fldCharType="separate"/>
        </w:r>
        <w:r>
          <w:t>54</w:t>
        </w:r>
        <w:r>
          <w:fldChar w:fldCharType="end"/>
        </w:r>
      </w:hyperlink>
    </w:p>
    <w:p>
      <w:pPr>
        <w:pStyle w:val="TOC2"/>
        <w:tabs>
          <w:tab w:val="right" w:leader="dot" w:pos="8306"/>
        </w:tabs>
      </w:pPr>
      <w:hyperlink w:anchor="_Toc31156" w:history="1">
        <w:r>
          <w:rPr>
            <w:rFonts w:ascii="仿宋" w:eastAsia="仿宋" w:hAnsi="仿宋" w:cs="仿宋" w:hint="eastAsia"/>
            <w:lang w:eastAsia="zh-CN"/>
          </w:rPr>
          <w:t>(五)、质量审核与评价</w:t>
        </w:r>
        <w:r>
          <w:tab/>
        </w:r>
        <w:r>
          <w:fldChar w:fldCharType="begin"/>
        </w:r>
        <w:r>
          <w:instrText xml:space="preserve"> PAGEREF _Toc31156 \h </w:instrText>
        </w:r>
        <w:r>
          <w:fldChar w:fldCharType="separate"/>
        </w:r>
        <w:r>
          <w:t>55</w:t>
        </w:r>
        <w:r>
          <w:fldChar w:fldCharType="end"/>
        </w:r>
      </w:hyperlink>
    </w:p>
    <w:p>
      <w:pPr>
        <w:pStyle w:val="TOC2"/>
        <w:tabs>
          <w:tab w:val="right" w:leader="dot" w:pos="8306"/>
        </w:tabs>
      </w:pPr>
      <w:hyperlink w:anchor="_Toc3560" w:history="1">
        <w:r>
          <w:rPr>
            <w:rFonts w:ascii="仿宋" w:eastAsia="仿宋" w:hAnsi="仿宋" w:cs="仿宋" w:hint="eastAsia"/>
            <w:lang w:eastAsia="zh-CN"/>
          </w:rPr>
          <w:t>(六)、不符合与纠正措施</w:t>
        </w:r>
        <w:r>
          <w:tab/>
        </w:r>
        <w:r>
          <w:fldChar w:fldCharType="begin"/>
        </w:r>
        <w:r>
          <w:instrText xml:space="preserve"> PAGEREF _Toc3560 \h </w:instrText>
        </w:r>
        <w:r>
          <w:fldChar w:fldCharType="separate"/>
        </w:r>
        <w:r>
          <w:t>56</w:t>
        </w:r>
        <w:r>
          <w:fldChar w:fldCharType="end"/>
        </w:r>
      </w:hyperlink>
    </w:p>
    <w:p>
      <w:pPr>
        <w:pStyle w:val="TOC1"/>
        <w:tabs>
          <w:tab w:val="right" w:leader="dot" w:pos="8306"/>
        </w:tabs>
      </w:pPr>
      <w:hyperlink w:anchor="_Toc1760" w:history="1">
        <w:r>
          <w:rPr>
            <w:rFonts w:ascii="仿宋" w:eastAsia="仿宋" w:hAnsi="仿宋" w:cs="仿宋" w:hint="eastAsia"/>
            <w:lang w:eastAsia="zh-CN"/>
          </w:rPr>
          <w:t>十五、利益相关者分析与沟通计划</w:t>
        </w:r>
        <w:r>
          <w:tab/>
        </w:r>
        <w:r>
          <w:fldChar w:fldCharType="begin"/>
        </w:r>
        <w:r>
          <w:instrText xml:space="preserve"> PAGEREF _Toc1760 \h </w:instrText>
        </w:r>
        <w:r>
          <w:fldChar w:fldCharType="separate"/>
        </w:r>
        <w:r>
          <w:t>57</w:t>
        </w:r>
        <w:r>
          <w:fldChar w:fldCharType="end"/>
        </w:r>
      </w:hyperlink>
    </w:p>
    <w:p>
      <w:pPr>
        <w:pStyle w:val="TOC2"/>
        <w:tabs>
          <w:tab w:val="right" w:leader="dot" w:pos="8306"/>
        </w:tabs>
      </w:pPr>
      <w:hyperlink w:anchor="_Toc23276" w:history="1">
        <w:r>
          <w:rPr>
            <w:rFonts w:ascii="仿宋" w:eastAsia="仿宋" w:hAnsi="仿宋" w:cs="仿宋" w:hint="eastAsia"/>
            <w:lang w:eastAsia="zh-CN"/>
          </w:rPr>
          <w:t>(一)、利益相关者分析</w:t>
        </w:r>
        <w:r>
          <w:tab/>
        </w:r>
        <w:r>
          <w:fldChar w:fldCharType="begin"/>
        </w:r>
        <w:r>
          <w:instrText xml:space="preserve"> PAGEREF _Toc23276 \h </w:instrText>
        </w:r>
        <w:r>
          <w:fldChar w:fldCharType="separate"/>
        </w:r>
        <w:r>
          <w:t>57</w:t>
        </w:r>
        <w:r>
          <w:fldChar w:fldCharType="end"/>
        </w:r>
      </w:hyperlink>
    </w:p>
    <w:p>
      <w:pPr>
        <w:pStyle w:val="TOC2"/>
        <w:tabs>
          <w:tab w:val="right" w:leader="dot" w:pos="8306"/>
        </w:tabs>
      </w:pPr>
      <w:hyperlink w:anchor="_Toc17118" w:history="1">
        <w:r>
          <w:rPr>
            <w:rFonts w:ascii="仿宋" w:eastAsia="仿宋" w:hAnsi="仿宋" w:cs="仿宋" w:hint="eastAsia"/>
            <w:lang w:eastAsia="zh-CN"/>
          </w:rPr>
          <w:t>(二)、沟通计划</w:t>
        </w:r>
        <w:r>
          <w:tab/>
        </w:r>
        <w:r>
          <w:fldChar w:fldCharType="begin"/>
        </w:r>
        <w:r>
          <w:instrText xml:space="preserve"> PAGEREF _Toc17118 \h </w:instrText>
        </w:r>
        <w:r>
          <w:fldChar w:fldCharType="separate"/>
        </w:r>
        <w:r>
          <w:t>58</w:t>
        </w:r>
        <w:r>
          <w:fldChar w:fldCharType="end"/>
        </w:r>
      </w:hyperlink>
    </w:p>
    <w:p>
      <w:pPr>
        <w:pStyle w:val="TOC1"/>
        <w:tabs>
          <w:tab w:val="right" w:leader="dot" w:pos="8306"/>
        </w:tabs>
      </w:pPr>
      <w:hyperlink w:anchor="_Toc15353" w:history="1">
        <w:r>
          <w:rPr>
            <w:rFonts w:ascii="仿宋" w:eastAsia="仿宋" w:hAnsi="仿宋" w:cs="仿宋" w:hint="eastAsia"/>
            <w:lang w:eastAsia="zh-CN"/>
          </w:rPr>
          <w:t>十六、营销与推广策略</w:t>
        </w:r>
        <w:r>
          <w:tab/>
        </w:r>
        <w:r>
          <w:fldChar w:fldCharType="begin"/>
        </w:r>
        <w:r>
          <w:instrText xml:space="preserve"> PAGEREF _Toc15353 \h </w:instrText>
        </w:r>
        <w:r>
          <w:fldChar w:fldCharType="separate"/>
        </w:r>
        <w:r>
          <w:t>59</w:t>
        </w:r>
        <w:r>
          <w:fldChar w:fldCharType="end"/>
        </w:r>
      </w:hyperlink>
    </w:p>
    <w:p>
      <w:pPr>
        <w:pStyle w:val="TOC2"/>
        <w:tabs>
          <w:tab w:val="right" w:leader="dot" w:pos="8306"/>
        </w:tabs>
      </w:pPr>
      <w:hyperlink w:anchor="_Toc26185" w:history="1">
        <w:r>
          <w:rPr>
            <w:rFonts w:ascii="仿宋" w:eastAsia="仿宋" w:hAnsi="仿宋" w:cs="仿宋" w:hint="eastAsia"/>
            <w:lang w:eastAsia="zh-CN"/>
          </w:rPr>
          <w:t>(一)、产品/服务定位与特点</w:t>
        </w:r>
        <w:r>
          <w:tab/>
        </w:r>
        <w:r>
          <w:fldChar w:fldCharType="begin"/>
        </w:r>
        <w:r>
          <w:instrText xml:space="preserve"> PAGEREF _Toc26185 \h </w:instrText>
        </w:r>
        <w:r>
          <w:fldChar w:fldCharType="separate"/>
        </w:r>
        <w:r>
          <w:t>59</w:t>
        </w:r>
        <w:r>
          <w:fldChar w:fldCharType="end"/>
        </w:r>
      </w:hyperlink>
    </w:p>
    <w:p>
      <w:pPr>
        <w:pStyle w:val="TOC2"/>
        <w:tabs>
          <w:tab w:val="right" w:leader="dot" w:pos="8306"/>
        </w:tabs>
      </w:pPr>
      <w:hyperlink w:anchor="_Toc27939" w:history="1">
        <w:r>
          <w:rPr>
            <w:rFonts w:ascii="仿宋" w:eastAsia="仿宋" w:hAnsi="仿宋" w:cs="仿宋" w:hint="eastAsia"/>
            <w:lang w:eastAsia="zh-CN"/>
          </w:rPr>
          <w:t>(二)、市场定位与竞争分析</w:t>
        </w:r>
        <w:r>
          <w:tab/>
        </w:r>
        <w:r>
          <w:fldChar w:fldCharType="begin"/>
        </w:r>
        <w:r>
          <w:instrText xml:space="preserve"> PAGEREF _Toc27939 \h </w:instrText>
        </w:r>
        <w:r>
          <w:fldChar w:fldCharType="separate"/>
        </w:r>
        <w:r>
          <w:t>61</w:t>
        </w:r>
        <w:r>
          <w:fldChar w:fldCharType="end"/>
        </w:r>
      </w:hyperlink>
    </w:p>
    <w:p>
      <w:pPr>
        <w:pStyle w:val="TOC2"/>
        <w:tabs>
          <w:tab w:val="right" w:leader="dot" w:pos="8306"/>
        </w:tabs>
      </w:pPr>
      <w:hyperlink w:anchor="_Toc13094" w:history="1">
        <w:r>
          <w:rPr>
            <w:rFonts w:ascii="仿宋" w:eastAsia="仿宋" w:hAnsi="仿宋" w:cs="仿宋" w:hint="eastAsia"/>
            <w:lang w:eastAsia="zh-CN"/>
          </w:rPr>
          <w:t>(三)、营销渠道与策略</w:t>
        </w:r>
        <w:r>
          <w:tab/>
        </w:r>
        <w:r>
          <w:fldChar w:fldCharType="begin"/>
        </w:r>
        <w:r>
          <w:instrText xml:space="preserve"> PAGEREF _Toc13094 \h </w:instrText>
        </w:r>
        <w:r>
          <w:fldChar w:fldCharType="separate"/>
        </w:r>
        <w:r>
          <w:t>62</w:t>
        </w:r>
        <w:r>
          <w:fldChar w:fldCharType="end"/>
        </w:r>
      </w:hyperlink>
    </w:p>
    <w:p>
      <w:pPr>
        <w:pStyle w:val="TOC2"/>
        <w:tabs>
          <w:tab w:val="right" w:leader="dot" w:pos="8306"/>
        </w:tabs>
      </w:pPr>
      <w:hyperlink w:anchor="_Toc19864" w:history="1">
        <w:r>
          <w:rPr>
            <w:rFonts w:ascii="仿宋" w:eastAsia="仿宋" w:hAnsi="仿宋" w:cs="仿宋" w:hint="eastAsia"/>
            <w:lang w:eastAsia="zh-CN"/>
          </w:rPr>
          <w:t>(四)、推广与宣传活动</w:t>
        </w:r>
        <w:r>
          <w:tab/>
        </w:r>
        <w:r>
          <w:fldChar w:fldCharType="begin"/>
        </w:r>
        <w:r>
          <w:instrText xml:space="preserve"> PAGEREF _Toc19864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43"/>
      <w:r>
        <w:rPr>
          <w:rFonts w:ascii="仿宋" w:eastAsia="仿宋" w:hAnsi="仿宋" w:cs="仿宋" w:hint="eastAsia"/>
          <w:sz w:val="28"/>
          <w:lang w:eastAsia="zh-CN"/>
        </w:rPr>
        <w:t>一、硼酸盐项目建设单位说明</w:t>
      </w:r>
      <w:bookmarkEnd w:id="2"/>
    </w:p>
    <w:p>
      <w:pPr>
        <w:pStyle w:val="Heading2"/>
        <w:rPr>
          <w:rFonts w:ascii="仿宋" w:eastAsia="仿宋" w:hAnsi="仿宋" w:cs="仿宋" w:hint="eastAsia"/>
          <w:lang w:eastAsia="zh-CN"/>
        </w:rPr>
      </w:pPr>
      <w:bookmarkStart w:id="3" w:name="_Toc19060"/>
      <w:r>
        <w:rPr>
          <w:rFonts w:ascii="仿宋" w:eastAsia="仿宋" w:hAnsi="仿宋" w:cs="仿宋" w:hint="eastAsia"/>
          <w:lang w:eastAsia="zh-CN"/>
        </w:rPr>
        <w:t>(一)、硼酸盐项目承办单位基本情况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1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硼酸盐项目承办单位的XXXX，我们着眼于实现可持续的经济效益。通过技术创新和解决方案的提供，公司预计在硼酸盐项目执行期间将获得可观的收入增长。这一收入来源主要包括硼酸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同时，我们注重成本控制和效率提升，以确保硼酸盐项目的可持续盈利。透过精细的管理和资源优化，公司期望实现硼酸盐项目利润最大化。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硼酸盐项目实施进行全面的投资评估，包括硼酸盐项目启动阶段的资金投入和后续运营成本。通过对硼酸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硼酸盐项目实施过程中具备足够的资金流动性，公司将进行详尽的现金流分析。这包括资金需求的合理预测、硼酸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960"/>
      <w:r>
        <w:rPr>
          <w:rFonts w:ascii="仿宋" w:eastAsia="仿宋" w:hAnsi="仿宋" w:cs="仿宋" w:hint="eastAsia"/>
          <w:sz w:val="28"/>
          <w:lang w:eastAsia="zh-CN"/>
        </w:rPr>
        <w:t>二、硼酸盐项目可持续发展</w:t>
      </w:r>
      <w:bookmarkEnd w:id="5"/>
    </w:p>
    <w:p>
      <w:pPr>
        <w:pStyle w:val="Heading2"/>
        <w:rPr>
          <w:rFonts w:ascii="仿宋" w:eastAsia="仿宋" w:hAnsi="仿宋" w:cs="仿宋" w:hint="eastAsia"/>
          <w:lang w:eastAsia="zh-CN"/>
        </w:rPr>
      </w:pPr>
      <w:bookmarkStart w:id="6" w:name="_Toc1233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项目中，硼酸盐项目团队着眼于未来，明确了可持续发展的战略方向。制定的具体可持续发展目标包括降低资源使用、采用环保技术、最大化社会效益等。这一步骤不仅有助于硼酸盐项目在环保和社会责任方面达到最高标准，也为未来提供了明确的指引，确保硼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可持续实践的融入硼酸盐项目管理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硼酸盐项目管理周期。从硼酸盐项目规划开始，硼酸盐项目团队就考虑了环境和社会的因素。在执行阶段，硼酸盐项目团队积极推动绿色技术的应用，优化资源利用。此外，关注员工的社会责任，通过培训和沟通活动提高员工对可持续发展的认知，使他们能够在日常工作中践行可持续实践。这些举措不仅为硼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81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扎根于硼酸盐项目的可持续发展理念，我们深信环保与社会责任是硼酸盐项目成功的关键支柱。在硼酸盐项目的每一步，我们都致力于通过创新和实践，履行对环境和社会的坚定责任。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团队通过引入先进的环保技术、建立高效的废物处理系统以及推动能源节约措施，积极履行环保责任。定期的环保监测和评估确保硼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不仅致力于自身可持续发展，还注重对社会的回馈。通过支持社区硼酸盐项目、参与慈善事业、提供培训机会等方式，硼酸盐项目积极履行社会责任。与当地社区建立积极互动，关注员工的工作与生活平衡，以及员工的身心健康，是硼酸盐项目在社会责任层面的关键举措。这样的实践不仅增强了硼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759"/>
      <w:r>
        <w:rPr>
          <w:rFonts w:ascii="仿宋" w:eastAsia="仿宋" w:hAnsi="仿宋" w:cs="仿宋" w:hint="eastAsia"/>
          <w:sz w:val="28"/>
          <w:lang w:eastAsia="zh-CN"/>
        </w:rPr>
        <w:t>三、硼酸盐项目绩效评估</w:t>
      </w:r>
      <w:bookmarkEnd w:id="8"/>
    </w:p>
    <w:p>
      <w:pPr>
        <w:pStyle w:val="Heading2"/>
        <w:rPr>
          <w:rFonts w:ascii="仿宋" w:eastAsia="仿宋" w:hAnsi="仿宋" w:cs="仿宋" w:hint="eastAsia"/>
          <w:lang w:eastAsia="zh-CN"/>
        </w:rPr>
      </w:pPr>
      <w:bookmarkStart w:id="9" w:name="_Toc1903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在硼酸盐项目中，我们设计了一套全面的绩效评估指标，以确保硼酸盐项目的可控和成功交付。这些指标跨足硼酸盐项目目标、成本、进度和质量等多个维度，为我们提供了全面洞察硼酸盐项目的健康状况。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目标达成率是我们关注的首要指标。我们设定了明确的目标，并通过定期监测和评估，迅速发现并应对潜在的目标偏差。这为硼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成本绩效是另一个核心关注点。通过实际成本与预算成本的对比分析，我们深入了解成本差异的原因，及时调整资源分配，保持硼酸盐项目在经济效益方面的合理水平。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进度作为关键的绩效指标之一，得到了精心的关注。我们制定了详细的硼酸盐项目进度计划，并设立了进度符合度指标，确保实际进度与计划进度保持一致。这使我们能够快速发现和解决潜在的进度问题，保持硼酸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硼酸盐项目绩效的不可或缺的一环。我们引入了一系列的质量标准和客户满意度指标，以确保硼酸盐项目交付的成果在质量上达到或超越预期水平。通过持续监测这些指标，我们努力提升硼酸盐项目整体质量水平，为硼酸盐项目的成功交付提供有力保障。通过这些科学且全面的绩效评估，我们能够更好地引导硼酸盐项目的持续改进，确保硼酸盐项目目标的顺利达成。</w:t>
      </w:r>
    </w:p>
    <w:p>
      <w:pPr>
        <w:pStyle w:val="Heading2"/>
        <w:ind w:firstLine="560" w:firstLineChars="200"/>
        <w:rPr>
          <w:rFonts w:ascii="仿宋" w:eastAsia="仿宋" w:hAnsi="仿宋" w:cs="仿宋" w:hint="eastAsia"/>
          <w:sz w:val="28"/>
          <w:lang w:eastAsia="zh-CN"/>
        </w:rPr>
      </w:pPr>
      <w:bookmarkStart w:id="10" w:name="_Toc3170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绩效评估是硼酸盐项目中的关键环节，为确保硼酸盐项目达到预期目标，我们采用了多层次、多维度的绩效评估方法。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硼酸盐项目的战略目标对齐，确保每个决策和行动都与硼酸盐项目整体目标保持一致。团队会定期召开战略对齐会议，审视当前工作与硼酸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硼酸盐项目进度、质量、成本和风险等方面。这些指标通过数据收集和分析，为硼酸盐项目管理团队提供了客观的评估依据。例如，我们通过硼酸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绩效评估不仅仅停留在硼酸盐项目内部，还考虑了硼酸盐项目对外部环境的影响。我们定期进行干系人满意度调查，以了解各利益相关方对硼酸盐项目的期望和满意度，并及时做出调整。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这种多层次、多角度的绩效评估方法，使得我们能够全面了解硼酸盐项目的运行状态，及时做出调整，确保硼酸盐项目在不断变化的环境中保持稳健前行。</w:t>
      </w:r>
    </w:p>
    <w:p>
      <w:pPr>
        <w:pStyle w:val="Heading2"/>
        <w:ind w:firstLine="560" w:firstLineChars="200"/>
        <w:rPr>
          <w:rFonts w:ascii="仿宋" w:eastAsia="仿宋" w:hAnsi="仿宋" w:cs="仿宋" w:hint="eastAsia"/>
          <w:sz w:val="28"/>
          <w:lang w:eastAsia="zh-CN"/>
        </w:rPr>
      </w:pPr>
      <w:bookmarkStart w:id="11" w:name="_Toc1087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为了确保硼酸盐项目的有效管理和不断优化，我们采用了精心设计的绩效评估周期。这个周期旨在实现灵活、实时和全面的评估，以适应硼酸盐项目执行中的各种挑战。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硼酸盐项目的不同需求，分为短期、中期和长期。短期评估关注每个迭代或工作周期，以及时发现和解决当前任务中的问题。中期评估涵盖几个迭代，深入了解整体硼酸盐项目的趋势和性能。长期评估则着眼于整个硼酸盐项目阶段，确保硼酸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硼酸盐项目管理工具和协作平台，团队成员能够随时更新和分享硼酸盐项目数据。这种实时性的反馈机制使我们能够及时察觉潜在问题，快速调整，保持硼酸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硼酸盐项目的决策制定密不可分。每个周期的硼酸盐项目回顾会议成为集体总结经验、识别问题深层次原因并找到创新解决方案的平台。这种定期的反思与调整机制使硼酸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8"/>
      <w:r>
        <w:rPr>
          <w:rFonts w:ascii="仿宋" w:eastAsia="仿宋" w:hAnsi="仿宋" w:cs="仿宋" w:hint="eastAsia"/>
          <w:sz w:val="28"/>
          <w:lang w:eastAsia="zh-CN"/>
        </w:rPr>
        <w:t>四、硼酸盐项目危机管理</w:t>
      </w:r>
      <w:bookmarkEnd w:id="12"/>
    </w:p>
    <w:p>
      <w:pPr>
        <w:pStyle w:val="Heading2"/>
        <w:rPr>
          <w:rFonts w:ascii="仿宋" w:eastAsia="仿宋" w:hAnsi="仿宋" w:cs="仿宋" w:hint="eastAsia"/>
          <w:lang w:eastAsia="zh-CN"/>
        </w:rPr>
      </w:pPr>
      <w:bookmarkStart w:id="13" w:name="_Toc491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硼酸盐项目危机管理中，危机预警与识别是确保硼酸盐项目稳健运行的核心步骤。通过建立全面的监测机制，硼酸盐项目团队旨在及时发现和理解潜在的风险和危机因素，以便采取及时的预防和应对措施，确保硼酸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首先，通过深入的风险评估，硼酸盐项目团队全面分析了整个硼酸盐项目和各个阶段可能存在的威胁。这包括准确评估每个潜在风险的发生概率和可能影响的程度，为后续危机预警提供了有力支持。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硼酸盐项目团队着重于明确定义硼酸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硼酸盐项目进展的持续监控，团队能够及时发现潜在问题并作出迅速反应。硼酸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在这一阶段，团队的专业素养和反应速度将发挥至关重要的作用，以确保潜在危机能够在初期得到有效的处理，最大程度地减轻负面影响。通过危机预警与识别，硼酸盐项目得以更有序、可控地推进。</w:t>
      </w:r>
    </w:p>
    <w:p>
      <w:pPr>
        <w:pStyle w:val="Heading2"/>
        <w:ind w:firstLine="560" w:firstLineChars="200"/>
        <w:rPr>
          <w:rFonts w:ascii="仿宋" w:eastAsia="仿宋" w:hAnsi="仿宋" w:cs="仿宋" w:hint="eastAsia"/>
          <w:sz w:val="28"/>
          <w:lang w:eastAsia="zh-CN"/>
        </w:rPr>
      </w:pPr>
      <w:bookmarkStart w:id="14" w:name="_Toc938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在危机发生时，硼酸盐项目团队立即行动，成立了应急小组。该小组的任务是迅速制定并实施紧急应对措施，以最小化潜在损失。以下是采取的主要措施：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暂停硼酸盐项目进度：为遏制危机蔓延，硼酸盐项目暂时停止进行，以便全面评估当前状况。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资源重新分配：重新评估硼酸盐项目资源的分配，确保最大限度地减小损失。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实时沟通：与关键利益相关者建立实时沟通机制，向他们传递硼酸盐项目危机的实际状况，保障硼酸盐项目核心利益。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在紧急应对的同时，硼酸盐项目团队强调了团队协作和有效沟通的重要性。以下是团队协作的关键举措：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信息共享机制：建立了信息共享平台，确保团队成员能够及时获取硼酸盐项目危机的实时信息。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领导者沟通：硼酸盐项目领导者通过定期会议和即时沟通工具，指导团队应对危机，保持团队稳定运行。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随着危机得到初步控制，硼酸盐项目团队转向制定恢复计划，以确保硼酸盐项目能够从中迅速恢复。主要恢复计划包括：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修复受损的进度计划：重新评估硼酸盐项目进度，制定修复计划，确保硼酸盐项目尽快回归正常进程。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重新调整资源分配：优化资源分配，确保硼酸盐项目在有限资源下高效运转。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风险管理机制加强：对硼酸盐项目风险进行全面评估，制定更强化的风险管理策略，以预防未来可能的危机。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44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5536"/>
      <w:r>
        <w:rPr>
          <w:rFonts w:ascii="仿宋" w:eastAsia="仿宋" w:hAnsi="仿宋" w:cs="仿宋" w:hint="eastAsia"/>
          <w:lang w:eastAsia="zh-CN"/>
        </w:rPr>
        <w:t>(一)、硼酸盐行业分析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硼酸盐行业一直以来都是市场的关注焦点。行业内的发展趋势、竞争态势以及潜在机会都对硼酸盐项目的推进产生深远的影响。通过深入研究行业的整体概貌，我们将更好地理解行业的核心特征，为硼酸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行业，技术一直是推动创新和发展的关键因素。我们将对当前技术趋势进行详尽分析，包括但不限于人工智能、大数据应用、先进制造技术等。这有助于硼酸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硼酸盐项目成功的基础。我们将对主要竞争对手进行深入研究，包括其市场份额、产品特点、市场定位等。通过全面了解竞争对手的优势和劣势，硼酸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7158"/>
      <w:r>
        <w:rPr>
          <w:rFonts w:ascii="仿宋" w:eastAsia="仿宋" w:hAnsi="仿宋" w:cs="仿宋" w:hint="eastAsia"/>
          <w:sz w:val="28"/>
          <w:lang w:eastAsia="zh-CN"/>
        </w:rPr>
        <w:t>(二)、硼酸盐市场分析预测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通过对市场规模的深入调研，我们将预测硼酸盐市场未来的增长趋势。这包括市场的整体规模、各细分领域的发展趋势等。硼酸盐项目可以根据市场的扩张速度和潜在机会，制定更符合市场需求的发展策略。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了解消费者的需求是市场分析的核心。我们将通过调查研究，深入挖掘目标消费者的需求特点、购买习惯以及对产品和服务的期望。这有助于硼酸盐项目更好地定位目标市场，提供更符合消费者期待的解决方案。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硼酸盐项目实施过程中需要充分考虑的因素。我们将对市场风险进行全面评估，包括但不限于政策法规风险、市场竞争风险、技术变革风险等。通过对潜在风险的深入分析，硼酸盐项目可以制定相应的风险缓解策略，降低不确定性对硼酸盐项目的影响。</w:t>
      </w:r>
    </w:p>
    <w:p>
      <w:pPr>
        <w:pStyle w:val="Heading1"/>
        <w:ind w:firstLine="560" w:firstLineChars="200"/>
        <w:rPr>
          <w:rFonts w:ascii="仿宋" w:eastAsia="仿宋" w:hAnsi="仿宋" w:cs="仿宋" w:hint="eastAsia"/>
          <w:sz w:val="28"/>
          <w:lang w:eastAsia="zh-CN"/>
        </w:rPr>
      </w:pPr>
      <w:bookmarkStart w:id="18" w:name="_Toc18801"/>
      <w:r>
        <w:rPr>
          <w:rFonts w:ascii="仿宋" w:eastAsia="仿宋" w:hAnsi="仿宋" w:cs="仿宋" w:hint="eastAsia"/>
          <w:sz w:val="28"/>
          <w:lang w:eastAsia="zh-CN"/>
        </w:rPr>
        <w:t>六、硼酸盐项目文档管理</w:t>
      </w:r>
      <w:bookmarkEnd w:id="18"/>
    </w:p>
    <w:p>
      <w:pPr>
        <w:pStyle w:val="Heading2"/>
        <w:rPr>
          <w:rFonts w:ascii="仿宋" w:eastAsia="仿宋" w:hAnsi="仿宋" w:cs="仿宋" w:hint="eastAsia"/>
          <w:lang w:eastAsia="zh-CN"/>
        </w:rPr>
      </w:pPr>
      <w:bookmarkStart w:id="19" w:name="_Toc2348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硼酸盐项目高度重视文档的质量和准确性，以支持硼酸盐项目的各项活动和决策。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文档的编制始于硼酸盐项目计划的初期，我们制定了详细的文档编制计划，明确了每个文档的内容、格式和编写责任人。在硼酸盐项目启动阶段，我们首先编制了硼酸盐项目章程，明确定义了硼酸盐项目的目标、范围、风险等关键要素。随后，硼酸盐项目团队根据计划陆续编制了需求文档、设计文档、测试文档等各类文档，确保硼酸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硼酸盐项目管理中的重要环节，旨在确保硼酸盐项目文档符合质量标准和硼酸盐项目需求。在硼酸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除了内部审查，我们还进行了外部审查，邀请硼酸盐项目相关利益方和专业领域的专家对文档进行独立审查。这有助于获取更全面、客观的反馈，确保硼酸盐项目文档不仅符合内部标准，也满足外部需求。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硼酸盐项目在文档编制与审查方面建立了严格的管理机制，通过规范的流程和多维度的审查，确保硼酸盐项目文档的质量、准确性和可靠性，为硼酸盐项目的顺利推进提供了有力支持。</w:t>
      </w:r>
    </w:p>
    <w:p>
      <w:pPr>
        <w:pStyle w:val="Heading2"/>
        <w:ind w:firstLine="560" w:firstLineChars="200"/>
        <w:rPr>
          <w:rFonts w:ascii="仿宋" w:eastAsia="仿宋" w:hAnsi="仿宋" w:cs="仿宋" w:hint="eastAsia"/>
          <w:sz w:val="28"/>
          <w:lang w:eastAsia="zh-CN"/>
        </w:rPr>
      </w:pPr>
      <w:bookmarkStart w:id="20" w:name="_Toc15724"/>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我们通过多渠道发布文档，包括电子邮件、硼酸盐项目管理平台、内部网站等，以满足不同团队成员的偏好和需求。多渠道发布确保了信息的全面覆盖。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我们采用了精细的权限控制，确保只有授权人员可以访问敏感信息。这种安全措施保护了硼酸盐项目文档的机密性，防止了未经授权的信息泄露。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4502"/>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文档存档与归档是硼酸盐项目生命周期中一个至关重要的环节，直接关系到硼酸盐项目信息的长期保存和历史记录的完整性。在硼酸盐项目中，我们实施了一系列有效的文档存档与归档管理策略：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https://d.book118.com/065323133041011042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06DF2"/>
    <w:rsid w:val="2B506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32313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2024-01-12T21:12:00Z</dcterms:created>
  <dcterms:modified xsi:type="dcterms:W3CDTF">2024-01-12T21:13:14Z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C3E3CA8C4B724D0492C46706F013A3BC_11</vt:lpwstr>
  </property>
  <property fmtid="{D5CDD505-2E9C-101B-9397-08002B2CF9AE}" pid="3" name="KSOProductBuildVer">
    <vt:lpwstr>2052-12.1.0.16120</vt:lpwstr>
  </property>
</Properties>
</file>