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水电站自动控制系统项目可行性建设方案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3" w:history="1">
        <w:r>
          <w:rPr>
            <w:rFonts w:ascii="仿宋" w:eastAsia="仿宋" w:hAnsi="仿宋" w:cs="仿宋" w:hint="eastAsia"/>
            <w:lang w:eastAsia="zh-CN"/>
          </w:rPr>
          <w:t>概论</w:t>
        </w:r>
        <w:r>
          <w:tab/>
        </w:r>
        <w:r>
          <w:fldChar w:fldCharType="begin"/>
        </w:r>
        <w:r>
          <w:instrText xml:space="preserve"> PAGEREF _Toc29493 \h </w:instrText>
        </w:r>
        <w:r>
          <w:fldChar w:fldCharType="separate"/>
        </w:r>
        <w:r>
          <w:t>3</w:t>
        </w:r>
        <w:r>
          <w:fldChar w:fldCharType="end"/>
        </w:r>
      </w:hyperlink>
    </w:p>
    <w:p>
      <w:pPr>
        <w:pStyle w:val="TOC1"/>
        <w:tabs>
          <w:tab w:val="right" w:leader="dot" w:pos="8306"/>
        </w:tabs>
      </w:pPr>
      <w:hyperlink w:anchor="_Toc15364" w:history="1">
        <w:r>
          <w:rPr>
            <w:rFonts w:ascii="仿宋" w:eastAsia="仿宋" w:hAnsi="仿宋" w:cs="仿宋" w:hint="eastAsia"/>
            <w:lang w:eastAsia="zh-CN"/>
          </w:rPr>
          <w:t>一、发展规划、产业政策和行业准入分析</w:t>
        </w:r>
        <w:r>
          <w:tab/>
        </w:r>
        <w:r>
          <w:fldChar w:fldCharType="begin"/>
        </w:r>
        <w:r>
          <w:instrText xml:space="preserve"> PAGEREF _Toc15364 \h </w:instrText>
        </w:r>
        <w:r>
          <w:fldChar w:fldCharType="separate"/>
        </w:r>
        <w:r>
          <w:t>3</w:t>
        </w:r>
        <w:r>
          <w:fldChar w:fldCharType="end"/>
        </w:r>
      </w:hyperlink>
    </w:p>
    <w:p>
      <w:pPr>
        <w:pStyle w:val="TOC2"/>
        <w:tabs>
          <w:tab w:val="right" w:leader="dot" w:pos="8306"/>
        </w:tabs>
      </w:pPr>
      <w:hyperlink w:anchor="_Toc10739" w:history="1">
        <w:r>
          <w:rPr>
            <w:rFonts w:ascii="仿宋" w:eastAsia="仿宋" w:hAnsi="仿宋" w:cs="仿宋" w:hint="eastAsia"/>
            <w:lang w:eastAsia="zh-CN"/>
          </w:rPr>
          <w:t>(一)、发展规划分析</w:t>
        </w:r>
        <w:r>
          <w:tab/>
        </w:r>
        <w:r>
          <w:fldChar w:fldCharType="begin"/>
        </w:r>
        <w:r>
          <w:instrText xml:space="preserve"> PAGEREF _Toc10739 \h </w:instrText>
        </w:r>
        <w:r>
          <w:fldChar w:fldCharType="separate"/>
        </w:r>
        <w:r>
          <w:t>3</w:t>
        </w:r>
        <w:r>
          <w:fldChar w:fldCharType="end"/>
        </w:r>
      </w:hyperlink>
    </w:p>
    <w:p>
      <w:pPr>
        <w:pStyle w:val="TOC2"/>
        <w:tabs>
          <w:tab w:val="right" w:leader="dot" w:pos="8306"/>
        </w:tabs>
      </w:pPr>
      <w:hyperlink w:anchor="_Toc29125" w:history="1">
        <w:r>
          <w:rPr>
            <w:rFonts w:ascii="仿宋" w:eastAsia="仿宋" w:hAnsi="仿宋" w:cs="仿宋" w:hint="eastAsia"/>
            <w:lang w:eastAsia="zh-CN"/>
          </w:rPr>
          <w:t>(二)、产业政策分析</w:t>
        </w:r>
        <w:r>
          <w:tab/>
        </w:r>
        <w:r>
          <w:fldChar w:fldCharType="begin"/>
        </w:r>
        <w:r>
          <w:instrText xml:space="preserve"> PAGEREF _Toc29125 \h </w:instrText>
        </w:r>
        <w:r>
          <w:fldChar w:fldCharType="separate"/>
        </w:r>
        <w:r>
          <w:t>5</w:t>
        </w:r>
        <w:r>
          <w:fldChar w:fldCharType="end"/>
        </w:r>
      </w:hyperlink>
    </w:p>
    <w:p>
      <w:pPr>
        <w:pStyle w:val="TOC2"/>
        <w:tabs>
          <w:tab w:val="right" w:leader="dot" w:pos="8306"/>
        </w:tabs>
      </w:pPr>
      <w:hyperlink w:anchor="_Toc25953" w:history="1">
        <w:r>
          <w:rPr>
            <w:rFonts w:ascii="仿宋" w:eastAsia="仿宋" w:hAnsi="仿宋" w:cs="仿宋" w:hint="eastAsia"/>
            <w:lang w:eastAsia="zh-CN"/>
          </w:rPr>
          <w:t>(三)、行业准入分析</w:t>
        </w:r>
        <w:r>
          <w:tab/>
        </w:r>
        <w:r>
          <w:fldChar w:fldCharType="begin"/>
        </w:r>
        <w:r>
          <w:instrText xml:space="preserve"> PAGEREF _Toc25953 \h </w:instrText>
        </w:r>
        <w:r>
          <w:fldChar w:fldCharType="separate"/>
        </w:r>
        <w:r>
          <w:t>6</w:t>
        </w:r>
        <w:r>
          <w:fldChar w:fldCharType="end"/>
        </w:r>
      </w:hyperlink>
    </w:p>
    <w:p>
      <w:pPr>
        <w:pStyle w:val="TOC1"/>
        <w:tabs>
          <w:tab w:val="right" w:leader="dot" w:pos="8306"/>
        </w:tabs>
      </w:pPr>
      <w:hyperlink w:anchor="_Toc27014" w:history="1">
        <w:r>
          <w:rPr>
            <w:rFonts w:ascii="仿宋" w:eastAsia="仿宋" w:hAnsi="仿宋" w:cs="仿宋" w:hint="eastAsia"/>
            <w:lang w:eastAsia="zh-CN"/>
          </w:rPr>
          <w:t>二、社会影响分析</w:t>
        </w:r>
        <w:r>
          <w:tab/>
        </w:r>
        <w:r>
          <w:fldChar w:fldCharType="begin"/>
        </w:r>
        <w:r>
          <w:instrText xml:space="preserve"> PAGEREF _Toc27014 \h </w:instrText>
        </w:r>
        <w:r>
          <w:fldChar w:fldCharType="separate"/>
        </w:r>
        <w:r>
          <w:t>8</w:t>
        </w:r>
        <w:r>
          <w:fldChar w:fldCharType="end"/>
        </w:r>
      </w:hyperlink>
    </w:p>
    <w:p>
      <w:pPr>
        <w:pStyle w:val="TOC2"/>
        <w:tabs>
          <w:tab w:val="right" w:leader="dot" w:pos="8306"/>
        </w:tabs>
      </w:pPr>
      <w:hyperlink w:anchor="_Toc16282" w:history="1">
        <w:r>
          <w:rPr>
            <w:rFonts w:ascii="仿宋" w:eastAsia="仿宋" w:hAnsi="仿宋" w:cs="仿宋" w:hint="eastAsia"/>
            <w:lang w:eastAsia="zh-CN"/>
          </w:rPr>
          <w:t>(一)、社会影响效果分析</w:t>
        </w:r>
        <w:r>
          <w:tab/>
        </w:r>
        <w:r>
          <w:fldChar w:fldCharType="begin"/>
        </w:r>
        <w:r>
          <w:instrText xml:space="preserve"> PAGEREF _Toc16282 \h </w:instrText>
        </w:r>
        <w:r>
          <w:fldChar w:fldCharType="separate"/>
        </w:r>
        <w:r>
          <w:t>8</w:t>
        </w:r>
        <w:r>
          <w:fldChar w:fldCharType="end"/>
        </w:r>
      </w:hyperlink>
    </w:p>
    <w:p>
      <w:pPr>
        <w:pStyle w:val="TOC2"/>
        <w:tabs>
          <w:tab w:val="right" w:leader="dot" w:pos="8306"/>
        </w:tabs>
      </w:pPr>
      <w:hyperlink w:anchor="_Toc22401" w:history="1">
        <w:r>
          <w:rPr>
            <w:rFonts w:ascii="仿宋" w:eastAsia="仿宋" w:hAnsi="仿宋" w:cs="仿宋" w:hint="eastAsia"/>
            <w:lang w:eastAsia="zh-CN"/>
          </w:rPr>
          <w:t>(二)、社会适应性分析</w:t>
        </w:r>
        <w:r>
          <w:tab/>
        </w:r>
        <w:r>
          <w:fldChar w:fldCharType="begin"/>
        </w:r>
        <w:r>
          <w:instrText xml:space="preserve"> PAGEREF _Toc22401 \h </w:instrText>
        </w:r>
        <w:r>
          <w:fldChar w:fldCharType="separate"/>
        </w:r>
        <w:r>
          <w:t>10</w:t>
        </w:r>
        <w:r>
          <w:fldChar w:fldCharType="end"/>
        </w:r>
      </w:hyperlink>
    </w:p>
    <w:p>
      <w:pPr>
        <w:pStyle w:val="TOC2"/>
        <w:tabs>
          <w:tab w:val="right" w:leader="dot" w:pos="8306"/>
        </w:tabs>
      </w:pPr>
      <w:hyperlink w:anchor="_Toc15447" w:history="1">
        <w:r>
          <w:rPr>
            <w:rFonts w:ascii="仿宋" w:eastAsia="仿宋" w:hAnsi="仿宋" w:cs="仿宋" w:hint="eastAsia"/>
            <w:lang w:eastAsia="zh-CN"/>
          </w:rPr>
          <w:t>(三)、社会风险及对策分析</w:t>
        </w:r>
        <w:r>
          <w:tab/>
        </w:r>
        <w:r>
          <w:fldChar w:fldCharType="begin"/>
        </w:r>
        <w:r>
          <w:instrText xml:space="preserve"> PAGEREF _Toc15447 \h </w:instrText>
        </w:r>
        <w:r>
          <w:fldChar w:fldCharType="separate"/>
        </w:r>
        <w:r>
          <w:t>12</w:t>
        </w:r>
        <w:r>
          <w:fldChar w:fldCharType="end"/>
        </w:r>
      </w:hyperlink>
    </w:p>
    <w:p>
      <w:pPr>
        <w:pStyle w:val="TOC1"/>
        <w:tabs>
          <w:tab w:val="right" w:leader="dot" w:pos="8306"/>
        </w:tabs>
      </w:pPr>
      <w:hyperlink w:anchor="_Toc22374" w:history="1">
        <w:r>
          <w:rPr>
            <w:rFonts w:ascii="仿宋" w:eastAsia="仿宋" w:hAnsi="仿宋" w:cs="仿宋" w:hint="eastAsia"/>
            <w:lang w:eastAsia="zh-CN"/>
          </w:rPr>
          <w:t>三、水电站自动控制系统项目概论</w:t>
        </w:r>
        <w:r>
          <w:tab/>
        </w:r>
        <w:r>
          <w:fldChar w:fldCharType="begin"/>
        </w:r>
        <w:r>
          <w:instrText xml:space="preserve"> PAGEREF _Toc22374 \h </w:instrText>
        </w:r>
        <w:r>
          <w:fldChar w:fldCharType="separate"/>
        </w:r>
        <w:r>
          <w:t>15</w:t>
        </w:r>
        <w:r>
          <w:fldChar w:fldCharType="end"/>
        </w:r>
      </w:hyperlink>
    </w:p>
    <w:p>
      <w:pPr>
        <w:pStyle w:val="TOC2"/>
        <w:tabs>
          <w:tab w:val="right" w:leader="dot" w:pos="8306"/>
        </w:tabs>
      </w:pPr>
      <w:hyperlink w:anchor="_Toc31730" w:history="1">
        <w:r>
          <w:rPr>
            <w:rFonts w:ascii="仿宋" w:eastAsia="仿宋" w:hAnsi="仿宋" w:cs="仿宋" w:hint="eastAsia"/>
            <w:lang w:eastAsia="zh-CN"/>
          </w:rPr>
          <w:t>(一)、项目申报单位概况</w:t>
        </w:r>
        <w:r>
          <w:tab/>
        </w:r>
        <w:r>
          <w:fldChar w:fldCharType="begin"/>
        </w:r>
        <w:r>
          <w:instrText xml:space="preserve"> PAGEREF _Toc31730 \h </w:instrText>
        </w:r>
        <w:r>
          <w:fldChar w:fldCharType="separate"/>
        </w:r>
        <w:r>
          <w:t>15</w:t>
        </w:r>
        <w:r>
          <w:fldChar w:fldCharType="end"/>
        </w:r>
      </w:hyperlink>
    </w:p>
    <w:p>
      <w:pPr>
        <w:pStyle w:val="TOC2"/>
        <w:tabs>
          <w:tab w:val="right" w:leader="dot" w:pos="8306"/>
        </w:tabs>
      </w:pPr>
      <w:hyperlink w:anchor="_Toc30159" w:history="1">
        <w:r>
          <w:rPr>
            <w:rFonts w:ascii="仿宋" w:eastAsia="仿宋" w:hAnsi="仿宋" w:cs="仿宋" w:hint="eastAsia"/>
            <w:lang w:eastAsia="zh-CN"/>
          </w:rPr>
          <w:t>(二)、项目概况</w:t>
        </w:r>
        <w:r>
          <w:tab/>
        </w:r>
        <w:r>
          <w:fldChar w:fldCharType="begin"/>
        </w:r>
        <w:r>
          <w:instrText xml:space="preserve"> PAGEREF _Toc30159 \h </w:instrText>
        </w:r>
        <w:r>
          <w:fldChar w:fldCharType="separate"/>
        </w:r>
        <w:r>
          <w:t>16</w:t>
        </w:r>
        <w:r>
          <w:fldChar w:fldCharType="end"/>
        </w:r>
      </w:hyperlink>
    </w:p>
    <w:p>
      <w:pPr>
        <w:pStyle w:val="TOC1"/>
        <w:tabs>
          <w:tab w:val="right" w:leader="dot" w:pos="8306"/>
        </w:tabs>
      </w:pPr>
      <w:hyperlink w:anchor="_Toc14247" w:history="1">
        <w:r>
          <w:rPr>
            <w:rFonts w:ascii="仿宋" w:eastAsia="仿宋" w:hAnsi="仿宋" w:cs="仿宋" w:hint="eastAsia"/>
            <w:lang w:eastAsia="zh-CN"/>
          </w:rPr>
          <w:t>四、项目监理与质量保证</w:t>
        </w:r>
        <w:r>
          <w:tab/>
        </w:r>
        <w:r>
          <w:fldChar w:fldCharType="begin"/>
        </w:r>
        <w:r>
          <w:instrText xml:space="preserve"> PAGEREF _Toc14247 \h </w:instrText>
        </w:r>
        <w:r>
          <w:fldChar w:fldCharType="separate"/>
        </w:r>
        <w:r>
          <w:t>19</w:t>
        </w:r>
        <w:r>
          <w:fldChar w:fldCharType="end"/>
        </w:r>
      </w:hyperlink>
    </w:p>
    <w:p>
      <w:pPr>
        <w:pStyle w:val="TOC2"/>
        <w:tabs>
          <w:tab w:val="right" w:leader="dot" w:pos="8306"/>
        </w:tabs>
      </w:pPr>
      <w:hyperlink w:anchor="_Toc29189" w:history="1">
        <w:r>
          <w:rPr>
            <w:rFonts w:ascii="仿宋" w:eastAsia="仿宋" w:hAnsi="仿宋" w:cs="仿宋" w:hint="eastAsia"/>
            <w:lang w:eastAsia="zh-CN"/>
          </w:rPr>
          <w:t>(一)、监理体系构建</w:t>
        </w:r>
        <w:r>
          <w:tab/>
        </w:r>
        <w:r>
          <w:fldChar w:fldCharType="begin"/>
        </w:r>
        <w:r>
          <w:instrText xml:space="preserve"> PAGEREF _Toc29189 \h </w:instrText>
        </w:r>
        <w:r>
          <w:fldChar w:fldCharType="separate"/>
        </w:r>
        <w:r>
          <w:t>19</w:t>
        </w:r>
        <w:r>
          <w:fldChar w:fldCharType="end"/>
        </w:r>
      </w:hyperlink>
    </w:p>
    <w:p>
      <w:pPr>
        <w:pStyle w:val="TOC2"/>
        <w:tabs>
          <w:tab w:val="right" w:leader="dot" w:pos="8306"/>
        </w:tabs>
      </w:pPr>
      <w:hyperlink w:anchor="_Toc22695" w:history="1">
        <w:r>
          <w:rPr>
            <w:rFonts w:ascii="仿宋" w:eastAsia="仿宋" w:hAnsi="仿宋" w:cs="仿宋" w:hint="eastAsia"/>
            <w:lang w:eastAsia="zh-CN"/>
          </w:rPr>
          <w:t>(二)、质量保证体系实施</w:t>
        </w:r>
        <w:r>
          <w:tab/>
        </w:r>
        <w:r>
          <w:fldChar w:fldCharType="begin"/>
        </w:r>
        <w:r>
          <w:instrText xml:space="preserve"> PAGEREF _Toc22695 \h </w:instrText>
        </w:r>
        <w:r>
          <w:fldChar w:fldCharType="separate"/>
        </w:r>
        <w:r>
          <w:t>20</w:t>
        </w:r>
        <w:r>
          <w:fldChar w:fldCharType="end"/>
        </w:r>
      </w:hyperlink>
    </w:p>
    <w:p>
      <w:pPr>
        <w:pStyle w:val="TOC2"/>
        <w:tabs>
          <w:tab w:val="right" w:leader="dot" w:pos="8306"/>
        </w:tabs>
      </w:pPr>
      <w:hyperlink w:anchor="_Toc25405" w:history="1">
        <w:r>
          <w:rPr>
            <w:rFonts w:ascii="仿宋" w:eastAsia="仿宋" w:hAnsi="仿宋" w:cs="仿宋" w:hint="eastAsia"/>
            <w:lang w:eastAsia="zh-CN"/>
          </w:rPr>
          <w:t>(三)、监理与质量控制流程</w:t>
        </w:r>
        <w:r>
          <w:tab/>
        </w:r>
        <w:r>
          <w:fldChar w:fldCharType="begin"/>
        </w:r>
        <w:r>
          <w:instrText xml:space="preserve"> PAGEREF _Toc25405 \h </w:instrText>
        </w:r>
        <w:r>
          <w:fldChar w:fldCharType="separate"/>
        </w:r>
        <w:r>
          <w:t>20</w:t>
        </w:r>
        <w:r>
          <w:fldChar w:fldCharType="end"/>
        </w:r>
      </w:hyperlink>
    </w:p>
    <w:p>
      <w:pPr>
        <w:pStyle w:val="TOC1"/>
        <w:tabs>
          <w:tab w:val="right" w:leader="dot" w:pos="8306"/>
        </w:tabs>
      </w:pPr>
      <w:hyperlink w:anchor="_Toc18682" w:history="1">
        <w:r>
          <w:rPr>
            <w:rFonts w:ascii="仿宋" w:eastAsia="仿宋" w:hAnsi="仿宋" w:cs="仿宋" w:hint="eastAsia"/>
            <w:lang w:eastAsia="zh-CN"/>
          </w:rPr>
          <w:t>五、环境和生态影响分析</w:t>
        </w:r>
        <w:r>
          <w:tab/>
        </w:r>
        <w:r>
          <w:fldChar w:fldCharType="begin"/>
        </w:r>
        <w:r>
          <w:instrText xml:space="preserve"> PAGEREF _Toc18682 \h </w:instrText>
        </w:r>
        <w:r>
          <w:fldChar w:fldCharType="separate"/>
        </w:r>
        <w:r>
          <w:t>21</w:t>
        </w:r>
        <w:r>
          <w:fldChar w:fldCharType="end"/>
        </w:r>
      </w:hyperlink>
    </w:p>
    <w:p>
      <w:pPr>
        <w:pStyle w:val="TOC2"/>
        <w:tabs>
          <w:tab w:val="right" w:leader="dot" w:pos="8306"/>
        </w:tabs>
      </w:pPr>
      <w:hyperlink w:anchor="_Toc1145" w:history="1">
        <w:r>
          <w:rPr>
            <w:rFonts w:ascii="仿宋" w:eastAsia="仿宋" w:hAnsi="仿宋" w:cs="仿宋" w:hint="eastAsia"/>
            <w:lang w:eastAsia="zh-CN"/>
          </w:rPr>
          <w:t>(一)、环境和生态现状</w:t>
        </w:r>
        <w:r>
          <w:tab/>
        </w:r>
        <w:r>
          <w:fldChar w:fldCharType="begin"/>
        </w:r>
        <w:r>
          <w:instrText xml:space="preserve"> PAGEREF _Toc1145 \h </w:instrText>
        </w:r>
        <w:r>
          <w:fldChar w:fldCharType="separate"/>
        </w:r>
        <w:r>
          <w:t>21</w:t>
        </w:r>
        <w:r>
          <w:fldChar w:fldCharType="end"/>
        </w:r>
      </w:hyperlink>
    </w:p>
    <w:p>
      <w:pPr>
        <w:pStyle w:val="TOC2"/>
        <w:tabs>
          <w:tab w:val="right" w:leader="dot" w:pos="8306"/>
        </w:tabs>
      </w:pPr>
      <w:hyperlink w:anchor="_Toc21576" w:history="1">
        <w:r>
          <w:rPr>
            <w:rFonts w:ascii="仿宋" w:eastAsia="仿宋" w:hAnsi="仿宋" w:cs="仿宋" w:hint="eastAsia"/>
            <w:lang w:eastAsia="zh-CN"/>
          </w:rPr>
          <w:t>(二)、生态环境影响分析</w:t>
        </w:r>
        <w:r>
          <w:tab/>
        </w:r>
        <w:r>
          <w:fldChar w:fldCharType="begin"/>
        </w:r>
        <w:r>
          <w:instrText xml:space="preserve"> PAGEREF _Toc21576 \h </w:instrText>
        </w:r>
        <w:r>
          <w:fldChar w:fldCharType="separate"/>
        </w:r>
        <w:r>
          <w:t>23</w:t>
        </w:r>
        <w:r>
          <w:fldChar w:fldCharType="end"/>
        </w:r>
      </w:hyperlink>
    </w:p>
    <w:p>
      <w:pPr>
        <w:pStyle w:val="TOC2"/>
        <w:tabs>
          <w:tab w:val="right" w:leader="dot" w:pos="8306"/>
        </w:tabs>
      </w:pPr>
      <w:hyperlink w:anchor="_Toc17581" w:history="1">
        <w:r>
          <w:rPr>
            <w:rFonts w:ascii="仿宋" w:eastAsia="仿宋" w:hAnsi="仿宋" w:cs="仿宋" w:hint="eastAsia"/>
            <w:lang w:eastAsia="zh-CN"/>
          </w:rPr>
          <w:t>(三)、生态环境保护措施</w:t>
        </w:r>
        <w:r>
          <w:tab/>
        </w:r>
        <w:r>
          <w:fldChar w:fldCharType="begin"/>
        </w:r>
        <w:r>
          <w:instrText xml:space="preserve"> PAGEREF _Toc17581 \h </w:instrText>
        </w:r>
        <w:r>
          <w:fldChar w:fldCharType="separate"/>
        </w:r>
        <w:r>
          <w:t>24</w:t>
        </w:r>
        <w:r>
          <w:fldChar w:fldCharType="end"/>
        </w:r>
      </w:hyperlink>
    </w:p>
    <w:p>
      <w:pPr>
        <w:pStyle w:val="TOC2"/>
        <w:tabs>
          <w:tab w:val="right" w:leader="dot" w:pos="8306"/>
        </w:tabs>
      </w:pPr>
      <w:hyperlink w:anchor="_Toc24566" w:history="1">
        <w:r>
          <w:rPr>
            <w:rFonts w:ascii="仿宋" w:eastAsia="仿宋" w:hAnsi="仿宋" w:cs="仿宋" w:hint="eastAsia"/>
            <w:lang w:eastAsia="zh-CN"/>
          </w:rPr>
          <w:t>(四)、地质灾害影响分析</w:t>
        </w:r>
        <w:r>
          <w:tab/>
        </w:r>
        <w:r>
          <w:fldChar w:fldCharType="begin"/>
        </w:r>
        <w:r>
          <w:instrText xml:space="preserve"> PAGEREF _Toc24566 \h </w:instrText>
        </w:r>
        <w:r>
          <w:fldChar w:fldCharType="separate"/>
        </w:r>
        <w:r>
          <w:t>26</w:t>
        </w:r>
        <w:r>
          <w:fldChar w:fldCharType="end"/>
        </w:r>
      </w:hyperlink>
    </w:p>
    <w:p>
      <w:pPr>
        <w:pStyle w:val="TOC2"/>
        <w:tabs>
          <w:tab w:val="right" w:leader="dot" w:pos="8306"/>
        </w:tabs>
      </w:pPr>
      <w:hyperlink w:anchor="_Toc25822" w:history="1">
        <w:r>
          <w:rPr>
            <w:rFonts w:ascii="仿宋" w:eastAsia="仿宋" w:hAnsi="仿宋" w:cs="仿宋" w:hint="eastAsia"/>
            <w:lang w:eastAsia="zh-CN"/>
          </w:rPr>
          <w:t>(五)、特殊环境影响</w:t>
        </w:r>
        <w:r>
          <w:tab/>
        </w:r>
        <w:r>
          <w:fldChar w:fldCharType="begin"/>
        </w:r>
        <w:r>
          <w:instrText xml:space="preserve"> PAGEREF _Toc25822 \h </w:instrText>
        </w:r>
        <w:r>
          <w:fldChar w:fldCharType="separate"/>
        </w:r>
        <w:r>
          <w:t>27</w:t>
        </w:r>
        <w:r>
          <w:fldChar w:fldCharType="end"/>
        </w:r>
      </w:hyperlink>
    </w:p>
    <w:p>
      <w:pPr>
        <w:pStyle w:val="TOC1"/>
        <w:tabs>
          <w:tab w:val="right" w:leader="dot" w:pos="8306"/>
        </w:tabs>
      </w:pPr>
      <w:hyperlink w:anchor="_Toc15689" w:history="1">
        <w:r>
          <w:rPr>
            <w:rFonts w:ascii="仿宋" w:eastAsia="仿宋" w:hAnsi="仿宋" w:cs="仿宋" w:hint="eastAsia"/>
            <w:lang w:eastAsia="zh-CN"/>
          </w:rPr>
          <w:t>六、资源开发及综合利用分析</w:t>
        </w:r>
        <w:r>
          <w:tab/>
        </w:r>
        <w:r>
          <w:fldChar w:fldCharType="begin"/>
        </w:r>
        <w:r>
          <w:instrText xml:space="preserve"> PAGEREF _Toc15689 \h </w:instrText>
        </w:r>
        <w:r>
          <w:fldChar w:fldCharType="separate"/>
        </w:r>
        <w:r>
          <w:t>28</w:t>
        </w:r>
        <w:r>
          <w:fldChar w:fldCharType="end"/>
        </w:r>
      </w:hyperlink>
    </w:p>
    <w:p>
      <w:pPr>
        <w:pStyle w:val="TOC2"/>
        <w:tabs>
          <w:tab w:val="right" w:leader="dot" w:pos="8306"/>
        </w:tabs>
      </w:pPr>
      <w:hyperlink w:anchor="_Toc31821" w:history="1">
        <w:r>
          <w:rPr>
            <w:rFonts w:ascii="仿宋" w:eastAsia="仿宋" w:hAnsi="仿宋" w:cs="仿宋" w:hint="eastAsia"/>
            <w:lang w:eastAsia="zh-CN"/>
          </w:rPr>
          <w:t>(一)、资源开发方案</w:t>
        </w:r>
        <w:r>
          <w:tab/>
        </w:r>
        <w:r>
          <w:fldChar w:fldCharType="begin"/>
        </w:r>
        <w:r>
          <w:instrText xml:space="preserve"> PAGEREF _Toc31821 \h </w:instrText>
        </w:r>
        <w:r>
          <w:fldChar w:fldCharType="separate"/>
        </w:r>
        <w:r>
          <w:t>28</w:t>
        </w:r>
        <w:r>
          <w:fldChar w:fldCharType="end"/>
        </w:r>
      </w:hyperlink>
    </w:p>
    <w:p>
      <w:pPr>
        <w:pStyle w:val="TOC2"/>
        <w:tabs>
          <w:tab w:val="right" w:leader="dot" w:pos="8306"/>
        </w:tabs>
      </w:pPr>
      <w:hyperlink w:anchor="_Toc11618" w:history="1">
        <w:r>
          <w:rPr>
            <w:rFonts w:ascii="仿宋" w:eastAsia="仿宋" w:hAnsi="仿宋" w:cs="仿宋" w:hint="eastAsia"/>
            <w:lang w:eastAsia="zh-CN"/>
          </w:rPr>
          <w:t>(二)、资源利用方案</w:t>
        </w:r>
        <w:r>
          <w:tab/>
        </w:r>
        <w:r>
          <w:fldChar w:fldCharType="begin"/>
        </w:r>
        <w:r>
          <w:instrText xml:space="preserve"> PAGEREF _Toc11618 \h </w:instrText>
        </w:r>
        <w:r>
          <w:fldChar w:fldCharType="separate"/>
        </w:r>
        <w:r>
          <w:t>29</w:t>
        </w:r>
        <w:r>
          <w:fldChar w:fldCharType="end"/>
        </w:r>
      </w:hyperlink>
    </w:p>
    <w:p>
      <w:pPr>
        <w:pStyle w:val="TOC2"/>
        <w:tabs>
          <w:tab w:val="right" w:leader="dot" w:pos="8306"/>
        </w:tabs>
      </w:pPr>
      <w:hyperlink w:anchor="_Toc15089" w:history="1">
        <w:r>
          <w:rPr>
            <w:rFonts w:ascii="仿宋" w:eastAsia="仿宋" w:hAnsi="仿宋" w:cs="仿宋" w:hint="eastAsia"/>
            <w:lang w:eastAsia="zh-CN"/>
          </w:rPr>
          <w:t>(三)、资源节约措施</w:t>
        </w:r>
        <w:r>
          <w:tab/>
        </w:r>
        <w:r>
          <w:fldChar w:fldCharType="begin"/>
        </w:r>
        <w:r>
          <w:instrText xml:space="preserve"> PAGEREF _Toc15089 \h </w:instrText>
        </w:r>
        <w:r>
          <w:fldChar w:fldCharType="separate"/>
        </w:r>
        <w:r>
          <w:t>31</w:t>
        </w:r>
        <w:r>
          <w:fldChar w:fldCharType="end"/>
        </w:r>
      </w:hyperlink>
    </w:p>
    <w:p>
      <w:pPr>
        <w:pStyle w:val="TOC1"/>
        <w:tabs>
          <w:tab w:val="right" w:leader="dot" w:pos="8306"/>
        </w:tabs>
      </w:pPr>
      <w:hyperlink w:anchor="_Toc11854" w:history="1">
        <w:r>
          <w:rPr>
            <w:rFonts w:ascii="仿宋" w:eastAsia="仿宋" w:hAnsi="仿宋" w:cs="仿宋" w:hint="eastAsia"/>
            <w:lang w:eastAsia="zh-CN"/>
          </w:rPr>
          <w:t>七、环境保护与绿色发展</w:t>
        </w:r>
        <w:r>
          <w:tab/>
        </w:r>
        <w:r>
          <w:fldChar w:fldCharType="begin"/>
        </w:r>
        <w:r>
          <w:instrText xml:space="preserve"> PAGEREF _Toc11854 \h </w:instrText>
        </w:r>
        <w:r>
          <w:fldChar w:fldCharType="separate"/>
        </w:r>
        <w:r>
          <w:t>32</w:t>
        </w:r>
        <w:r>
          <w:fldChar w:fldCharType="end"/>
        </w:r>
      </w:hyperlink>
    </w:p>
    <w:p>
      <w:pPr>
        <w:pStyle w:val="TOC2"/>
        <w:tabs>
          <w:tab w:val="right" w:leader="dot" w:pos="8306"/>
        </w:tabs>
      </w:pPr>
      <w:hyperlink w:anchor="_Toc17610" w:history="1">
        <w:r>
          <w:rPr>
            <w:rFonts w:ascii="仿宋" w:eastAsia="仿宋" w:hAnsi="仿宋" w:cs="仿宋" w:hint="eastAsia"/>
            <w:lang w:eastAsia="zh-CN"/>
          </w:rPr>
          <w:t>(一)、环境保护措施</w:t>
        </w:r>
        <w:r>
          <w:tab/>
        </w:r>
        <w:r>
          <w:fldChar w:fldCharType="begin"/>
        </w:r>
        <w:r>
          <w:instrText xml:space="preserve"> PAGEREF _Toc17610 \h </w:instrText>
        </w:r>
        <w:r>
          <w:fldChar w:fldCharType="separate"/>
        </w:r>
        <w:r>
          <w:t>32</w:t>
        </w:r>
        <w:r>
          <w:fldChar w:fldCharType="end"/>
        </w:r>
      </w:hyperlink>
    </w:p>
    <w:p>
      <w:pPr>
        <w:pStyle w:val="TOC2"/>
        <w:tabs>
          <w:tab w:val="right" w:leader="dot" w:pos="8306"/>
        </w:tabs>
      </w:pPr>
      <w:hyperlink w:anchor="_Toc8587" w:history="1">
        <w:r>
          <w:rPr>
            <w:rFonts w:ascii="仿宋" w:eastAsia="仿宋" w:hAnsi="仿宋" w:cs="仿宋" w:hint="eastAsia"/>
            <w:lang w:eastAsia="zh-CN"/>
          </w:rPr>
          <w:t>(二)、绿色发展与可持续发展策略</w:t>
        </w:r>
        <w:r>
          <w:tab/>
        </w:r>
        <w:r>
          <w:fldChar w:fldCharType="begin"/>
        </w:r>
        <w:r>
          <w:instrText xml:space="preserve"> PAGEREF _Toc8587 \h </w:instrText>
        </w:r>
        <w:r>
          <w:fldChar w:fldCharType="separate"/>
        </w:r>
        <w:r>
          <w:t>34</w:t>
        </w:r>
        <w:r>
          <w:fldChar w:fldCharType="end"/>
        </w:r>
      </w:hyperlink>
    </w:p>
    <w:p>
      <w:pPr>
        <w:pStyle w:val="TOC1"/>
        <w:tabs>
          <w:tab w:val="right" w:leader="dot" w:pos="8306"/>
        </w:tabs>
      </w:pPr>
      <w:hyperlink w:anchor="_Toc5339" w:history="1">
        <w:r>
          <w:rPr>
            <w:rFonts w:ascii="仿宋" w:eastAsia="仿宋" w:hAnsi="仿宋" w:cs="仿宋" w:hint="eastAsia"/>
            <w:lang w:eastAsia="zh-CN"/>
          </w:rPr>
          <w:t>八、经济效益与社会效益优化</w:t>
        </w:r>
        <w:r>
          <w:tab/>
        </w:r>
        <w:r>
          <w:fldChar w:fldCharType="begin"/>
        </w:r>
        <w:r>
          <w:instrText xml:space="preserve"> PAGEREF _Toc5339 \h </w:instrText>
        </w:r>
        <w:r>
          <w:fldChar w:fldCharType="separate"/>
        </w:r>
        <w:r>
          <w:t>35</w:t>
        </w:r>
        <w:r>
          <w:fldChar w:fldCharType="end"/>
        </w:r>
      </w:hyperlink>
    </w:p>
    <w:p>
      <w:pPr>
        <w:pStyle w:val="TOC2"/>
        <w:tabs>
          <w:tab w:val="right" w:leader="dot" w:pos="8306"/>
        </w:tabs>
      </w:pPr>
      <w:hyperlink w:anchor="_Toc8103" w:history="1">
        <w:r>
          <w:rPr>
            <w:rFonts w:ascii="仿宋" w:eastAsia="仿宋" w:hAnsi="仿宋" w:cs="仿宋" w:hint="eastAsia"/>
            <w:lang w:eastAsia="zh-CN"/>
          </w:rPr>
          <w:t>(一)、经济效益提升策略</w:t>
        </w:r>
        <w:r>
          <w:tab/>
        </w:r>
        <w:r>
          <w:fldChar w:fldCharType="begin"/>
        </w:r>
        <w:r>
          <w:instrText xml:space="preserve"> PAGEREF _Toc8103 \h </w:instrText>
        </w:r>
        <w:r>
          <w:fldChar w:fldCharType="separate"/>
        </w:r>
        <w:r>
          <w:t>35</w:t>
        </w:r>
        <w:r>
          <w:fldChar w:fldCharType="end"/>
        </w:r>
      </w:hyperlink>
    </w:p>
    <w:p>
      <w:pPr>
        <w:pStyle w:val="TOC2"/>
        <w:tabs>
          <w:tab w:val="right" w:leader="dot" w:pos="8306"/>
        </w:tabs>
      </w:pPr>
      <w:hyperlink w:anchor="_Toc3265" w:history="1">
        <w:r>
          <w:rPr>
            <w:rFonts w:ascii="仿宋" w:eastAsia="仿宋" w:hAnsi="仿宋" w:cs="仿宋" w:hint="eastAsia"/>
            <w:lang w:eastAsia="zh-CN"/>
          </w:rPr>
          <w:t>(二)、社会效益增强方案</w:t>
        </w:r>
        <w:r>
          <w:tab/>
        </w:r>
        <w:r>
          <w:fldChar w:fldCharType="begin"/>
        </w:r>
        <w:r>
          <w:instrText xml:space="preserve"> PAGEREF _Toc3265 \h </w:instrText>
        </w:r>
        <w:r>
          <w:fldChar w:fldCharType="separate"/>
        </w:r>
        <w:r>
          <w:t>36</w:t>
        </w:r>
        <w:r>
          <w:fldChar w:fldCharType="end"/>
        </w:r>
      </w:hyperlink>
    </w:p>
    <w:p>
      <w:pPr>
        <w:pStyle w:val="TOC1"/>
        <w:tabs>
          <w:tab w:val="right" w:leader="dot" w:pos="8306"/>
        </w:tabs>
      </w:pPr>
      <w:hyperlink w:anchor="_Toc10726" w:history="1">
        <w:r>
          <w:rPr>
            <w:rFonts w:ascii="仿宋" w:eastAsia="仿宋" w:hAnsi="仿宋" w:cs="仿宋" w:hint="eastAsia"/>
            <w:lang w:eastAsia="zh-CN"/>
          </w:rPr>
          <w:t>九、项目变更管理</w:t>
        </w:r>
        <w:r>
          <w:tab/>
        </w:r>
        <w:r>
          <w:fldChar w:fldCharType="begin"/>
        </w:r>
        <w:r>
          <w:instrText xml:space="preserve"> PAGEREF _Toc10726 \h </w:instrText>
        </w:r>
        <w:r>
          <w:fldChar w:fldCharType="separate"/>
        </w:r>
        <w:r>
          <w:t>37</w:t>
        </w:r>
        <w:r>
          <w:fldChar w:fldCharType="end"/>
        </w:r>
      </w:hyperlink>
    </w:p>
    <w:p>
      <w:pPr>
        <w:pStyle w:val="TOC2"/>
        <w:tabs>
          <w:tab w:val="right" w:leader="dot" w:pos="8306"/>
        </w:tabs>
      </w:pPr>
      <w:hyperlink w:anchor="_Toc15946" w:history="1">
        <w:r>
          <w:rPr>
            <w:rFonts w:ascii="仿宋" w:eastAsia="仿宋" w:hAnsi="仿宋" w:cs="仿宋" w:hint="eastAsia"/>
            <w:lang w:eastAsia="zh-CN"/>
          </w:rPr>
          <w:t>(一)、变更控制流程</w:t>
        </w:r>
        <w:r>
          <w:tab/>
        </w:r>
        <w:r>
          <w:fldChar w:fldCharType="begin"/>
        </w:r>
        <w:r>
          <w:instrText xml:space="preserve"> PAGEREF _Toc15946 \h </w:instrText>
        </w:r>
        <w:r>
          <w:fldChar w:fldCharType="separate"/>
        </w:r>
        <w:r>
          <w:t>37</w:t>
        </w:r>
        <w:r>
          <w:fldChar w:fldCharType="end"/>
        </w:r>
      </w:hyperlink>
    </w:p>
    <w:p>
      <w:pPr>
        <w:pStyle w:val="TOC2"/>
        <w:tabs>
          <w:tab w:val="right" w:leader="dot" w:pos="8306"/>
        </w:tabs>
      </w:pPr>
      <w:hyperlink w:anchor="_Toc12822" w:history="1">
        <w:r>
          <w:rPr>
            <w:rFonts w:ascii="仿宋" w:eastAsia="仿宋" w:hAnsi="仿宋" w:cs="仿宋" w:hint="eastAsia"/>
            <w:lang w:eastAsia="zh-CN"/>
          </w:rPr>
          <w:t>(二)、影响评估与处理</w:t>
        </w:r>
        <w:r>
          <w:tab/>
        </w:r>
        <w:r>
          <w:fldChar w:fldCharType="begin"/>
        </w:r>
        <w:r>
          <w:instrText xml:space="preserve"> PAGEREF _Toc12822 \h </w:instrText>
        </w:r>
        <w:r>
          <w:fldChar w:fldCharType="separate"/>
        </w:r>
        <w:r>
          <w:t>38</w:t>
        </w:r>
        <w:r>
          <w:fldChar w:fldCharType="end"/>
        </w:r>
      </w:hyperlink>
    </w:p>
    <w:p>
      <w:pPr>
        <w:pStyle w:val="TOC2"/>
        <w:tabs>
          <w:tab w:val="right" w:leader="dot" w:pos="8306"/>
        </w:tabs>
      </w:pPr>
      <w:hyperlink w:anchor="_Toc9847" w:history="1">
        <w:r>
          <w:rPr>
            <w:rFonts w:ascii="仿宋" w:eastAsia="仿宋" w:hAnsi="仿宋" w:cs="仿宋" w:hint="eastAsia"/>
            <w:lang w:eastAsia="zh-CN"/>
          </w:rPr>
          <w:t>(三)、变更记录与追踪</w:t>
        </w:r>
        <w:r>
          <w:tab/>
        </w:r>
        <w:r>
          <w:fldChar w:fldCharType="begin"/>
        </w:r>
        <w:r>
          <w:instrText xml:space="preserve"> PAGEREF _Toc9847 \h </w:instrText>
        </w:r>
        <w:r>
          <w:fldChar w:fldCharType="separate"/>
        </w:r>
        <w:r>
          <w:t>39</w:t>
        </w:r>
        <w:r>
          <w:fldChar w:fldCharType="end"/>
        </w:r>
      </w:hyperlink>
    </w:p>
    <w:p>
      <w:pPr>
        <w:pStyle w:val="TOC2"/>
        <w:tabs>
          <w:tab w:val="right" w:leader="dot" w:pos="8306"/>
        </w:tabs>
      </w:pPr>
      <w:hyperlink w:anchor="_Toc29174" w:history="1">
        <w:r>
          <w:rPr>
            <w:rFonts w:ascii="仿宋" w:eastAsia="仿宋" w:hAnsi="仿宋" w:cs="仿宋" w:hint="eastAsia"/>
            <w:lang w:eastAsia="zh-CN"/>
          </w:rPr>
          <w:t>(四)、变更管理策略</w:t>
        </w:r>
        <w:r>
          <w:tab/>
        </w:r>
        <w:r>
          <w:fldChar w:fldCharType="begin"/>
        </w:r>
        <w:r>
          <w:instrText xml:space="preserve"> PAGEREF _Toc29174 \h </w:instrText>
        </w:r>
        <w:r>
          <w:fldChar w:fldCharType="separate"/>
        </w:r>
        <w:r>
          <w:t>41</w:t>
        </w:r>
        <w:r>
          <w:fldChar w:fldCharType="end"/>
        </w:r>
      </w:hyperlink>
    </w:p>
    <w:p>
      <w:pPr>
        <w:pStyle w:val="TOC1"/>
        <w:tabs>
          <w:tab w:val="right" w:leader="dot" w:pos="8306"/>
        </w:tabs>
      </w:pPr>
      <w:hyperlink w:anchor="_Toc3526" w:history="1">
        <w:r>
          <w:rPr>
            <w:rFonts w:ascii="仿宋" w:eastAsia="仿宋" w:hAnsi="仿宋" w:cs="仿宋" w:hint="eastAsia"/>
            <w:lang w:eastAsia="zh-CN"/>
          </w:rPr>
          <w:t>十、资金管理与财务规划</w:t>
        </w:r>
        <w:r>
          <w:tab/>
        </w:r>
        <w:r>
          <w:fldChar w:fldCharType="begin"/>
        </w:r>
        <w:r>
          <w:instrText xml:space="preserve"> PAGEREF _Toc3526 \h </w:instrText>
        </w:r>
        <w:r>
          <w:fldChar w:fldCharType="separate"/>
        </w:r>
        <w:r>
          <w:t>43</w:t>
        </w:r>
        <w:r>
          <w:fldChar w:fldCharType="end"/>
        </w:r>
      </w:hyperlink>
    </w:p>
    <w:p>
      <w:pPr>
        <w:pStyle w:val="TOC2"/>
        <w:tabs>
          <w:tab w:val="right" w:leader="dot" w:pos="8306"/>
        </w:tabs>
      </w:pPr>
      <w:hyperlink w:anchor="_Toc5849" w:history="1">
        <w:r>
          <w:rPr>
            <w:rFonts w:ascii="仿宋" w:eastAsia="仿宋" w:hAnsi="仿宋" w:cs="仿宋" w:hint="eastAsia"/>
            <w:lang w:eastAsia="zh-CN"/>
          </w:rPr>
          <w:t>(一)、项目资金来源与筹措</w:t>
        </w:r>
        <w:r>
          <w:tab/>
        </w:r>
        <w:r>
          <w:fldChar w:fldCharType="begin"/>
        </w:r>
        <w:r>
          <w:instrText xml:space="preserve"> PAGEREF _Toc5849 \h </w:instrText>
        </w:r>
        <w:r>
          <w:fldChar w:fldCharType="separate"/>
        </w:r>
        <w:r>
          <w:t>43</w:t>
        </w:r>
        <w:r>
          <w:fldChar w:fldCharType="end"/>
        </w:r>
      </w:hyperlink>
    </w:p>
    <w:p>
      <w:pPr>
        <w:pStyle w:val="TOC2"/>
        <w:tabs>
          <w:tab w:val="right" w:leader="dot" w:pos="8306"/>
        </w:tabs>
      </w:pPr>
      <w:hyperlink w:anchor="_Toc8137" w:history="1">
        <w:r>
          <w:rPr>
            <w:rFonts w:ascii="仿宋" w:eastAsia="仿宋" w:hAnsi="仿宋" w:cs="仿宋" w:hint="eastAsia"/>
            <w:lang w:eastAsia="zh-CN"/>
          </w:rPr>
          <w:t>(二)、资金使用与监管</w:t>
        </w:r>
        <w:r>
          <w:tab/>
        </w:r>
        <w:r>
          <w:fldChar w:fldCharType="begin"/>
        </w:r>
        <w:r>
          <w:instrText xml:space="preserve"> PAGEREF _Toc8137 \h </w:instrText>
        </w:r>
        <w:r>
          <w:fldChar w:fldCharType="separate"/>
        </w:r>
        <w:r>
          <w:t>44</w:t>
        </w:r>
        <w:r>
          <w:fldChar w:fldCharType="end"/>
        </w:r>
      </w:hyperlink>
    </w:p>
    <w:p>
      <w:pPr>
        <w:pStyle w:val="TOC2"/>
        <w:tabs>
          <w:tab w:val="right" w:leader="dot" w:pos="8306"/>
        </w:tabs>
      </w:pPr>
      <w:hyperlink w:anchor="_Toc11120" w:history="1">
        <w:r>
          <w:rPr>
            <w:rFonts w:ascii="仿宋" w:eastAsia="仿宋" w:hAnsi="仿宋" w:cs="仿宋" w:hint="eastAsia"/>
            <w:lang w:eastAsia="zh-CN"/>
          </w:rPr>
          <w:t>(三)、财务规划与预测</w:t>
        </w:r>
        <w:r>
          <w:tab/>
        </w:r>
        <w:r>
          <w:fldChar w:fldCharType="begin"/>
        </w:r>
        <w:r>
          <w:instrText xml:space="preserve"> PAGEREF _Toc11120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35" w:history="1">
        <w:r>
          <w:rPr>
            <w:rFonts w:ascii="仿宋" w:eastAsia="仿宋" w:hAnsi="仿宋" w:cs="仿宋" w:hint="eastAsia"/>
            <w:lang w:eastAsia="zh-CN"/>
          </w:rPr>
          <w:t>十一、项目质量与标准</w:t>
        </w:r>
        <w:r>
          <w:tab/>
        </w:r>
        <w:r>
          <w:fldChar w:fldCharType="begin"/>
        </w:r>
        <w:r>
          <w:instrText xml:space="preserve"> PAGEREF _Toc7235 \h </w:instrText>
        </w:r>
        <w:r>
          <w:fldChar w:fldCharType="separate"/>
        </w:r>
        <w:r>
          <w:t>46</w:t>
        </w:r>
        <w:r>
          <w:fldChar w:fldCharType="end"/>
        </w:r>
      </w:hyperlink>
    </w:p>
    <w:p>
      <w:pPr>
        <w:pStyle w:val="TOC2"/>
        <w:tabs>
          <w:tab w:val="right" w:leader="dot" w:pos="8306"/>
        </w:tabs>
      </w:pPr>
      <w:hyperlink w:anchor="_Toc14564" w:history="1">
        <w:r>
          <w:rPr>
            <w:rFonts w:ascii="仿宋" w:eastAsia="仿宋" w:hAnsi="仿宋" w:cs="仿宋" w:hint="eastAsia"/>
            <w:lang w:eastAsia="zh-CN"/>
          </w:rPr>
          <w:t>(一)、质量保障体系</w:t>
        </w:r>
        <w:r>
          <w:tab/>
        </w:r>
        <w:r>
          <w:fldChar w:fldCharType="begin"/>
        </w:r>
        <w:r>
          <w:instrText xml:space="preserve"> PAGEREF _Toc14564 \h </w:instrText>
        </w:r>
        <w:r>
          <w:fldChar w:fldCharType="separate"/>
        </w:r>
        <w:r>
          <w:t>46</w:t>
        </w:r>
        <w:r>
          <w:fldChar w:fldCharType="end"/>
        </w:r>
      </w:hyperlink>
    </w:p>
    <w:p>
      <w:pPr>
        <w:pStyle w:val="TOC2"/>
        <w:tabs>
          <w:tab w:val="right" w:leader="dot" w:pos="8306"/>
        </w:tabs>
      </w:pPr>
      <w:hyperlink w:anchor="_Toc22118" w:history="1">
        <w:r>
          <w:rPr>
            <w:rFonts w:ascii="仿宋" w:eastAsia="仿宋" w:hAnsi="仿宋" w:cs="仿宋" w:hint="eastAsia"/>
            <w:lang w:eastAsia="zh-CN"/>
          </w:rPr>
          <w:t>(二)、标准化作业流程</w:t>
        </w:r>
        <w:r>
          <w:tab/>
        </w:r>
        <w:r>
          <w:fldChar w:fldCharType="begin"/>
        </w:r>
        <w:r>
          <w:instrText xml:space="preserve"> PAGEREF _Toc22118 \h </w:instrText>
        </w:r>
        <w:r>
          <w:fldChar w:fldCharType="separate"/>
        </w:r>
        <w:r>
          <w:t>48</w:t>
        </w:r>
        <w:r>
          <w:fldChar w:fldCharType="end"/>
        </w:r>
      </w:hyperlink>
    </w:p>
    <w:p>
      <w:pPr>
        <w:pStyle w:val="TOC2"/>
        <w:tabs>
          <w:tab w:val="right" w:leader="dot" w:pos="8306"/>
        </w:tabs>
      </w:pPr>
      <w:hyperlink w:anchor="_Toc8606" w:history="1">
        <w:r>
          <w:rPr>
            <w:rFonts w:ascii="仿宋" w:eastAsia="仿宋" w:hAnsi="仿宋" w:cs="仿宋" w:hint="eastAsia"/>
            <w:lang w:eastAsia="zh-CN"/>
          </w:rPr>
          <w:t>(三)、质量监控与评估</w:t>
        </w:r>
        <w:r>
          <w:tab/>
        </w:r>
        <w:r>
          <w:fldChar w:fldCharType="begin"/>
        </w:r>
        <w:r>
          <w:instrText xml:space="preserve"> PAGEREF _Toc8606 \h </w:instrText>
        </w:r>
        <w:r>
          <w:fldChar w:fldCharType="separate"/>
        </w:r>
        <w:r>
          <w:t>49</w:t>
        </w:r>
        <w:r>
          <w:fldChar w:fldCharType="end"/>
        </w:r>
      </w:hyperlink>
    </w:p>
    <w:p>
      <w:pPr>
        <w:pStyle w:val="TOC2"/>
        <w:tabs>
          <w:tab w:val="right" w:leader="dot" w:pos="8306"/>
        </w:tabs>
      </w:pPr>
      <w:hyperlink w:anchor="_Toc6898" w:history="1">
        <w:r>
          <w:rPr>
            <w:rFonts w:ascii="仿宋" w:eastAsia="仿宋" w:hAnsi="仿宋" w:cs="仿宋" w:hint="eastAsia"/>
            <w:lang w:eastAsia="zh-CN"/>
          </w:rPr>
          <w:t>(四)、质量改进计划</w:t>
        </w:r>
        <w:r>
          <w:tab/>
        </w:r>
        <w:r>
          <w:fldChar w:fldCharType="begin"/>
        </w:r>
        <w:r>
          <w:instrText xml:space="preserve"> PAGEREF _Toc6898 \h </w:instrText>
        </w:r>
        <w:r>
          <w:fldChar w:fldCharType="separate"/>
        </w:r>
        <w:r>
          <w:t>50</w:t>
        </w:r>
        <w:r>
          <w:fldChar w:fldCharType="end"/>
        </w:r>
      </w:hyperlink>
    </w:p>
    <w:p>
      <w:pPr>
        <w:pStyle w:val="TOC1"/>
        <w:tabs>
          <w:tab w:val="right" w:leader="dot" w:pos="8306"/>
        </w:tabs>
      </w:pPr>
      <w:hyperlink w:anchor="_Toc2927" w:history="1">
        <w:r>
          <w:rPr>
            <w:rFonts w:ascii="仿宋" w:eastAsia="仿宋" w:hAnsi="仿宋" w:cs="仿宋" w:hint="eastAsia"/>
            <w:lang w:eastAsia="zh-CN"/>
          </w:rPr>
          <w:t>十二、技术创新与产业升级</w:t>
        </w:r>
        <w:r>
          <w:tab/>
        </w:r>
        <w:r>
          <w:fldChar w:fldCharType="begin"/>
        </w:r>
        <w:r>
          <w:instrText xml:space="preserve"> PAGEREF _Toc2927 \h </w:instrText>
        </w:r>
        <w:r>
          <w:fldChar w:fldCharType="separate"/>
        </w:r>
        <w:r>
          <w:t>52</w:t>
        </w:r>
        <w:r>
          <w:fldChar w:fldCharType="end"/>
        </w:r>
      </w:hyperlink>
    </w:p>
    <w:p>
      <w:pPr>
        <w:pStyle w:val="TOC2"/>
        <w:tabs>
          <w:tab w:val="right" w:leader="dot" w:pos="8306"/>
        </w:tabs>
      </w:pPr>
      <w:hyperlink w:anchor="_Toc7227" w:history="1">
        <w:r>
          <w:rPr>
            <w:rFonts w:ascii="仿宋" w:eastAsia="仿宋" w:hAnsi="仿宋" w:cs="仿宋" w:hint="eastAsia"/>
            <w:lang w:eastAsia="zh-CN"/>
          </w:rPr>
          <w:t>(一)、技术创新方向与目标</w:t>
        </w:r>
        <w:r>
          <w:tab/>
        </w:r>
        <w:r>
          <w:fldChar w:fldCharType="begin"/>
        </w:r>
        <w:r>
          <w:instrText xml:space="preserve"> PAGEREF _Toc7227 \h </w:instrText>
        </w:r>
        <w:r>
          <w:fldChar w:fldCharType="separate"/>
        </w:r>
        <w:r>
          <w:t>52</w:t>
        </w:r>
        <w:r>
          <w:fldChar w:fldCharType="end"/>
        </w:r>
      </w:hyperlink>
    </w:p>
    <w:p>
      <w:pPr>
        <w:pStyle w:val="TOC2"/>
        <w:tabs>
          <w:tab w:val="right" w:leader="dot" w:pos="8306"/>
        </w:tabs>
      </w:pPr>
      <w:hyperlink w:anchor="_Toc7169" w:history="1">
        <w:r>
          <w:rPr>
            <w:rFonts w:ascii="仿宋" w:eastAsia="仿宋" w:hAnsi="仿宋" w:cs="仿宋" w:hint="eastAsia"/>
            <w:lang w:eastAsia="zh-CN"/>
          </w:rPr>
          <w:t>(二)、产业升级路径与措施</w:t>
        </w:r>
        <w:r>
          <w:tab/>
        </w:r>
        <w:r>
          <w:fldChar w:fldCharType="begin"/>
        </w:r>
        <w:r>
          <w:instrText xml:space="preserve"> PAGEREF _Toc7169 \h </w:instrText>
        </w:r>
        <w:r>
          <w:fldChar w:fldCharType="separate"/>
        </w:r>
        <w:r>
          <w:t>53</w:t>
        </w:r>
        <w:r>
          <w:fldChar w:fldCharType="end"/>
        </w:r>
      </w:hyperlink>
    </w:p>
    <w:p>
      <w:pPr>
        <w:pStyle w:val="TOC1"/>
        <w:tabs>
          <w:tab w:val="right" w:leader="dot" w:pos="8306"/>
        </w:tabs>
      </w:pPr>
      <w:hyperlink w:anchor="_Toc15197" w:history="1">
        <w:r>
          <w:rPr>
            <w:rFonts w:ascii="仿宋" w:eastAsia="仿宋" w:hAnsi="仿宋" w:cs="仿宋" w:hint="eastAsia"/>
            <w:lang w:eastAsia="zh-CN"/>
          </w:rPr>
          <w:t>十三、法律法规与政策遵循</w:t>
        </w:r>
        <w:r>
          <w:tab/>
        </w:r>
        <w:r>
          <w:fldChar w:fldCharType="begin"/>
        </w:r>
        <w:r>
          <w:instrText xml:space="preserve"> PAGEREF _Toc15197 \h </w:instrText>
        </w:r>
        <w:r>
          <w:fldChar w:fldCharType="separate"/>
        </w:r>
        <w:r>
          <w:t>54</w:t>
        </w:r>
        <w:r>
          <w:fldChar w:fldCharType="end"/>
        </w:r>
      </w:hyperlink>
    </w:p>
    <w:p>
      <w:pPr>
        <w:pStyle w:val="TOC2"/>
        <w:tabs>
          <w:tab w:val="right" w:leader="dot" w:pos="8306"/>
        </w:tabs>
      </w:pPr>
      <w:hyperlink w:anchor="_Toc8624" w:history="1">
        <w:r>
          <w:rPr>
            <w:rFonts w:ascii="仿宋" w:eastAsia="仿宋" w:hAnsi="仿宋" w:cs="仿宋" w:hint="eastAsia"/>
            <w:lang w:eastAsia="zh-CN"/>
          </w:rPr>
          <w:t>(一)、法律法规遵守</w:t>
        </w:r>
        <w:r>
          <w:tab/>
        </w:r>
        <w:r>
          <w:fldChar w:fldCharType="begin"/>
        </w:r>
        <w:r>
          <w:instrText xml:space="preserve"> PAGEREF _Toc8624 \h </w:instrText>
        </w:r>
        <w:r>
          <w:fldChar w:fldCharType="separate"/>
        </w:r>
        <w:r>
          <w:t>54</w:t>
        </w:r>
        <w:r>
          <w:fldChar w:fldCharType="end"/>
        </w:r>
      </w:hyperlink>
    </w:p>
    <w:p>
      <w:pPr>
        <w:pStyle w:val="TOC2"/>
        <w:tabs>
          <w:tab w:val="right" w:leader="dot" w:pos="8306"/>
        </w:tabs>
      </w:pPr>
      <w:hyperlink w:anchor="_Toc47" w:history="1">
        <w:r>
          <w:rPr>
            <w:rFonts w:ascii="仿宋" w:eastAsia="仿宋" w:hAnsi="仿宋" w:cs="仿宋" w:hint="eastAsia"/>
            <w:lang w:eastAsia="zh-CN"/>
          </w:rPr>
          <w:t>(二)、政策导向与利用</w:t>
        </w:r>
        <w:r>
          <w:tab/>
        </w:r>
        <w:r>
          <w:fldChar w:fldCharType="begin"/>
        </w:r>
        <w:r>
          <w:instrText xml:space="preserve"> PAGEREF _Toc47 \h </w:instrText>
        </w:r>
        <w:r>
          <w:fldChar w:fldCharType="separate"/>
        </w:r>
        <w:r>
          <w:t>55</w:t>
        </w:r>
        <w:r>
          <w:fldChar w:fldCharType="end"/>
        </w:r>
      </w:hyperlink>
    </w:p>
    <w:p>
      <w:pPr>
        <w:pStyle w:val="TOC1"/>
        <w:tabs>
          <w:tab w:val="right" w:leader="dot" w:pos="8306"/>
        </w:tabs>
      </w:pPr>
      <w:hyperlink w:anchor="_Toc21562" w:history="1">
        <w:r>
          <w:rPr>
            <w:rFonts w:ascii="仿宋" w:eastAsia="仿宋" w:hAnsi="仿宋" w:cs="仿宋" w:hint="eastAsia"/>
            <w:lang w:eastAsia="zh-CN"/>
          </w:rPr>
          <w:t>十四、创新驱动与持续发展</w:t>
        </w:r>
        <w:r>
          <w:tab/>
        </w:r>
        <w:r>
          <w:fldChar w:fldCharType="begin"/>
        </w:r>
        <w:r>
          <w:instrText xml:space="preserve"> PAGEREF _Toc21562 \h </w:instrText>
        </w:r>
        <w:r>
          <w:fldChar w:fldCharType="separate"/>
        </w:r>
        <w:r>
          <w:t>56</w:t>
        </w:r>
        <w:r>
          <w:fldChar w:fldCharType="end"/>
        </w:r>
      </w:hyperlink>
    </w:p>
    <w:p>
      <w:pPr>
        <w:pStyle w:val="TOC2"/>
        <w:tabs>
          <w:tab w:val="right" w:leader="dot" w:pos="8306"/>
        </w:tabs>
      </w:pPr>
      <w:hyperlink w:anchor="_Toc23987" w:history="1">
        <w:r>
          <w:rPr>
            <w:rFonts w:ascii="仿宋" w:eastAsia="仿宋" w:hAnsi="仿宋" w:cs="仿宋" w:hint="eastAsia"/>
            <w:lang w:eastAsia="zh-CN"/>
          </w:rPr>
          <w:t>(一)、创新驱动战略实施</w:t>
        </w:r>
        <w:r>
          <w:tab/>
        </w:r>
        <w:r>
          <w:fldChar w:fldCharType="begin"/>
        </w:r>
        <w:r>
          <w:instrText xml:space="preserve"> PAGEREF _Toc23987 \h </w:instrText>
        </w:r>
        <w:r>
          <w:fldChar w:fldCharType="separate"/>
        </w:r>
        <w:r>
          <w:t>56</w:t>
        </w:r>
        <w:r>
          <w:fldChar w:fldCharType="end"/>
        </w:r>
      </w:hyperlink>
    </w:p>
    <w:p>
      <w:pPr>
        <w:pStyle w:val="TOC2"/>
        <w:tabs>
          <w:tab w:val="right" w:leader="dot" w:pos="8306"/>
        </w:tabs>
      </w:pPr>
      <w:hyperlink w:anchor="_Toc29674" w:history="1">
        <w:r>
          <w:rPr>
            <w:rFonts w:ascii="仿宋" w:eastAsia="仿宋" w:hAnsi="仿宋" w:cs="仿宋" w:hint="eastAsia"/>
            <w:lang w:eastAsia="zh-CN"/>
          </w:rPr>
          <w:t>(二)、持续发展路径探索</w:t>
        </w:r>
        <w:r>
          <w:tab/>
        </w:r>
        <w:r>
          <w:fldChar w:fldCharType="begin"/>
        </w:r>
        <w:r>
          <w:instrText xml:space="preserve"> PAGEREF _Toc29674 \h </w:instrText>
        </w:r>
        <w:r>
          <w:fldChar w:fldCharType="separate"/>
        </w:r>
        <w:r>
          <w:t>58</w:t>
        </w:r>
        <w:r>
          <w:fldChar w:fldCharType="end"/>
        </w:r>
      </w:hyperlink>
    </w:p>
    <w:p>
      <w:pPr>
        <w:pStyle w:val="TOC1"/>
        <w:tabs>
          <w:tab w:val="right" w:leader="dot" w:pos="8306"/>
        </w:tabs>
      </w:pPr>
      <w:hyperlink w:anchor="_Toc3857" w:history="1">
        <w:r>
          <w:rPr>
            <w:rFonts w:ascii="仿宋" w:eastAsia="仿宋" w:hAnsi="仿宋" w:cs="仿宋" w:hint="eastAsia"/>
            <w:lang w:eastAsia="zh-CN"/>
          </w:rPr>
          <w:t>十五、企业合规与伦理</w:t>
        </w:r>
        <w:r>
          <w:tab/>
        </w:r>
        <w:r>
          <w:fldChar w:fldCharType="begin"/>
        </w:r>
        <w:r>
          <w:instrText xml:space="preserve"> PAGEREF _Toc3857 \h </w:instrText>
        </w:r>
        <w:r>
          <w:fldChar w:fldCharType="separate"/>
        </w:r>
        <w:r>
          <w:t>62</w:t>
        </w:r>
        <w:r>
          <w:fldChar w:fldCharType="end"/>
        </w:r>
      </w:hyperlink>
    </w:p>
    <w:p>
      <w:pPr>
        <w:pStyle w:val="TOC2"/>
        <w:tabs>
          <w:tab w:val="right" w:leader="dot" w:pos="8306"/>
        </w:tabs>
      </w:pPr>
      <w:hyperlink w:anchor="_Toc811" w:history="1">
        <w:r>
          <w:rPr>
            <w:rFonts w:ascii="仿宋" w:eastAsia="仿宋" w:hAnsi="仿宋" w:cs="仿宋" w:hint="eastAsia"/>
            <w:lang w:eastAsia="zh-CN"/>
          </w:rPr>
          <w:t>(一)、合规政策与程序</w:t>
        </w:r>
        <w:r>
          <w:tab/>
        </w:r>
        <w:r>
          <w:fldChar w:fldCharType="begin"/>
        </w:r>
        <w:r>
          <w:instrText xml:space="preserve"> PAGEREF _Toc811 \h </w:instrText>
        </w:r>
        <w:r>
          <w:fldChar w:fldCharType="separate"/>
        </w:r>
        <w:r>
          <w:t>62</w:t>
        </w:r>
        <w:r>
          <w:fldChar w:fldCharType="end"/>
        </w:r>
      </w:hyperlink>
    </w:p>
    <w:p>
      <w:pPr>
        <w:pStyle w:val="TOC2"/>
        <w:tabs>
          <w:tab w:val="right" w:leader="dot" w:pos="8306"/>
        </w:tabs>
      </w:pPr>
      <w:hyperlink w:anchor="_Toc31072" w:history="1">
        <w:r>
          <w:rPr>
            <w:rFonts w:ascii="仿宋" w:eastAsia="仿宋" w:hAnsi="仿宋" w:cs="仿宋" w:hint="eastAsia"/>
            <w:lang w:eastAsia="zh-CN"/>
          </w:rPr>
          <w:t>(二)、伦理规范与培训</w:t>
        </w:r>
        <w:r>
          <w:tab/>
        </w:r>
        <w:r>
          <w:fldChar w:fldCharType="begin"/>
        </w:r>
        <w:r>
          <w:instrText xml:space="preserve"> PAGEREF _Toc31072 \h </w:instrText>
        </w:r>
        <w:r>
          <w:fldChar w:fldCharType="separate"/>
        </w:r>
        <w:r>
          <w:t>63</w:t>
        </w:r>
        <w:r>
          <w:fldChar w:fldCharType="end"/>
        </w:r>
      </w:hyperlink>
    </w:p>
    <w:p>
      <w:pPr>
        <w:pStyle w:val="TOC2"/>
        <w:tabs>
          <w:tab w:val="right" w:leader="dot" w:pos="8306"/>
        </w:tabs>
      </w:pPr>
      <w:hyperlink w:anchor="_Toc30118" w:history="1">
        <w:r>
          <w:rPr>
            <w:rFonts w:ascii="仿宋" w:eastAsia="仿宋" w:hAnsi="仿宋" w:cs="仿宋" w:hint="eastAsia"/>
            <w:lang w:eastAsia="zh-CN"/>
          </w:rPr>
          <w:t>(三)、合规风险评估</w:t>
        </w:r>
        <w:r>
          <w:tab/>
        </w:r>
        <w:r>
          <w:fldChar w:fldCharType="begin"/>
        </w:r>
        <w:r>
          <w:instrText xml:space="preserve"> PAGEREF _Toc30118 \h </w:instrText>
        </w:r>
        <w:r>
          <w:fldChar w:fldCharType="separate"/>
        </w:r>
        <w:r>
          <w:t>64</w:t>
        </w:r>
        <w:r>
          <w:fldChar w:fldCharType="end"/>
        </w:r>
      </w:hyperlink>
    </w:p>
    <w:p>
      <w:pPr>
        <w:pStyle w:val="TOC2"/>
        <w:tabs>
          <w:tab w:val="right" w:leader="dot" w:pos="8306"/>
        </w:tabs>
      </w:pPr>
      <w:hyperlink w:anchor="_Toc8398" w:history="1">
        <w:r>
          <w:rPr>
            <w:rFonts w:ascii="仿宋" w:eastAsia="仿宋" w:hAnsi="仿宋" w:cs="仿宋" w:hint="eastAsia"/>
            <w:lang w:eastAsia="zh-CN"/>
          </w:rPr>
          <w:t>(四)、合规监督与执行</w:t>
        </w:r>
        <w:r>
          <w:tab/>
        </w:r>
        <w:r>
          <w:fldChar w:fldCharType="begin"/>
        </w:r>
        <w:r>
          <w:instrText xml:space="preserve"> PAGEREF _Toc8398 \h </w:instrText>
        </w:r>
        <w:r>
          <w:fldChar w:fldCharType="separate"/>
        </w:r>
        <w:r>
          <w:t>65</w:t>
        </w:r>
        <w:r>
          <w:fldChar w:fldCharType="end"/>
        </w:r>
      </w:hyperlink>
    </w:p>
    <w:p>
      <w:pPr>
        <w:pStyle w:val="TOC1"/>
        <w:tabs>
          <w:tab w:val="right" w:leader="dot" w:pos="8306"/>
        </w:tabs>
      </w:pPr>
      <w:hyperlink w:anchor="_Toc18777" w:history="1">
        <w:r>
          <w:rPr>
            <w:rFonts w:ascii="仿宋" w:eastAsia="仿宋" w:hAnsi="仿宋" w:cs="仿宋" w:hint="eastAsia"/>
            <w:lang w:eastAsia="zh-CN"/>
          </w:rPr>
          <w:t>十六、合作与交流机制建立</w:t>
        </w:r>
        <w:r>
          <w:tab/>
        </w:r>
        <w:r>
          <w:fldChar w:fldCharType="begin"/>
        </w:r>
        <w:r>
          <w:instrText xml:space="preserve"> PAGEREF _Toc18777 \h </w:instrText>
        </w:r>
        <w:r>
          <w:fldChar w:fldCharType="separate"/>
        </w:r>
        <w:r>
          <w:t>66</w:t>
        </w:r>
        <w:r>
          <w:fldChar w:fldCharType="end"/>
        </w:r>
      </w:hyperlink>
    </w:p>
    <w:p>
      <w:pPr>
        <w:pStyle w:val="TOC2"/>
        <w:tabs>
          <w:tab w:val="right" w:leader="dot" w:pos="8306"/>
        </w:tabs>
      </w:pPr>
      <w:hyperlink w:anchor="_Toc29665" w:history="1">
        <w:r>
          <w:rPr>
            <w:rFonts w:ascii="仿宋" w:eastAsia="仿宋" w:hAnsi="仿宋" w:cs="仿宋" w:hint="eastAsia"/>
            <w:lang w:eastAsia="zh-CN"/>
          </w:rPr>
          <w:t>(一)、合作伙伴选择与合作方式</w:t>
        </w:r>
        <w:r>
          <w:tab/>
        </w:r>
        <w:r>
          <w:fldChar w:fldCharType="begin"/>
        </w:r>
        <w:r>
          <w:instrText xml:space="preserve"> PAGEREF _Toc29665 \h </w:instrText>
        </w:r>
        <w:r>
          <w:fldChar w:fldCharType="separate"/>
        </w:r>
        <w:r>
          <w:t>66</w:t>
        </w:r>
        <w:r>
          <w:fldChar w:fldCharType="end"/>
        </w:r>
      </w:hyperlink>
    </w:p>
    <w:p>
      <w:pPr>
        <w:pStyle w:val="TOC2"/>
        <w:tabs>
          <w:tab w:val="right" w:leader="dot" w:pos="8306"/>
        </w:tabs>
      </w:pPr>
      <w:hyperlink w:anchor="_Toc24896" w:history="1">
        <w:r>
          <w:rPr>
            <w:rFonts w:ascii="仿宋" w:eastAsia="仿宋" w:hAnsi="仿宋" w:cs="仿宋" w:hint="eastAsia"/>
            <w:lang w:eastAsia="zh-CN"/>
          </w:rPr>
          <w:t>(二)、交流与合作平台搭建</w:t>
        </w:r>
        <w:r>
          <w:tab/>
        </w:r>
        <w:r>
          <w:fldChar w:fldCharType="begin"/>
        </w:r>
        <w:r>
          <w:instrText xml:space="preserve"> PAGEREF _Toc24896 \h </w:instrText>
        </w:r>
        <w:r>
          <w:fldChar w:fldCharType="separate"/>
        </w:r>
        <w:r>
          <w:t>67</w:t>
        </w:r>
        <w:r>
          <w:fldChar w:fldCharType="end"/>
        </w:r>
      </w:hyperlink>
    </w:p>
    <w:p>
      <w:pPr>
        <w:pStyle w:val="TOC1"/>
        <w:tabs>
          <w:tab w:val="right" w:leader="dot" w:pos="8306"/>
        </w:tabs>
      </w:pPr>
      <w:hyperlink w:anchor="_Toc1512" w:history="1">
        <w:r>
          <w:rPr>
            <w:rFonts w:ascii="仿宋" w:eastAsia="仿宋" w:hAnsi="仿宋" w:cs="仿宋" w:hint="eastAsia"/>
            <w:lang w:eastAsia="zh-CN"/>
          </w:rPr>
          <w:t>十七、项目施工方案</w:t>
        </w:r>
        <w:r>
          <w:tab/>
        </w:r>
        <w:r>
          <w:fldChar w:fldCharType="begin"/>
        </w:r>
        <w:r>
          <w:instrText xml:space="preserve"> PAGEREF _Toc1512 \h </w:instrText>
        </w:r>
        <w:r>
          <w:fldChar w:fldCharType="separate"/>
        </w:r>
        <w:r>
          <w:t>69</w:t>
        </w:r>
        <w:r>
          <w:fldChar w:fldCharType="end"/>
        </w:r>
      </w:hyperlink>
    </w:p>
    <w:p>
      <w:pPr>
        <w:pStyle w:val="TOC2"/>
        <w:tabs>
          <w:tab w:val="right" w:leader="dot" w:pos="8306"/>
        </w:tabs>
      </w:pPr>
      <w:hyperlink w:anchor="_Toc30356" w:history="1">
        <w:r>
          <w:rPr>
            <w:rFonts w:ascii="仿宋" w:eastAsia="仿宋" w:hAnsi="仿宋" w:cs="仿宋" w:hint="eastAsia"/>
            <w:lang w:eastAsia="zh-CN"/>
          </w:rPr>
          <w:t>(一)、施工组织设计</w:t>
        </w:r>
        <w:r>
          <w:tab/>
        </w:r>
        <w:r>
          <w:fldChar w:fldCharType="begin"/>
        </w:r>
        <w:r>
          <w:instrText xml:space="preserve"> PAGEREF _Toc30356 \h </w:instrText>
        </w:r>
        <w:r>
          <w:fldChar w:fldCharType="separate"/>
        </w:r>
        <w:r>
          <w:t>69</w:t>
        </w:r>
        <w:r>
          <w:fldChar w:fldCharType="end"/>
        </w:r>
      </w:hyperlink>
    </w:p>
    <w:p>
      <w:pPr>
        <w:pStyle w:val="TOC2"/>
        <w:tabs>
          <w:tab w:val="right" w:leader="dot" w:pos="8306"/>
        </w:tabs>
      </w:pPr>
      <w:hyperlink w:anchor="_Toc22999" w:history="1">
        <w:r>
          <w:rPr>
            <w:rFonts w:ascii="仿宋" w:eastAsia="仿宋" w:hAnsi="仿宋" w:cs="仿宋" w:hint="eastAsia"/>
            <w:lang w:eastAsia="zh-CN"/>
          </w:rPr>
          <w:t>(二)、施工工艺与技术路线</w:t>
        </w:r>
        <w:r>
          <w:tab/>
        </w:r>
        <w:r>
          <w:fldChar w:fldCharType="begin"/>
        </w:r>
        <w:r>
          <w:instrText xml:space="preserve"> PAGEREF _Toc22999 \h </w:instrText>
        </w:r>
        <w:r>
          <w:fldChar w:fldCharType="separate"/>
        </w:r>
        <w:r>
          <w:t>71</w:t>
        </w:r>
        <w:r>
          <w:fldChar w:fldCharType="end"/>
        </w:r>
      </w:hyperlink>
    </w:p>
    <w:p>
      <w:pPr>
        <w:pStyle w:val="TOC2"/>
        <w:tabs>
          <w:tab w:val="right" w:leader="dot" w:pos="8306"/>
        </w:tabs>
      </w:pPr>
      <w:hyperlink w:anchor="_Toc23718" w:history="1">
        <w:r>
          <w:rPr>
            <w:rFonts w:ascii="仿宋" w:eastAsia="仿宋" w:hAnsi="仿宋" w:cs="仿宋" w:hint="eastAsia"/>
            <w:lang w:eastAsia="zh-CN"/>
          </w:rPr>
          <w:t>(三)、关键节点施工计划</w:t>
        </w:r>
        <w:r>
          <w:tab/>
        </w:r>
        <w:r>
          <w:fldChar w:fldCharType="begin"/>
        </w:r>
        <w:r>
          <w:instrText xml:space="preserve"> PAGEREF _Toc23718 \h </w:instrText>
        </w:r>
        <w:r>
          <w:fldChar w:fldCharType="separate"/>
        </w:r>
        <w:r>
          <w:t>72</w:t>
        </w:r>
        <w:r>
          <w:fldChar w:fldCharType="end"/>
        </w:r>
      </w:hyperlink>
    </w:p>
    <w:p>
      <w:pPr>
        <w:pStyle w:val="TOC2"/>
        <w:tabs>
          <w:tab w:val="right" w:leader="dot" w:pos="8306"/>
        </w:tabs>
      </w:pPr>
      <w:hyperlink w:anchor="_Toc10531" w:history="1">
        <w:r>
          <w:rPr>
            <w:rFonts w:ascii="仿宋" w:eastAsia="仿宋" w:hAnsi="仿宋" w:cs="仿宋" w:hint="eastAsia"/>
            <w:lang w:eastAsia="zh-CN"/>
          </w:rPr>
          <w:t>(四)、施工现场管理</w:t>
        </w:r>
        <w:r>
          <w:tab/>
        </w:r>
        <w:r>
          <w:fldChar w:fldCharType="begin"/>
        </w:r>
        <w:r>
          <w:instrText xml:space="preserve"> PAGEREF _Toc10531 \h </w:instrText>
        </w:r>
        <w:r>
          <w:fldChar w:fldCharType="separate"/>
        </w:r>
        <w:r>
          <w:t>73</w:t>
        </w:r>
        <w:r>
          <w:fldChar w:fldCharType="end"/>
        </w:r>
      </w:hyperlink>
    </w:p>
    <w:p>
      <w:pPr>
        <w:pStyle w:val="TOC1"/>
        <w:tabs>
          <w:tab w:val="right" w:leader="dot" w:pos="8306"/>
        </w:tabs>
      </w:pPr>
      <w:hyperlink w:anchor="_Toc29915" w:history="1">
        <w:r>
          <w:rPr>
            <w:rFonts w:ascii="仿宋" w:eastAsia="仿宋" w:hAnsi="仿宋" w:cs="仿宋" w:hint="eastAsia"/>
            <w:lang w:eastAsia="zh-CN"/>
          </w:rPr>
          <w:t>十八、质量管理与控制</w:t>
        </w:r>
        <w:r>
          <w:tab/>
        </w:r>
        <w:r>
          <w:fldChar w:fldCharType="begin"/>
        </w:r>
        <w:r>
          <w:instrText xml:space="preserve"> PAGEREF _Toc29915 \h </w:instrText>
        </w:r>
        <w:r>
          <w:fldChar w:fldCharType="separate"/>
        </w:r>
        <w:r>
          <w:t>75</w:t>
        </w:r>
        <w:r>
          <w:fldChar w:fldCharType="end"/>
        </w:r>
      </w:hyperlink>
    </w:p>
    <w:p>
      <w:pPr>
        <w:pStyle w:val="TOC2"/>
        <w:tabs>
          <w:tab w:val="right" w:leader="dot" w:pos="8306"/>
        </w:tabs>
      </w:pPr>
      <w:hyperlink w:anchor="_Toc11866" w:history="1">
        <w:r>
          <w:rPr>
            <w:rFonts w:ascii="仿宋" w:eastAsia="仿宋" w:hAnsi="仿宋" w:cs="仿宋" w:hint="eastAsia"/>
            <w:lang w:eastAsia="zh-CN"/>
          </w:rPr>
          <w:t>(一)、质量管理体系建设</w:t>
        </w:r>
        <w:r>
          <w:tab/>
        </w:r>
        <w:r>
          <w:fldChar w:fldCharType="begin"/>
        </w:r>
        <w:r>
          <w:instrText xml:space="preserve"> PAGEREF _Toc11866 \h </w:instrText>
        </w:r>
        <w:r>
          <w:fldChar w:fldCharType="separate"/>
        </w:r>
        <w:r>
          <w:t>75</w:t>
        </w:r>
        <w:r>
          <w:fldChar w:fldCharType="end"/>
        </w:r>
      </w:hyperlink>
    </w:p>
    <w:p>
      <w:pPr>
        <w:pStyle w:val="TOC2"/>
        <w:tabs>
          <w:tab w:val="right" w:leader="dot" w:pos="8306"/>
        </w:tabs>
      </w:pPr>
      <w:hyperlink w:anchor="_Toc23389" w:history="1">
        <w:r>
          <w:rPr>
            <w:rFonts w:ascii="仿宋" w:eastAsia="仿宋" w:hAnsi="仿宋" w:cs="仿宋" w:hint="eastAsia"/>
            <w:lang w:eastAsia="zh-CN"/>
          </w:rPr>
          <w:t>(二)、质量控制措施</w:t>
        </w:r>
        <w:r>
          <w:tab/>
        </w:r>
        <w:r>
          <w:fldChar w:fldCharType="begin"/>
        </w:r>
        <w:r>
          <w:instrText xml:space="preserve"> PAGEREF _Toc23389 \h </w:instrText>
        </w:r>
        <w:r>
          <w:fldChar w:fldCharType="separate"/>
        </w:r>
        <w:r>
          <w:t>77</w:t>
        </w:r>
        <w:r>
          <w:fldChar w:fldCharType="end"/>
        </w:r>
      </w:hyperlink>
    </w:p>
    <w:p>
      <w:pPr>
        <w:pStyle w:val="TOC1"/>
        <w:tabs>
          <w:tab w:val="right" w:leader="dot" w:pos="8306"/>
        </w:tabs>
      </w:pPr>
      <w:hyperlink w:anchor="_Toc31106" w:history="1">
        <w:r>
          <w:rPr>
            <w:rFonts w:ascii="仿宋" w:eastAsia="仿宋" w:hAnsi="仿宋" w:cs="仿宋" w:hint="eastAsia"/>
            <w:lang w:eastAsia="zh-CN"/>
          </w:rPr>
          <w:t>十九、知识产权管理与保护</w:t>
        </w:r>
        <w:r>
          <w:tab/>
        </w:r>
        <w:r>
          <w:fldChar w:fldCharType="begin"/>
        </w:r>
        <w:r>
          <w:instrText xml:space="preserve"> PAGEREF _Toc31106 \h </w:instrText>
        </w:r>
        <w:r>
          <w:fldChar w:fldCharType="separate"/>
        </w:r>
        <w:r>
          <w:t>78</w:t>
        </w:r>
        <w:r>
          <w:fldChar w:fldCharType="end"/>
        </w:r>
      </w:hyperlink>
    </w:p>
    <w:p>
      <w:pPr>
        <w:pStyle w:val="TOC2"/>
        <w:tabs>
          <w:tab w:val="right" w:leader="dot" w:pos="8306"/>
        </w:tabs>
      </w:pPr>
      <w:hyperlink w:anchor="_Toc23162" w:history="1">
        <w:r>
          <w:rPr>
            <w:rFonts w:ascii="仿宋" w:eastAsia="仿宋" w:hAnsi="仿宋" w:cs="仿宋" w:hint="eastAsia"/>
            <w:lang w:eastAsia="zh-CN"/>
          </w:rPr>
          <w:t>(一)、知识产权管理体系建设</w:t>
        </w:r>
        <w:r>
          <w:tab/>
        </w:r>
        <w:r>
          <w:fldChar w:fldCharType="begin"/>
        </w:r>
        <w:r>
          <w:instrText xml:space="preserve"> PAGEREF _Toc23162 \h </w:instrText>
        </w:r>
        <w:r>
          <w:fldChar w:fldCharType="separate"/>
        </w:r>
        <w:r>
          <w:t>78</w:t>
        </w:r>
        <w:r>
          <w:fldChar w:fldCharType="end"/>
        </w:r>
      </w:hyperlink>
    </w:p>
    <w:p>
      <w:pPr>
        <w:pStyle w:val="TOC2"/>
        <w:tabs>
          <w:tab w:val="right" w:leader="dot" w:pos="8306"/>
        </w:tabs>
      </w:pPr>
      <w:hyperlink w:anchor="_Toc17551" w:history="1">
        <w:r>
          <w:rPr>
            <w:rFonts w:ascii="仿宋" w:eastAsia="仿宋" w:hAnsi="仿宋" w:cs="仿宋" w:hint="eastAsia"/>
            <w:lang w:eastAsia="zh-CN"/>
          </w:rPr>
          <w:t>(二)、知识产权保护措施</w:t>
        </w:r>
        <w:r>
          <w:tab/>
        </w:r>
        <w:r>
          <w:fldChar w:fldCharType="begin"/>
        </w:r>
        <w:r>
          <w:instrText xml:space="preserve"> PAGEREF _Toc17551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73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1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9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一、水电站自动控制系统项目的市场准入条件分析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电站自动控制系统项目而言，市场准入条件首先取决于政策法规环境。政府对于[行业名称]领域的法规，如环保标准、税收政策、和技术使用规范，直接影响水电站自动控制系统项目的运营和成本结构。例如，若政府针对使用可再生能源的企业提供税收优惠，这将对水电站自动控制系统项目的财务规划产生重要影响。同时，考虑经济环境和消费者偏好的变化对水电站自动控制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二、水电站自动控制系统项目的行业规范与合规性要求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电站自动控制系统项目来说，遵守行业规范和合规性要求是确保项目顺利进行的基础。这包括遵循质量控制标准、安全规定、数据保护法规等。例如，若水电站自动控制系统项目涉及数据处理，须严格遵守相关的数据保护法规。此外，行业内部的自律规范，如产品标准和服务流程，也对于提升水电站自动控制系统项目在行业内的认可度和竞争力至关重要。项目管理团队必须不断更新策略，以应对行业规范和法规的变化，确保水电站自动控制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三、水电站自动控制系统项目的竞争格局和战略定位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水电站自动控制系统项目的发展规划中，理解行业的竞争格局对于制定有效的市场策略极为关键。这包括分析主要竞争对手的市场地位、优势及其业务模式。水电站自动控制系统项目面临的竞争对手可能包括大型成熟企业和创新型初创公司，各自采取不同的市场策略。因此，水电站自动控制系统项目需精确地定位自己的市场策略，如专注于产品创新、客户服务或成本效率，以在竞争中占据优势。通过深入的市场和竞争分析，水电站自动控制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01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28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电站自动控制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电站自动控制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电站自动控制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电站自动控制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电站自动控制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水电站自动控制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40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为了融入当地社区，水电站自动控制系统项目需深入理解当地的文化特色和社会习俗。例如，项目在设计广告和市场推广活动时，应考虑使用当地语言和符合地方文化的表达方式。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电站自动控制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https://d.book118.com/065330112240011102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水电站自动控制系统项目可行性建设方案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230C8"/>
    <w:rsid w:val="5E523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33011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2024-01-24T13:00:00Z</dcterms:created>
  <dcterms:modified xsi:type="dcterms:W3CDTF">2024-01-24T13:00:38Z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6FF85A6672C94470B2E24A974AAD2B5E_11</vt:lpwstr>
  </property>
  <property fmtid="{D5CDD505-2E9C-101B-9397-08002B2CF9AE}" pid="3" name="KSOProductBuildVer">
    <vt:lpwstr>2052-12.1.0.16120</vt:lpwstr>
  </property>
</Properties>
</file>