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储冷、蓄热装置项目可行性建设方案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8" w:history="1">
        <w:r>
          <w:rPr>
            <w:rFonts w:ascii="仿宋" w:eastAsia="仿宋" w:hAnsi="仿宋" w:cs="仿宋" w:hint="eastAsia"/>
            <w:lang w:eastAsia="zh-CN"/>
          </w:rPr>
          <w:t>一、储冷、蓄热装置项目概论</w:t>
        </w:r>
        <w:r>
          <w:tab/>
        </w:r>
        <w:r>
          <w:fldChar w:fldCharType="begin"/>
        </w:r>
        <w:r>
          <w:instrText xml:space="preserve"> PAGEREF _Toc27548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_Toc27104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_Toc28236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_Toc16873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_Toc28353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_Toc10218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48"/>
      <w:r>
        <w:rPr>
          <w:rFonts w:ascii="仿宋" w:eastAsia="仿宋" w:hAnsi="仿宋" w:cs="仿宋" w:hint="eastAsia"/>
          <w:sz w:val="28"/>
          <w:lang w:eastAsia="zh-CN"/>
        </w:rPr>
        <w:t>一、储冷、蓄热装置项目概论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6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的申报单位是“XXX实业发展公司”，这是一家在其所处行业内备受尊敬的企业。公司自成立以来，通过其在储冷、蓄热装置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该公司的法定代表人秦XX，在储冷、蓄热装置项目及其他多个行业领域中都有着显著的贡献。秦XX以其出色的领导才能和敏锐的商业洞察力，带领公司在储冷、蓄热装置项目等多个领域实现了持续的成长和成功。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储冷、蓄热装置项目的重要合作伙伴。公司专注于[行业名称]领域，以创新作为驱动力，不断推动技术进步和市场扩张。在储冷、蓄热装置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储冷、蓄热装置项目中展现了强劲的增长和稳定的财务表现。公司通过有效的策略，在储冷、蓄热装置项目中扩大了其市场份额并增强了盈利能力。同时，公司积极承担社会责任，参与各类社会公益项目，增强了其在储冷、蓄热装置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20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储冷、蓄热装置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储冷、蓄热装置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73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74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储冷、蓄热装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5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储冷、蓄热装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储冷、蓄热装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储冷、蓄热装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16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储冷、蓄热装置项目将举办环保教育研讨会，向员工和当地社区普及环保知识，提升对环境保护重要性的认识。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https://d.book118.com/065334122003011130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储冷、蓄热装置项目可行性建设方案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D0631A"/>
    <w:rsid w:val="1DD063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65334122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2024-03-14T13:12:00Z</dcterms:created>
  <dcterms:modified xsi:type="dcterms:W3CDTF">2024-03-14T13:13:06Z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8B1F9B8DEDCF448085D21A5A83CC4EC3_11</vt:lpwstr>
  </property>
  <property fmtid="{D5CDD505-2E9C-101B-9397-08002B2CF9AE}" pid="3" name="KSOProductBuildVer">
    <vt:lpwstr>2052-12.1.0.16250</vt:lpwstr>
  </property>
</Properties>
</file>