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2023-2024</w:t>
      </w:r>
      <w:r>
        <w:rPr>
          <w:rFonts w:ascii="SimSun" w:eastAsia="SimSun" w:hAnsi="SimSun" w:cs="SimSun"/>
          <w:b/>
          <w:sz w:val="32"/>
        </w:rPr>
        <w:t>学年河北省唐山市遵化市八年级（上）期中物理试卷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17</w:t>
      </w:r>
      <w:r>
        <w:rPr>
          <w:rFonts w:ascii="SimHei" w:eastAsia="SimHei" w:hAnsi="SimHei" w:cs="SimHei"/>
          <w:b w:val="0"/>
          <w:sz w:val="21"/>
        </w:rPr>
        <w:t>小题，共</w:t>
      </w:r>
      <w:r>
        <w:rPr>
          <w:rFonts w:ascii="Times New Roman" w:eastAsia="Times New Roman" w:hAnsi="Times New Roman" w:cs="Times New Roman"/>
          <w:b/>
          <w:sz w:val="21"/>
        </w:rPr>
        <w:t>34</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eastAsia="Times New Roman" w:hAnsi="Times New Roman"/>
          <w:kern w:val="0"/>
          <w:szCs w:val="21"/>
        </w:rPr>
        <w:t>1</w:t>
      </w:r>
      <w:r>
        <w:rPr>
          <w:rFonts w:ascii="SimSun" w:eastAsia="SimSun" w:hAnsi="SimSun" w:cs="SimSun"/>
          <w:kern w:val="0"/>
          <w:szCs w:val="21"/>
        </w:rPr>
        <w:t>.</w:t>
      </w:r>
      <w:bookmarkStart w:id="1" w:name="525fab0b-b5a6-42ec-8305-a5759e6d5eed"/>
      <w:r>
        <w:rPr>
          <w:rFonts w:ascii="SimSun" w:eastAsia="SimSun" w:hAnsi="SimSun" w:cs="SimSun"/>
          <w:kern w:val="0"/>
          <w:szCs w:val="21"/>
        </w:rPr>
        <w:t>下列数据是某同学对身边的一些物理量的估计，其中基本符合实际情况的是</w:t>
      </w:r>
      <w:r>
        <w:rPr>
          <w:rFonts w:eastAsia="Times New Roman" w:hAnsi="Times New Roman"/>
          <w:kern w:val="0"/>
          <w:szCs w:val="21"/>
        </w:rPr>
        <w:t>(    )</w:t>
      </w:r>
      <w:bookmarkEnd w:id="1"/>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中学生百米赛跑时的速度约为</w:t>
      </w:r>
      <w:r>
        <w:rPr>
          <w:rFonts w:eastAsia="Times New Roman" w:hAnsi="Times New Roman"/>
          <w:kern w:val="0"/>
          <w:szCs w:val="21"/>
        </w:rPr>
        <w:t>12</w:t>
      </w:r>
      <w:r>
        <w:rPr>
          <w:rFonts w:ascii="SimSun" w:eastAsia="SimSun" w:hAnsi="SimSun" w:cs="SimSun"/>
          <w:kern w:val="0"/>
          <w:szCs w:val="21"/>
        </w:rPr>
        <w:t>米</w:t>
      </w:r>
      <w:r>
        <w:rPr>
          <w:rFonts w:eastAsia="Times New Roman" w:hAnsi="Times New Roman"/>
          <w:kern w:val="0"/>
          <w:szCs w:val="21"/>
        </w:rPr>
        <w:t>/</w:t>
      </w:r>
      <w:r>
        <w:rPr>
          <w:rFonts w:ascii="SimSun" w:eastAsia="SimSun" w:hAnsi="SimSun" w:cs="SimSun"/>
          <w:kern w:val="0"/>
          <w:szCs w:val="21"/>
        </w:rPr>
        <w:t>秒</w:t>
      </w:r>
      <w:r>
        <w:br/>
      </w:r>
      <w:r>
        <w:rPr>
          <w:rFonts w:eastAsia="Times New Roman" w:hAnsi="Times New Roman"/>
          <w:kern w:val="0"/>
          <w:szCs w:val="21"/>
        </w:rPr>
        <w:t xml:space="preserve">B. </w:t>
      </w:r>
      <w:r>
        <w:rPr>
          <w:rFonts w:ascii="SimSun" w:eastAsia="SimSun" w:hAnsi="SimSun" w:cs="SimSun"/>
          <w:kern w:val="0"/>
          <w:szCs w:val="21"/>
        </w:rPr>
        <w:t>人体的正常体温约为</w:t>
      </w:r>
      <m:oMathPara>
        <m:oMathParaPr>
          <m:jc m:val="left"/>
        </m:oMathParaPr>
        <m:oMath>
          <m:sSup>
            <m:e>
              <m:r>
                <m:t>37</m:t>
              </m:r>
            </m:e>
            <m:sup>
              <m:r>
                <m:t>℃</m:t>
              </m:r>
            </m:sup>
          </m:sSup>
        </m:oMath>
      </m:oMathPara>
      <w:r>
        <w:br/>
      </w:r>
      <w:r>
        <w:rPr>
          <w:rFonts w:eastAsia="Times New Roman" w:hAnsi="Times New Roman"/>
          <w:kern w:val="0"/>
          <w:szCs w:val="21"/>
        </w:rPr>
        <w:t xml:space="preserve">C. </w:t>
      </w:r>
      <w:r>
        <w:rPr>
          <w:rFonts w:ascii="SimSun" w:eastAsia="SimSun" w:hAnsi="SimSun" w:cs="SimSun"/>
          <w:kern w:val="0"/>
          <w:szCs w:val="21"/>
        </w:rPr>
        <w:t>教室中课桌的高度约为</w:t>
      </w:r>
      <w:r>
        <w:rPr>
          <w:rFonts w:eastAsia="Times New Roman" w:hAnsi="Times New Roman"/>
          <w:kern w:val="0"/>
          <w:szCs w:val="21"/>
        </w:rPr>
        <w:t>80</w:t>
      </w:r>
      <w:r>
        <w:rPr>
          <w:rFonts w:eastAsia="Times New Roman" w:hAnsi="Times New Roman"/>
          <w:i/>
          <w:iCs/>
          <w:kern w:val="0"/>
          <w:szCs w:val="21"/>
        </w:rPr>
        <w:t>dm</w:t>
      </w:r>
      <w:r>
        <w:br/>
      </w:r>
      <w:r>
        <w:rPr>
          <w:rFonts w:eastAsia="Times New Roman" w:hAnsi="Times New Roman"/>
          <w:kern w:val="0"/>
          <w:szCs w:val="21"/>
        </w:rPr>
        <w:t xml:space="preserve">D. </w:t>
      </w:r>
      <w:r>
        <w:rPr>
          <w:rFonts w:ascii="SimSun" w:eastAsia="SimSun" w:hAnsi="SimSun" w:cs="SimSun"/>
          <w:kern w:val="0"/>
          <w:szCs w:val="21"/>
        </w:rPr>
        <w:t>中学生的脉搏正常跳动一次的时间约为</w:t>
      </w:r>
      <w:r>
        <w:rPr>
          <w:rFonts w:eastAsia="Times New Roman" w:hAnsi="Times New Roman"/>
          <w:kern w:val="0"/>
          <w:szCs w:val="21"/>
        </w:rPr>
        <w:t>10</w:t>
      </w:r>
      <w:r>
        <w:rPr>
          <w:rFonts w:eastAsia="Times New Roman" w:hAnsi="Times New Roman"/>
          <w:i/>
          <w:iCs/>
          <w:kern w:val="0"/>
          <w:szCs w:val="21"/>
        </w:rPr>
        <w:t>s</w:t>
      </w:r>
    </w:p>
    <w:p w:rsidR="00BC4DC9">
      <w:pPr>
        <w:numPr>
          <w:ilvl w:val="0"/>
          <w:numId w:val="0"/>
        </w:numPr>
        <w:spacing w:line="360" w:lineRule="auto"/>
        <w:ind w:left="0"/>
        <w:jc w:val="left"/>
        <w:textAlignment w:val="center"/>
      </w:pPr>
      <w:r>
        <w:rPr>
          <w:rFonts w:eastAsia="Times New Roman" w:hAnsi="Times New Roman"/>
          <w:kern w:val="0"/>
          <w:szCs w:val="21"/>
        </w:rPr>
        <w:t>2</w:t>
      </w:r>
      <w:r>
        <w:rPr>
          <w:rFonts w:ascii="SimSun" w:eastAsia="SimSun" w:hAnsi="SimSun" w:cs="SimSun"/>
          <w:kern w:val="0"/>
          <w:szCs w:val="21"/>
        </w:rPr>
        <w:t>.</w:t>
      </w:r>
      <w:bookmarkStart w:id="2" w:name="e89b8a37-5344-44d1-a724-8befaf73b36e"/>
      <w:r>
        <w:rPr>
          <w:rFonts w:ascii="SimSun" w:eastAsia="SimSun" w:hAnsi="SimSun" w:cs="SimSun"/>
          <w:kern w:val="0"/>
          <w:szCs w:val="21"/>
        </w:rPr>
        <w:t>关于物体的运动，下列说法正确的是</w:t>
      </w:r>
      <w:r>
        <w:rPr>
          <w:rFonts w:eastAsia="Times New Roman" w:hAnsi="Times New Roman"/>
          <w:kern w:val="0"/>
          <w:szCs w:val="21"/>
        </w:rPr>
        <w:t>(    )</w:t>
      </w:r>
      <w:bookmarkEnd w:id="2"/>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只有运动的物体才能被选作参照物</w:t>
      </w:r>
      <w:r>
        <w:br/>
      </w:r>
      <w:r>
        <w:rPr>
          <w:rFonts w:eastAsia="Times New Roman" w:hAnsi="Times New Roman"/>
          <w:kern w:val="0"/>
          <w:szCs w:val="21"/>
        </w:rPr>
        <w:t xml:space="preserve">B. </w:t>
      </w:r>
      <w:r>
        <w:rPr>
          <w:rFonts w:ascii="SimSun" w:eastAsia="SimSun" w:hAnsi="SimSun" w:cs="SimSun"/>
          <w:kern w:val="0"/>
          <w:szCs w:val="21"/>
        </w:rPr>
        <w:t>加油机在空中给受油机加油时，它们是相对静止的</w:t>
      </w:r>
      <w:r>
        <w:br/>
      </w:r>
      <w:r>
        <w:rPr>
          <w:rFonts w:eastAsia="Times New Roman" w:hAnsi="Times New Roman"/>
          <w:kern w:val="0"/>
          <w:szCs w:val="21"/>
        </w:rPr>
        <w:t xml:space="preserve">C. </w:t>
      </w:r>
      <w:r>
        <w:rPr>
          <w:rFonts w:ascii="SimSun" w:eastAsia="SimSun" w:hAnsi="SimSun" w:cs="SimSun"/>
          <w:kern w:val="0"/>
          <w:szCs w:val="21"/>
        </w:rPr>
        <w:t>站在上升的观光电梯里的乘客认为电梯是静止的，是以地面为参照物</w:t>
      </w:r>
      <w:r>
        <w:br/>
      </w:r>
      <w:r>
        <w:rPr>
          <w:rFonts w:eastAsia="Times New Roman" w:hAnsi="Times New Roman"/>
          <w:kern w:val="0"/>
          <w:szCs w:val="21"/>
        </w:rPr>
        <w:t xml:space="preserve">D. </w:t>
      </w:r>
      <w:r>
        <w:rPr>
          <w:rFonts w:ascii="SimSun" w:eastAsia="SimSun" w:hAnsi="SimSun" w:cs="SimSun"/>
          <w:kern w:val="0"/>
          <w:szCs w:val="21"/>
        </w:rPr>
        <w:t>通常说的“太阳东升西落”，是以太阳为参照物描述地球的运动</w:t>
      </w:r>
    </w:p>
    <w:p w:rsidR="00BC4DC9">
      <w:pPr>
        <w:numPr>
          <w:ilvl w:val="0"/>
          <w:numId w:val="0"/>
        </w:numPr>
        <w:spacing w:line="360" w:lineRule="auto"/>
        <w:ind w:left="0"/>
        <w:jc w:val="left"/>
        <w:textAlignment w:val="center"/>
      </w:pPr>
      <w:r>
        <w:rPr>
          <w:rFonts w:eastAsia="Times New Roman" w:hAnsi="Times New Roman"/>
          <w:kern w:val="0"/>
          <w:szCs w:val="21"/>
        </w:rPr>
        <w:t>3</w:t>
      </w:r>
      <w:r>
        <w:rPr>
          <w:rFonts w:ascii="SimSun" w:eastAsia="SimSun" w:hAnsi="SimSun" w:cs="SimSun"/>
          <w:kern w:val="0"/>
          <w:szCs w:val="21"/>
        </w:rPr>
        <w:t>.</w:t>
      </w:r>
      <w:bookmarkStart w:id="3" w:name="d77bb9f0-1150-4b50-a89a-cfd9d1a4a16b"/>
      <w:r>
        <w:rPr>
          <w:rFonts w:ascii="SimSun" w:eastAsia="SimSun" w:hAnsi="SimSun" w:cs="SimSun"/>
          <w:kern w:val="0"/>
          <w:szCs w:val="21"/>
        </w:rPr>
        <w:t>下列说法中正确的是</w:t>
      </w:r>
      <w:r>
        <w:rPr>
          <w:rFonts w:eastAsia="Times New Roman" w:hAnsi="Times New Roman"/>
          <w:kern w:val="0"/>
          <w:szCs w:val="21"/>
        </w:rPr>
        <w:t>(    )</w:t>
      </w:r>
      <w:bookmarkEnd w:id="3"/>
    </w:p>
    <w:p w:rsidR="00BC4DC9">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一切正在发声的物体都在振动</w:t>
      </w:r>
      <w:r>
        <w:tab/>
      </w:r>
      <w:r>
        <w:rPr>
          <w:rFonts w:eastAsia="Times New Roman" w:hAnsi="Times New Roman"/>
          <w:kern w:val="0"/>
          <w:szCs w:val="21"/>
        </w:rPr>
        <w:t xml:space="preserve">B. </w:t>
      </w:r>
      <w:r>
        <w:rPr>
          <w:rFonts w:ascii="SimSun" w:eastAsia="SimSun" w:hAnsi="SimSun" w:cs="SimSun"/>
          <w:kern w:val="0"/>
          <w:szCs w:val="21"/>
        </w:rPr>
        <w:t>声音在真空中的传播速度最大</w:t>
      </w:r>
      <w:r>
        <w:br/>
      </w:r>
      <w:r>
        <w:rPr>
          <w:rFonts w:eastAsia="Times New Roman" w:hAnsi="Times New Roman"/>
          <w:kern w:val="0"/>
          <w:szCs w:val="21"/>
        </w:rPr>
        <w:t xml:space="preserve">C. </w:t>
      </w:r>
      <w:r>
        <w:rPr>
          <w:rFonts w:ascii="SimSun" w:eastAsia="SimSun" w:hAnsi="SimSun" w:cs="SimSun"/>
          <w:kern w:val="0"/>
          <w:szCs w:val="21"/>
        </w:rPr>
        <w:t>敲鼓时越用力，所发出声音的音调越高</w:t>
      </w:r>
      <w:r>
        <w:tab/>
      </w:r>
      <w:r>
        <w:rPr>
          <w:rFonts w:eastAsia="Times New Roman" w:hAnsi="Times New Roman"/>
          <w:kern w:val="0"/>
          <w:szCs w:val="21"/>
        </w:rPr>
        <w:t xml:space="preserve">D. </w:t>
      </w:r>
      <w:r>
        <w:rPr>
          <w:rFonts w:ascii="SimSun" w:eastAsia="SimSun" w:hAnsi="SimSun" w:cs="SimSun"/>
          <w:kern w:val="0"/>
          <w:szCs w:val="21"/>
        </w:rPr>
        <w:t>声音在空气中的传播速度始终为</w:t>
      </w:r>
      <m:oMathPara>
        <m:oMathParaPr>
          <m:jc m:val="left"/>
        </m:oMathParaPr>
        <m:oMath>
          <m:r>
            <m:t>340</m:t>
          </m:r>
          <m:r>
            <m:t>m</m:t>
          </m:r>
          <m:r>
            <m:t>/</m:t>
          </m:r>
          <m:r>
            <m:t>s</m:t>
          </m:r>
        </m:oMath>
      </m:oMathPara>
    </w:p>
    <w:p w:rsidR="00BC4DC9">
      <w:pPr>
        <w:numPr>
          <w:ilvl w:val="0"/>
          <w:numId w:val="0"/>
        </w:numPr>
        <w:spacing w:line="360" w:lineRule="auto"/>
        <w:ind w:left="0"/>
        <w:jc w:val="left"/>
        <w:textAlignment w:val="center"/>
      </w:pPr>
      <w:r>
        <w:rPr>
          <w:rFonts w:eastAsia="Times New Roman" w:hAnsi="Times New Roman"/>
          <w:kern w:val="0"/>
          <w:szCs w:val="21"/>
        </w:rPr>
        <w:t>4</w:t>
      </w:r>
      <w:r>
        <w:rPr>
          <w:rFonts w:ascii="SimSun" w:eastAsia="SimSun" w:hAnsi="SimSun" w:cs="SimSun"/>
          <w:kern w:val="0"/>
          <w:szCs w:val="21"/>
        </w:rPr>
        <w:t>.</w:t>
      </w:r>
      <w:bookmarkStart w:id="4" w:name="e9d9940d-abcd-4181-b9d9-42ec7203d90c"/>
      <w:r>
        <w:rPr>
          <w:rFonts w:ascii="SimSun" w:eastAsia="SimSun" w:hAnsi="SimSun" w:cs="SimSun"/>
          <w:kern w:val="0"/>
          <w:szCs w:val="21"/>
        </w:rPr>
        <w:t>如图所示，下列测量方法中正确的是</w:t>
      </w:r>
      <w:r>
        <w:rPr>
          <w:rFonts w:eastAsia="Times New Roman" w:hAnsi="Times New Roman"/>
          <w:kern w:val="0"/>
          <w:szCs w:val="21"/>
        </w:rPr>
        <w:t>(    )</w:t>
      </w:r>
      <w:bookmarkEnd w:id="4"/>
    </w:p>
    <w:p w:rsidR="00BC4DC9">
      <w:pPr>
        <w:numPr>
          <w:ilvl w:val="0"/>
          <w:numId w:val="0"/>
        </w:numPr>
        <w:spacing w:line="360" w:lineRule="auto"/>
        <w:jc w:val="left"/>
        <w:textAlignment w:val="center"/>
        <w:sectPr w:rsidSect="00AC1539">
          <w:headerReference w:type="even" r:id="rId6"/>
          <w:headerReference w:type="default" r:id="rId7"/>
          <w:footerReference w:type="even" r:id="rId8"/>
          <w:footerReference w:type="default" r:id="rId9"/>
          <w:headerReference w:type="first" r:id="rId10"/>
          <w:footerReference w:type="first" r:id="rId11"/>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 xml:space="preserve">A. </w:t>
      </w:r>
      <w:r>
        <w:rPr>
          <w:rFonts w:ascii="Times New Roman" w:eastAsia="Times New Roman" w:hAnsi="Times New Roman" w:cs="Times New Roman"/>
          <w:strike w:val="0"/>
          <w:kern w:val="0"/>
          <w:sz w:val="24"/>
          <w:szCs w:val="24"/>
          <w:u w:val="none"/>
        </w:rPr>
        <w:drawing>
          <wp:inline distT="0" distB="0" distL="0" distR="0">
            <wp:extent cx="1771650" cy="64770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a:xfrm>
                      <a:off x="0" y="0"/>
                      <a:ext cx="1771650" cy="647700"/>
                    </a:xfrm>
                    <a:prstGeom prst="rect">
                      <a:avLst/>
                    </a:prstGeom>
                    <a:noFill/>
                    <a:ln>
                      <a:noFill/>
                    </a:ln>
                  </pic:spPr>
                </pic:pic>
              </a:graphicData>
            </a:graphic>
          </wp:inline>
        </w:drawing>
      </w:r>
      <w:r>
        <w:rPr>
          <w:rFonts w:ascii="SimSun" w:eastAsia="SimSun" w:hAnsi="SimSun" w:cs="SimSun"/>
          <w:kern w:val="0"/>
          <w:szCs w:val="21"/>
        </w:rPr>
        <w:t>测铅笔的长度</w:t>
      </w:r>
      <w:r>
        <w:br/>
      </w:r>
      <w:r>
        <w:rPr>
          <w:rFonts w:eastAsia="Times New Roman" w:hAnsi="Times New Roman"/>
          <w:kern w:val="0"/>
          <w:szCs w:val="21"/>
        </w:rPr>
        <w:t xml:space="preserve">B. </w:t>
      </w:r>
      <w:r>
        <w:rPr>
          <w:rFonts w:ascii="Times New Roman" w:eastAsia="Times New Roman" w:hAnsi="Times New Roman" w:cs="Times New Roman"/>
          <w:strike w:val="0"/>
          <w:kern w:val="0"/>
          <w:sz w:val="24"/>
          <w:szCs w:val="24"/>
          <w:u w:val="none"/>
        </w:rPr>
        <w:drawing>
          <wp:inline distT="0" distB="0" distL="0" distR="0">
            <wp:extent cx="704850" cy="1257300"/>
            <wp:effectExtent l="0" t="0" r="0" b="0"/>
            <wp:docPr id="1026" name="Imag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Image 1026"/>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704850" cy="1257300"/>
                    </a:xfrm>
                    <a:prstGeom prst="rect">
                      <a:avLst/>
                    </a:prstGeom>
                    <a:noFill/>
                    <a:ln>
                      <a:noFill/>
                    </a:ln>
                  </pic:spPr>
                </pic:pic>
              </a:graphicData>
            </a:graphic>
          </wp:inline>
        </w:drawing>
      </w:r>
      <w:r>
        <w:rPr>
          <w:rFonts w:ascii="SimSun" w:eastAsia="SimSun" w:hAnsi="SimSun" w:cs="SimSun"/>
          <w:kern w:val="0"/>
          <w:szCs w:val="21"/>
        </w:rPr>
        <w:t>测烧杯中水的温度</w:t>
      </w:r>
      <w:r>
        <w:br/>
      </w:r>
    </w:p>
    <w:p w:rsidR="00BC4DC9">
      <w:pPr>
        <w:numPr>
          <w:ilvl w:val="0"/>
          <w:numId w:val="0"/>
        </w:numPr>
        <w:spacing w:line="360" w:lineRule="auto"/>
        <w:jc w:val="left"/>
        <w:textAlignment w:val="center"/>
      </w:pPr>
      <w:r>
        <w:rPr>
          <w:rFonts w:eastAsia="Times New Roman" w:hAnsi="Times New Roman"/>
          <w:kern w:val="0"/>
          <w:szCs w:val="21"/>
        </w:rPr>
        <w:t xml:space="preserve">C. </w:t>
      </w:r>
      <w:r>
        <w:rPr>
          <w:rFonts w:ascii="Times New Roman" w:eastAsia="Times New Roman" w:hAnsi="Times New Roman" w:cs="Times New Roman"/>
          <w:strike w:val="0"/>
          <w:kern w:val="0"/>
          <w:sz w:val="24"/>
          <w:szCs w:val="24"/>
          <w:u w:val="none"/>
        </w:rPr>
        <w:drawing>
          <wp:inline distT="0" distB="0" distL="0" distR="0">
            <wp:extent cx="1047750" cy="1762125"/>
            <wp:effectExtent l="0" t="0" r="0" b="0"/>
            <wp:docPr id="1027" name="Imag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Image 1027"/>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a:xfrm>
                      <a:off x="0" y="0"/>
                      <a:ext cx="1047750" cy="1762125"/>
                    </a:xfrm>
                    <a:prstGeom prst="rect">
                      <a:avLst/>
                    </a:prstGeom>
                    <a:noFill/>
                    <a:ln>
                      <a:noFill/>
                    </a:ln>
                  </pic:spPr>
                </pic:pic>
              </a:graphicData>
            </a:graphic>
          </wp:inline>
        </w:drawing>
      </w:r>
      <w:r>
        <w:rPr>
          <w:rFonts w:ascii="SimSun" w:eastAsia="SimSun" w:hAnsi="SimSun" w:cs="SimSun"/>
          <w:kern w:val="0"/>
          <w:szCs w:val="21"/>
        </w:rPr>
        <w:t>测圆锥的高</w:t>
      </w:r>
      <w:r>
        <w:br/>
      </w:r>
      <w:r>
        <w:rPr>
          <w:rFonts w:eastAsia="Times New Roman" w:hAnsi="Times New Roman"/>
          <w:kern w:val="0"/>
          <w:szCs w:val="21"/>
        </w:rPr>
        <w:t xml:space="preserve">D. </w:t>
      </w:r>
      <w:r>
        <w:rPr>
          <w:rFonts w:ascii="Times New Roman" w:eastAsia="Times New Roman" w:hAnsi="Times New Roman" w:cs="Times New Roman"/>
          <w:strike w:val="0"/>
          <w:kern w:val="0"/>
          <w:sz w:val="24"/>
          <w:szCs w:val="24"/>
          <w:u w:val="none"/>
        </w:rPr>
        <w:drawing>
          <wp:inline distT="0" distB="0" distL="0" distR="0">
            <wp:extent cx="1981200" cy="1104900"/>
            <wp:effectExtent l="0" t="0" r="0" b="0"/>
            <wp:docPr id="1028" name="Imag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Image 1028"/>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1981200" cy="1104900"/>
                    </a:xfrm>
                    <a:prstGeom prst="rect">
                      <a:avLst/>
                    </a:prstGeom>
                    <a:noFill/>
                    <a:ln>
                      <a:noFill/>
                    </a:ln>
                  </pic:spPr>
                </pic:pic>
              </a:graphicData>
            </a:graphic>
          </wp:inline>
        </w:drawing>
      </w:r>
      <w:r>
        <w:rPr>
          <w:rFonts w:ascii="SimSun" w:eastAsia="SimSun" w:hAnsi="SimSun" w:cs="SimSun"/>
          <w:kern w:val="0"/>
          <w:szCs w:val="21"/>
        </w:rPr>
        <w:t>测硬币的直径</w:t>
      </w:r>
    </w:p>
    <w:p w:rsidR="00BC4DC9">
      <w:pPr>
        <w:numPr>
          <w:ilvl w:val="0"/>
          <w:numId w:val="0"/>
        </w:numPr>
        <w:spacing w:line="360" w:lineRule="auto"/>
        <w:ind w:left="0"/>
        <w:jc w:val="left"/>
        <w:textAlignment w:val="center"/>
      </w:pPr>
      <w:r>
        <w:rPr>
          <w:rFonts w:eastAsia="Times New Roman" w:hAnsi="Times New Roman"/>
          <w:kern w:val="0"/>
          <w:szCs w:val="21"/>
        </w:rPr>
        <w:t>5</w:t>
      </w:r>
      <w:r>
        <w:rPr>
          <w:rFonts w:ascii="SimSun" w:eastAsia="SimSun" w:hAnsi="SimSun" w:cs="SimSun"/>
          <w:kern w:val="0"/>
          <w:szCs w:val="21"/>
        </w:rPr>
        <w:t>.</w:t>
      </w:r>
      <w:bookmarkStart w:id="5" w:name="f4e34bed-73ea-44c0-8c4b-61b3e053d266"/>
      <w:r>
        <w:rPr>
          <w:rFonts w:ascii="Times New Roman" w:eastAsia="Times New Roman" w:hAnsi="Times New Roman" w:cs="Times New Roman"/>
          <w:strike w:val="0"/>
          <w:kern w:val="0"/>
          <w:sz w:val="24"/>
          <w:szCs w:val="24"/>
          <w:u w:val="none"/>
        </w:rPr>
        <w:drawing>
          <wp:anchor distT="0" distB="0" distL="114300" distR="114300" simplePos="0" relativeHeight="251658240" behindDoc="0" locked="0" layoutInCell="1" allowOverlap="0">
            <wp:simplePos x="0" y="0"/>
            <wp:positionH relativeFrom="column">
              <wp:align>right</wp:align>
            </wp:positionH>
            <wp:positionV relativeFrom="line">
              <wp:posOffset>76200</wp:posOffset>
            </wp:positionV>
            <wp:extent cx="1076325" cy="1047750"/>
            <wp:effectExtent l="0" t="0" r="0" b="0"/>
            <wp:wrapSquare wrapText="left"/>
            <wp:docPr id="1029" name="Imag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Image 1029"/>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a:xfrm>
                      <a:off x="0" y="0"/>
                      <a:ext cx="1076325" cy="1047750"/>
                    </a:xfrm>
                    <a:prstGeom prst="rect">
                      <a:avLst/>
                    </a:prstGeom>
                    <a:noFill/>
                    <a:ln>
                      <a:noFill/>
                    </a:ln>
                  </pic:spPr>
                </pic:pic>
              </a:graphicData>
            </a:graphic>
          </wp:anchor>
        </w:drawing>
      </w:r>
      <w:r>
        <w:rPr>
          <w:rFonts w:ascii="SimSun" w:eastAsia="SimSun" w:hAnsi="SimSun" w:cs="SimSun"/>
          <w:kern w:val="0"/>
          <w:szCs w:val="21"/>
        </w:rPr>
        <w:t>如图所示，用竖直悬挂的泡沫塑料小球接触正在发声的音叉，泡沫塑料小球被弹起，下列说法错误的是</w:t>
      </w:r>
      <w:r>
        <w:rPr>
          <w:rFonts w:eastAsia="Times New Roman" w:hAnsi="Times New Roman"/>
          <w:kern w:val="0"/>
          <w:szCs w:val="21"/>
        </w:rPr>
        <w:t>(    )</w:t>
      </w:r>
      <w:bookmarkEnd w:id="5"/>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泡沫塑料小球被弹起，说明音叉发声时在振动</w:t>
      </w:r>
      <w:r>
        <w:br/>
      </w:r>
      <w:r>
        <w:rPr>
          <w:rFonts w:eastAsia="Times New Roman" w:hAnsi="Times New Roman"/>
          <w:kern w:val="0"/>
          <w:szCs w:val="21"/>
        </w:rPr>
        <w:t xml:space="preserve">B. </w:t>
      </w:r>
      <w:r>
        <w:rPr>
          <w:rFonts w:ascii="SimSun" w:eastAsia="SimSun" w:hAnsi="SimSun" w:cs="SimSun"/>
          <w:kern w:val="0"/>
          <w:szCs w:val="21"/>
        </w:rPr>
        <w:t>用悬挂的泡沫塑料小球将微小的振动放大，体现了控制变量法</w:t>
      </w:r>
      <w:r>
        <w:br/>
      </w:r>
      <w:r>
        <w:rPr>
          <w:rFonts w:eastAsia="Times New Roman" w:hAnsi="Times New Roman"/>
          <w:kern w:val="0"/>
          <w:szCs w:val="21"/>
        </w:rPr>
        <w:t xml:space="preserve">C. </w:t>
      </w:r>
      <w:r>
        <w:rPr>
          <w:rFonts w:ascii="SimSun" w:eastAsia="SimSun" w:hAnsi="SimSun" w:cs="SimSun"/>
          <w:kern w:val="0"/>
          <w:szCs w:val="21"/>
        </w:rPr>
        <w:t>人能听到音叉发出的声音，是因为空气能传播声音</w:t>
      </w:r>
      <w:r>
        <w:br/>
      </w:r>
      <w:r>
        <w:rPr>
          <w:rFonts w:eastAsia="Times New Roman" w:hAnsi="Times New Roman"/>
          <w:kern w:val="0"/>
          <w:szCs w:val="21"/>
        </w:rPr>
        <w:t xml:space="preserve">D. </w:t>
      </w:r>
      <w:r>
        <w:rPr>
          <w:rFonts w:ascii="SimSun" w:eastAsia="SimSun" w:hAnsi="SimSun" w:cs="SimSun"/>
          <w:kern w:val="0"/>
          <w:szCs w:val="21"/>
        </w:rPr>
        <w:t>用手握住音叉，音叉振动停止，发声停止</w:t>
      </w:r>
      <w:r>
        <w:br/>
      </w:r>
    </w:p>
    <w:p w:rsidR="00BC4DC9">
      <w:pPr>
        <w:numPr>
          <w:ilvl w:val="0"/>
          <w:numId w:val="0"/>
        </w:numPr>
        <w:spacing w:line="360" w:lineRule="auto"/>
        <w:ind w:left="0"/>
        <w:jc w:val="left"/>
        <w:textAlignment w:val="center"/>
      </w:pPr>
      <w:r>
        <w:rPr>
          <w:rFonts w:eastAsia="Times New Roman" w:hAnsi="Times New Roman"/>
          <w:kern w:val="0"/>
          <w:szCs w:val="21"/>
        </w:rPr>
        <w:t>6</w:t>
      </w:r>
      <w:r>
        <w:rPr>
          <w:rFonts w:ascii="SimSun" w:eastAsia="SimSun" w:hAnsi="SimSun" w:cs="SimSun"/>
          <w:kern w:val="0"/>
          <w:szCs w:val="21"/>
        </w:rPr>
        <w:t>.</w:t>
      </w:r>
      <w:bookmarkStart w:id="6" w:name="82b587ff-b34f-444c-9b24-de07ff31a00c"/>
      <w:r>
        <w:rPr>
          <w:rFonts w:ascii="SimSun" w:eastAsia="SimSun" w:hAnsi="SimSun" w:cs="SimSun"/>
          <w:kern w:val="0"/>
          <w:szCs w:val="21"/>
        </w:rPr>
        <w:t>下列有关声的说法正确的是</w:t>
      </w:r>
      <w:r>
        <w:rPr>
          <w:rFonts w:eastAsia="Times New Roman" w:hAnsi="Times New Roman"/>
          <w:kern w:val="0"/>
          <w:szCs w:val="21"/>
        </w:rPr>
        <w:t>(    )</w:t>
      </w:r>
      <w:bookmarkEnd w:id="6"/>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“低声细语”中的“低”指的是音调低</w:t>
      </w:r>
      <w:r>
        <w:br/>
      </w:r>
      <w:r>
        <w:rPr>
          <w:rFonts w:eastAsia="Times New Roman" w:hAnsi="Times New Roman"/>
          <w:kern w:val="0"/>
          <w:szCs w:val="21"/>
        </w:rPr>
        <w:t xml:space="preserve">B. </w:t>
      </w:r>
      <w:r>
        <w:rPr>
          <w:rFonts w:ascii="SimSun" w:eastAsia="SimSun" w:hAnsi="SimSun" w:cs="SimSun"/>
          <w:kern w:val="0"/>
          <w:szCs w:val="21"/>
        </w:rPr>
        <w:t>“引吭高歌”中的“高”指的是音调高</w:t>
      </w:r>
      <w:r>
        <w:br/>
      </w:r>
      <w:r>
        <w:rPr>
          <w:rFonts w:eastAsia="Times New Roman" w:hAnsi="Times New Roman"/>
          <w:kern w:val="0"/>
          <w:szCs w:val="21"/>
        </w:rPr>
        <w:t xml:space="preserve">C. </w:t>
      </w:r>
      <w:r>
        <w:rPr>
          <w:rFonts w:ascii="SimSun" w:eastAsia="SimSun" w:hAnsi="SimSun" w:cs="SimSun"/>
          <w:kern w:val="0"/>
          <w:szCs w:val="21"/>
        </w:rPr>
        <w:t>利用超声波可以击碎人体内的“结石”，说明声波能传递能量</w:t>
      </w:r>
      <w:r>
        <w:br/>
      </w:r>
      <w:r>
        <w:rPr>
          <w:rFonts w:eastAsia="Times New Roman" w:hAnsi="Times New Roman"/>
          <w:kern w:val="0"/>
          <w:szCs w:val="21"/>
        </w:rPr>
        <w:t xml:space="preserve">D. </w:t>
      </w:r>
      <w:r>
        <w:rPr>
          <w:rFonts w:ascii="SimSun" w:eastAsia="SimSun" w:hAnsi="SimSun" w:cs="SimSun"/>
          <w:kern w:val="0"/>
          <w:szCs w:val="21"/>
        </w:rPr>
        <w:t>打雷时先看到闪电后听到雷声，是因为闪电比雷声先发生</w:t>
      </w:r>
    </w:p>
    <w:p w:rsidR="00BC4DC9">
      <w:pPr>
        <w:numPr>
          <w:ilvl w:val="0"/>
          <w:numId w:val="0"/>
        </w:numPr>
        <w:spacing w:line="360" w:lineRule="auto"/>
        <w:ind w:left="0"/>
        <w:jc w:val="left"/>
        <w:textAlignment w:val="center"/>
      </w:pPr>
      <w:r>
        <w:rPr>
          <w:rFonts w:eastAsia="Times New Roman" w:hAnsi="Times New Roman"/>
          <w:kern w:val="0"/>
          <w:szCs w:val="21"/>
        </w:rPr>
        <w:t>7</w:t>
      </w:r>
      <w:r>
        <w:rPr>
          <w:rFonts w:ascii="SimSun" w:eastAsia="SimSun" w:hAnsi="SimSun" w:cs="SimSun"/>
          <w:kern w:val="0"/>
          <w:szCs w:val="21"/>
        </w:rPr>
        <w:t>.</w:t>
      </w:r>
      <w:bookmarkStart w:id="7" w:name="2d636b22-f9a3-44ee-abc2-66a9ada380bd"/>
      <w:r>
        <w:rPr>
          <w:rFonts w:ascii="SimSun" w:eastAsia="SimSun" w:hAnsi="SimSun" w:cs="SimSun"/>
          <w:kern w:val="0"/>
          <w:szCs w:val="21"/>
        </w:rPr>
        <w:t>以下是代表我们伟大祖国日益强大的三个标志性物体及它们运动的有关数据，比较它们速度大小可知</w:t>
      </w:r>
      <w:r>
        <w:rPr>
          <w:rFonts w:eastAsia="Times New Roman" w:hAnsi="Times New Roman"/>
          <w:kern w:val="0"/>
          <w:szCs w:val="21"/>
        </w:rPr>
        <w:t>(    )</w:t>
      </w:r>
      <w:r>
        <w:rPr>
          <w:rFonts w:eastAsia="Times New Roman" w:hAnsi="Times New Roman"/>
          <w:kern w:val="0"/>
          <w:szCs w:val="21"/>
        </w:rPr>
        <w:br/>
      </w:r>
      <w:r>
        <w:rPr>
          <w:rFonts w:ascii="SimSun" w:eastAsia="SimSun" w:hAnsi="SimSun" w:cs="SimSun"/>
          <w:kern w:val="0"/>
          <w:szCs w:val="21"/>
        </w:rPr>
        <w:t>①奔月的“嫦娥五号”每秒钟飞行</w:t>
      </w:r>
      <m:oMathPara>
        <m:oMathParaPr>
          <m:jc m:val="left"/>
        </m:oMathParaPr>
        <m:oMath>
          <m:r>
            <m:t>11.2</m:t>
          </m:r>
          <m:r>
            <m:t>k</m:t>
          </m:r>
          <m:r>
            <m:t>m</m:t>
          </m:r>
        </m:oMath>
      </m:oMathPara>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②正在索马里海域护航的军舰每分钟航行</w:t>
      </w:r>
      <w:r>
        <w:rPr>
          <w:rFonts w:eastAsia="Times New Roman" w:hAnsi="Times New Roman"/>
          <w:kern w:val="0"/>
          <w:szCs w:val="21"/>
        </w:rPr>
        <w:t>780</w:t>
      </w:r>
      <w:r>
        <w:rPr>
          <w:rFonts w:eastAsia="Times New Roman" w:hAnsi="Times New Roman"/>
          <w:i/>
          <w:iCs/>
          <w:kern w:val="0"/>
          <w:szCs w:val="21"/>
        </w:rPr>
        <w:t>m</w:t>
      </w:r>
      <w:r>
        <w:rPr>
          <w:rFonts w:ascii="SimSun" w:eastAsia="SimSun" w:hAnsi="SimSun" w:cs="SimSun"/>
          <w:kern w:val="0"/>
          <w:szCs w:val="21"/>
        </w:rPr>
        <w:t>；</w:t>
      </w:r>
      <w:r>
        <w:rPr>
          <w:rFonts w:ascii="SimSun" w:eastAsia="SimSun" w:hAnsi="SimSun" w:cs="SimSun"/>
          <w:kern w:val="0"/>
          <w:szCs w:val="21"/>
        </w:rPr>
        <w:br/>
      </w:r>
      <w:r>
        <w:rPr>
          <w:rFonts w:ascii="SimSun" w:eastAsia="SimSun" w:hAnsi="SimSun" w:cs="SimSun"/>
          <w:kern w:val="0"/>
          <w:szCs w:val="21"/>
        </w:rPr>
        <w:t>③“复兴号”高速列车每小时行驶</w:t>
      </w:r>
      <w:r>
        <w:rPr>
          <w:rFonts w:eastAsia="Times New Roman" w:hAnsi="Times New Roman"/>
          <w:kern w:val="0"/>
          <w:szCs w:val="21"/>
        </w:rPr>
        <w:t>350</w:t>
      </w:r>
      <w:r>
        <w:rPr>
          <w:rFonts w:eastAsia="Times New Roman" w:hAnsi="Times New Roman"/>
          <w:i/>
          <w:iCs/>
          <w:kern w:val="0"/>
          <w:szCs w:val="21"/>
        </w:rPr>
        <w:t>km</w:t>
      </w:r>
      <w:r>
        <w:rPr>
          <w:rFonts w:ascii="SimSun" w:eastAsia="SimSun" w:hAnsi="SimSun" w:cs="SimSun"/>
          <w:kern w:val="0"/>
          <w:szCs w:val="21"/>
        </w:rPr>
        <w:t>。</w:t>
      </w:r>
      <w:bookmarkEnd w:id="7"/>
    </w:p>
    <w:p w:rsidR="00BC4DC9">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“嫦娥五号”的速度最大</w:t>
      </w:r>
      <w:r>
        <w:tab/>
      </w:r>
      <w:r>
        <w:rPr>
          <w:rFonts w:eastAsia="Times New Roman" w:hAnsi="Times New Roman"/>
          <w:kern w:val="0"/>
          <w:szCs w:val="21"/>
        </w:rPr>
        <w:t xml:space="preserve">B. </w:t>
      </w:r>
      <w:r>
        <w:rPr>
          <w:rFonts w:ascii="SimSun" w:eastAsia="SimSun" w:hAnsi="SimSun" w:cs="SimSun"/>
          <w:kern w:val="0"/>
          <w:szCs w:val="21"/>
        </w:rPr>
        <w:t>军舰的速度最大</w:t>
      </w:r>
      <w:r>
        <w:br/>
      </w:r>
      <w:r>
        <w:rPr>
          <w:rFonts w:eastAsia="Times New Roman" w:hAnsi="Times New Roman"/>
          <w:kern w:val="0"/>
          <w:szCs w:val="21"/>
        </w:rPr>
        <w:t xml:space="preserve">C. </w:t>
      </w:r>
      <w:r>
        <w:rPr>
          <w:rFonts w:ascii="SimSun" w:eastAsia="SimSun" w:hAnsi="SimSun" w:cs="SimSun"/>
          <w:kern w:val="0"/>
          <w:szCs w:val="21"/>
        </w:rPr>
        <w:t>高速列车的速度最大</w:t>
      </w:r>
      <w:r>
        <w:tab/>
      </w:r>
      <w:r>
        <w:rPr>
          <w:rFonts w:eastAsia="Times New Roman" w:hAnsi="Times New Roman"/>
          <w:kern w:val="0"/>
          <w:szCs w:val="21"/>
        </w:rPr>
        <w:t xml:space="preserve">D. </w:t>
      </w:r>
      <w:r>
        <w:rPr>
          <w:rFonts w:ascii="SimSun" w:eastAsia="SimSun" w:hAnsi="SimSun" w:cs="SimSun"/>
          <w:kern w:val="0"/>
          <w:szCs w:val="21"/>
        </w:rPr>
        <w:t>三者一样大</w:t>
      </w:r>
    </w:p>
    <w:p w:rsidR="00BC4DC9">
      <w:pPr>
        <w:numPr>
          <w:ilvl w:val="0"/>
          <w:numId w:val="0"/>
        </w:numPr>
        <w:spacing w:line="360" w:lineRule="auto"/>
        <w:ind w:left="0"/>
        <w:jc w:val="left"/>
        <w:textAlignment w:val="center"/>
        <w:sectPr w:rsidSect="00AC1539">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8</w:t>
      </w:r>
      <w:r>
        <w:rPr>
          <w:rFonts w:ascii="SimSun" w:eastAsia="SimSun" w:hAnsi="SimSun" w:cs="SimSun"/>
          <w:kern w:val="0"/>
          <w:szCs w:val="21"/>
        </w:rPr>
        <w:t>.</w:t>
      </w:r>
      <w:bookmarkStart w:id="8" w:name="0d83fe25-4f19-4ffb-b615-c28aef5e7bc7"/>
      <w:r>
        <w:rPr>
          <w:rFonts w:ascii="SimSun" w:eastAsia="SimSun" w:hAnsi="SimSun" w:cs="SimSun"/>
          <w:kern w:val="0"/>
          <w:szCs w:val="21"/>
        </w:rPr>
        <w:t>下列实例中，为了加快蒸发的是</w:t>
      </w:r>
      <w:r>
        <w:rPr>
          <w:rFonts w:eastAsia="Times New Roman" w:hAnsi="Times New Roman"/>
          <w:kern w:val="0"/>
          <w:szCs w:val="21"/>
        </w:rPr>
        <w:t>(    )</w:t>
      </w:r>
      <w:bookmarkEnd w:id="8"/>
    </w:p>
    <w:p w:rsidR="00BC4DC9">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将雨后地面的积水扫开</w:t>
      </w:r>
      <w:r>
        <w:tab/>
      </w:r>
      <w:r>
        <w:rPr>
          <w:rFonts w:eastAsia="Times New Roman" w:hAnsi="Times New Roman"/>
          <w:kern w:val="0"/>
          <w:szCs w:val="21"/>
        </w:rPr>
        <w:t xml:space="preserve">B. </w:t>
      </w:r>
      <w:r>
        <w:rPr>
          <w:rFonts w:ascii="SimSun" w:eastAsia="SimSun" w:hAnsi="SimSun" w:cs="SimSun"/>
          <w:kern w:val="0"/>
          <w:szCs w:val="21"/>
        </w:rPr>
        <w:t>把新鲜的蔬菜装入保鲜袋中</w:t>
      </w:r>
      <w:r>
        <w:br/>
      </w:r>
      <w:r>
        <w:rPr>
          <w:rFonts w:eastAsia="Times New Roman" w:hAnsi="Times New Roman"/>
          <w:kern w:val="0"/>
          <w:szCs w:val="21"/>
        </w:rPr>
        <w:t xml:space="preserve">C. </w:t>
      </w:r>
      <w:r>
        <w:rPr>
          <w:rFonts w:ascii="SimSun" w:eastAsia="SimSun" w:hAnsi="SimSun" w:cs="SimSun"/>
          <w:kern w:val="0"/>
          <w:szCs w:val="21"/>
        </w:rPr>
        <w:t>给盛有酒精的瓶子加盖</w:t>
      </w:r>
      <w:r>
        <w:tab/>
      </w:r>
      <w:r>
        <w:rPr>
          <w:rFonts w:eastAsia="Times New Roman" w:hAnsi="Times New Roman"/>
          <w:kern w:val="0"/>
          <w:szCs w:val="21"/>
        </w:rPr>
        <w:t xml:space="preserve">D. </w:t>
      </w:r>
      <w:r>
        <w:rPr>
          <w:rFonts w:ascii="SimSun" w:eastAsia="SimSun" w:hAnsi="SimSun" w:cs="SimSun"/>
          <w:kern w:val="0"/>
          <w:szCs w:val="21"/>
        </w:rPr>
        <w:t>给播种后的农田覆盖地膜</w:t>
      </w:r>
    </w:p>
    <w:p w:rsidR="00BC4DC9">
      <w:pPr>
        <w:numPr>
          <w:ilvl w:val="0"/>
          <w:numId w:val="0"/>
        </w:numPr>
        <w:spacing w:line="360" w:lineRule="auto"/>
        <w:ind w:left="0"/>
        <w:jc w:val="left"/>
        <w:textAlignment w:val="center"/>
      </w:pPr>
      <w:r>
        <w:rPr>
          <w:rFonts w:eastAsia="Times New Roman" w:hAnsi="Times New Roman"/>
          <w:kern w:val="0"/>
          <w:szCs w:val="21"/>
        </w:rPr>
        <w:t>9</w:t>
      </w:r>
      <w:r>
        <w:rPr>
          <w:rFonts w:ascii="SimSun" w:eastAsia="SimSun" w:hAnsi="SimSun" w:cs="SimSun"/>
          <w:kern w:val="0"/>
          <w:szCs w:val="21"/>
        </w:rPr>
        <w:t>.</w:t>
      </w:r>
      <w:bookmarkStart w:id="9" w:name="0fcfc0f1-5223-4e83-949a-61c1985095a0"/>
      <w:r>
        <w:rPr>
          <w:rFonts w:ascii="SimSun" w:eastAsia="SimSun" w:hAnsi="SimSun" w:cs="SimSun"/>
          <w:kern w:val="0"/>
          <w:szCs w:val="21"/>
        </w:rPr>
        <w:t>关于误差，下列说法中正确的是</w:t>
      </w:r>
      <w:r>
        <w:rPr>
          <w:rFonts w:eastAsia="Times New Roman" w:hAnsi="Times New Roman"/>
          <w:kern w:val="0"/>
          <w:szCs w:val="21"/>
        </w:rPr>
        <w:t>(    )</w:t>
      </w:r>
      <w:bookmarkEnd w:id="9"/>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在测量过程中不遵守测量仪器的使用规则，就会造成实验误差</w:t>
      </w:r>
      <w:r>
        <w:br/>
      </w:r>
      <w:r>
        <w:rPr>
          <w:rFonts w:eastAsia="Times New Roman" w:hAnsi="Times New Roman"/>
          <w:kern w:val="0"/>
          <w:szCs w:val="21"/>
        </w:rPr>
        <w:t xml:space="preserve">B. </w:t>
      </w:r>
      <w:r>
        <w:rPr>
          <w:rFonts w:ascii="SimSun" w:eastAsia="SimSun" w:hAnsi="SimSun" w:cs="SimSun"/>
          <w:kern w:val="0"/>
          <w:szCs w:val="21"/>
        </w:rPr>
        <w:t>精心设计，并使用科学的实验测量方法，就不会产生误差</w:t>
      </w:r>
      <w:r>
        <w:br/>
      </w:r>
      <w:r>
        <w:rPr>
          <w:rFonts w:eastAsia="Times New Roman" w:hAnsi="Times New Roman"/>
          <w:kern w:val="0"/>
          <w:szCs w:val="21"/>
        </w:rPr>
        <w:t xml:space="preserve">C. </w:t>
      </w:r>
      <w:r>
        <w:rPr>
          <w:rFonts w:ascii="SimSun" w:eastAsia="SimSun" w:hAnsi="SimSun" w:cs="SimSun"/>
          <w:kern w:val="0"/>
          <w:szCs w:val="21"/>
        </w:rPr>
        <w:t>在测量过程中没有认真读数，就会造成实验误差</w:t>
      </w:r>
      <w:r>
        <w:br/>
      </w:r>
      <w:r>
        <w:rPr>
          <w:rFonts w:eastAsia="Times New Roman" w:hAnsi="Times New Roman"/>
          <w:kern w:val="0"/>
          <w:szCs w:val="21"/>
        </w:rPr>
        <w:t xml:space="preserve">D. </w:t>
      </w:r>
      <w:r>
        <w:rPr>
          <w:rFonts w:ascii="SimSun" w:eastAsia="SimSun" w:hAnsi="SimSun" w:cs="SimSun"/>
          <w:kern w:val="0"/>
          <w:szCs w:val="21"/>
        </w:rPr>
        <w:t>利用多次测量取平均值的办法可以减小误差</w:t>
      </w:r>
    </w:p>
    <w:p w:rsidR="00BC4DC9">
      <w:pPr>
        <w:numPr>
          <w:ilvl w:val="0"/>
          <w:numId w:val="0"/>
        </w:numPr>
        <w:spacing w:line="360" w:lineRule="auto"/>
        <w:ind w:left="0"/>
        <w:jc w:val="left"/>
        <w:textAlignment w:val="center"/>
      </w:pPr>
      <w:r>
        <w:rPr>
          <w:rFonts w:eastAsia="Times New Roman" w:hAnsi="Times New Roman"/>
          <w:kern w:val="0"/>
          <w:szCs w:val="21"/>
        </w:rPr>
        <w:t>10</w:t>
      </w:r>
      <w:r>
        <w:rPr>
          <w:rFonts w:ascii="SimSun" w:eastAsia="SimSun" w:hAnsi="SimSun" w:cs="SimSun"/>
          <w:kern w:val="0"/>
          <w:szCs w:val="21"/>
        </w:rPr>
        <w:t>.</w:t>
      </w:r>
      <w:bookmarkStart w:id="10" w:name="61e2ecbd-0e29-4659-91f8-790a3c86a9ea"/>
      <w:r>
        <w:rPr>
          <w:rFonts w:ascii="SimSun" w:eastAsia="SimSun" w:hAnsi="SimSun" w:cs="SimSun"/>
          <w:kern w:val="0"/>
          <w:szCs w:val="21"/>
        </w:rPr>
        <w:t>下列场景与所蕴含的物理知识，对应完全正确的是</w:t>
      </w:r>
      <w:r>
        <w:rPr>
          <w:rFonts w:eastAsia="Times New Roman" w:hAnsi="Times New Roman"/>
          <w:kern w:val="0"/>
          <w:szCs w:val="21"/>
        </w:rPr>
        <w:t>(    )</w:t>
      </w:r>
      <w:bookmarkEnd w:id="10"/>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小明看演出时舞台上常喷洒干冰，施放“烟雾”</w:t>
      </w:r>
      <w:r>
        <w:rPr>
          <w:rFonts w:eastAsia="Times New Roman" w:hAnsi="Times New Roman"/>
          <w:kern w:val="0"/>
          <w:szCs w:val="21"/>
        </w:rPr>
        <w:t>--</w:t>
      </w:r>
      <w:r>
        <w:rPr>
          <w:rFonts w:ascii="SimSun" w:eastAsia="SimSun" w:hAnsi="SimSun" w:cs="SimSun"/>
          <w:kern w:val="0"/>
          <w:szCs w:val="21"/>
        </w:rPr>
        <w:t>“烟雾”是干冰先升华后液化产生的</w:t>
      </w:r>
      <w:r>
        <w:br/>
      </w:r>
      <w:r>
        <w:rPr>
          <w:rFonts w:eastAsia="Times New Roman" w:hAnsi="Times New Roman"/>
          <w:kern w:val="0"/>
          <w:szCs w:val="21"/>
        </w:rPr>
        <w:t xml:space="preserve">B. </w:t>
      </w:r>
      <w:r>
        <w:rPr>
          <w:rFonts w:ascii="SimSun" w:eastAsia="SimSun" w:hAnsi="SimSun" w:cs="SimSun"/>
          <w:kern w:val="0"/>
          <w:szCs w:val="21"/>
        </w:rPr>
        <w:t>小明手拿着一瓶冰冻矿泉水，冰减少，手感到凉</w:t>
      </w:r>
      <w:r>
        <w:rPr>
          <w:rFonts w:eastAsia="Times New Roman" w:hAnsi="Times New Roman"/>
          <w:kern w:val="0"/>
          <w:szCs w:val="21"/>
        </w:rPr>
        <w:t>--</w:t>
      </w:r>
      <w:r>
        <w:rPr>
          <w:rFonts w:ascii="SimSun" w:eastAsia="SimSun" w:hAnsi="SimSun" w:cs="SimSun"/>
          <w:kern w:val="0"/>
          <w:szCs w:val="21"/>
        </w:rPr>
        <w:t>熔化吸热</w:t>
      </w:r>
      <w:r>
        <w:br/>
      </w:r>
      <w:r>
        <w:rPr>
          <w:rFonts w:eastAsia="Times New Roman" w:hAnsi="Times New Roman"/>
          <w:kern w:val="0"/>
          <w:szCs w:val="21"/>
        </w:rPr>
        <w:t xml:space="preserve">C. </w:t>
      </w:r>
      <w:r>
        <w:rPr>
          <w:rFonts w:ascii="SimSun" w:eastAsia="SimSun" w:hAnsi="SimSun" w:cs="SimSun"/>
          <w:kern w:val="0"/>
          <w:szCs w:val="21"/>
        </w:rPr>
        <w:t>深秋季节，小明发现操场上的双杠上铺满了一层霜</w:t>
      </w:r>
      <w:r>
        <w:rPr>
          <w:rFonts w:eastAsia="Times New Roman" w:hAnsi="Times New Roman"/>
          <w:kern w:val="0"/>
          <w:szCs w:val="21"/>
        </w:rPr>
        <w:t>--</w:t>
      </w:r>
      <w:r>
        <w:rPr>
          <w:rFonts w:ascii="SimSun" w:eastAsia="SimSun" w:hAnsi="SimSun" w:cs="SimSun"/>
          <w:kern w:val="0"/>
          <w:szCs w:val="21"/>
        </w:rPr>
        <w:t>霜是非晶体</w:t>
      </w:r>
      <w:r>
        <w:br/>
      </w:r>
      <w:r>
        <w:rPr>
          <w:rFonts w:eastAsia="Times New Roman" w:hAnsi="Times New Roman"/>
          <w:kern w:val="0"/>
          <w:szCs w:val="21"/>
        </w:rPr>
        <w:t xml:space="preserve">D. </w:t>
      </w:r>
      <w:r>
        <w:rPr>
          <w:rFonts w:ascii="SimSun" w:eastAsia="SimSun" w:hAnsi="SimSun" w:cs="SimSun"/>
          <w:kern w:val="0"/>
          <w:szCs w:val="21"/>
        </w:rPr>
        <w:t>寒冬时节，戴眼镜的小明从教室外走进教室内，镜片模糊不清</w:t>
      </w:r>
      <w:r>
        <w:rPr>
          <w:rFonts w:eastAsia="Times New Roman" w:hAnsi="Times New Roman"/>
          <w:kern w:val="0"/>
          <w:szCs w:val="21"/>
        </w:rPr>
        <w:t>--</w:t>
      </w:r>
      <w:r>
        <w:rPr>
          <w:rFonts w:ascii="SimSun" w:eastAsia="SimSun" w:hAnsi="SimSun" w:cs="SimSun"/>
          <w:kern w:val="0"/>
          <w:szCs w:val="21"/>
        </w:rPr>
        <w:t>液化吸热</w:t>
      </w:r>
    </w:p>
    <w:p w:rsidR="00BC4DC9">
      <w:pPr>
        <w:numPr>
          <w:ilvl w:val="0"/>
          <w:numId w:val="0"/>
        </w:numPr>
        <w:spacing w:line="360" w:lineRule="auto"/>
        <w:ind w:left="0"/>
        <w:jc w:val="left"/>
        <w:textAlignment w:val="center"/>
      </w:pPr>
      <w:r>
        <w:rPr>
          <w:rFonts w:eastAsia="Times New Roman" w:hAnsi="Times New Roman"/>
          <w:kern w:val="0"/>
          <w:szCs w:val="21"/>
        </w:rPr>
        <w:t>11</w:t>
      </w:r>
      <w:r>
        <w:rPr>
          <w:rFonts w:ascii="SimSun" w:eastAsia="SimSun" w:hAnsi="SimSun" w:cs="SimSun"/>
          <w:kern w:val="0"/>
          <w:szCs w:val="21"/>
        </w:rPr>
        <w:t>.</w:t>
      </w:r>
      <w:bookmarkStart w:id="11" w:name="4abfe11f-5768-4473-8218-987c2da03816"/>
      <w:r>
        <w:rPr>
          <w:rFonts w:ascii="SimSun" w:eastAsia="SimSun" w:hAnsi="SimSun" w:cs="SimSun"/>
          <w:kern w:val="0"/>
          <w:szCs w:val="21"/>
        </w:rPr>
        <w:t>如图所示，甲、乙分别是酒精在一个标准大气压下熔化和沸腾时温度随时间变化的图像，下列说法正确的是</w:t>
      </w:r>
      <w:r>
        <w:rPr>
          <w:rFonts w:eastAsia="Times New Roman" w:hAnsi="Times New Roman"/>
          <w:kern w:val="0"/>
          <w:szCs w:val="21"/>
        </w:rPr>
        <w:t>(    )</w:t>
      </w:r>
      <w:bookmarkEnd w:id="11"/>
    </w:p>
    <w:tbl>
      <w:tblPr>
        <w:tblStyle w:val="TableNormal"/>
        <w:tblW w:w="0" w:type="auto"/>
        <w:jc w:val="center"/>
        <w:tblCellMar>
          <w:left w:w="108" w:type="dxa"/>
          <w:right w:w="108" w:type="dxa"/>
        </w:tblCellMar>
      </w:tblPr>
      <w:tblGrid>
        <w:gridCol w:w="5250"/>
      </w:tblGrid>
      <w:tr>
        <w:tblPrEx>
          <w:tblW w:w="0" w:type="auto"/>
          <w:jc w:val="center"/>
          <w:tblCellMar>
            <w:left w:w="108" w:type="dxa"/>
            <w:right w:w="108" w:type="dxa"/>
          </w:tblCellMar>
        </w:tblPrEx>
        <w:trPr>
          <w:cantSplit/>
          <w:trHeight w:val="2415"/>
          <w:jc w:val="center"/>
        </w:trPr>
        <w:tc>
          <w:tcPr>
            <w:tcW w:w="525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59264" behindDoc="0" locked="0" layoutInCell="1" allowOverlap="0">
                  <wp:simplePos x="0" y="0"/>
                  <wp:positionH relativeFrom="column">
                    <wp:align>center</wp:align>
                  </wp:positionH>
                  <wp:positionV relativeFrom="line">
                    <wp:posOffset>0</wp:posOffset>
                  </wp:positionV>
                  <wp:extent cx="3333750" cy="1533525"/>
                  <wp:effectExtent l="0" t="0" r="0" b="0"/>
                  <wp:wrapTopAndBottom/>
                  <wp:docPr id="1030" name="Imag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Image 1030"/>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a:xfrm>
                            <a:off x="0" y="0"/>
                            <a:ext cx="3333750" cy="1533525"/>
                          </a:xfrm>
                          <a:prstGeom prst="rect">
                            <a:avLst/>
                          </a:prstGeom>
                          <a:noFill/>
                          <a:ln>
                            <a:noFill/>
                          </a:ln>
                        </pic:spPr>
                      </pic:pic>
                    </a:graphicData>
                  </a:graphic>
                </wp:anchor>
              </w:drawing>
            </w:r>
          </w:p>
        </w:tc>
      </w:tr>
    </w:tbl>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固态酒精是非晶体</w:t>
      </w:r>
      <w:r>
        <w:br/>
      </w:r>
      <w:r>
        <w:rPr>
          <w:rFonts w:eastAsia="Times New Roman" w:hAnsi="Times New Roman"/>
          <w:kern w:val="0"/>
          <w:szCs w:val="21"/>
        </w:rPr>
        <w:t xml:space="preserve">B. </w:t>
      </w:r>
      <w:r>
        <w:rPr>
          <w:rFonts w:ascii="SimSun" w:eastAsia="SimSun" w:hAnsi="SimSun" w:cs="SimSun"/>
          <w:kern w:val="0"/>
          <w:szCs w:val="21"/>
        </w:rPr>
        <w:t>在</w:t>
      </w:r>
      <m:oMathPara>
        <m:oMathParaPr>
          <m:jc m:val="left"/>
        </m:oMathParaPr>
        <m:oMath>
          <m:r>
            <m:t>−</m:t>
          </m:r>
          <m:sSup>
            <m:e>
              <m:r>
                <m:t>117</m:t>
              </m:r>
            </m:e>
            <m:sup>
              <m:r>
                <m:t>℃</m:t>
              </m:r>
            </m:sup>
          </m:sSup>
        </m:oMath>
      </m:oMathPara>
      <w:r>
        <w:rPr>
          <w:rFonts w:ascii="SimSun" w:eastAsia="SimSun" w:hAnsi="SimSun" w:cs="SimSun"/>
          <w:kern w:val="0"/>
          <w:szCs w:val="21"/>
        </w:rPr>
        <w:t>时，酒精一定处于液态</w:t>
      </w:r>
      <w:r>
        <w:br/>
      </w:r>
      <w:r>
        <w:rPr>
          <w:rFonts w:eastAsia="Times New Roman" w:hAnsi="Times New Roman"/>
          <w:kern w:val="0"/>
          <w:szCs w:val="21"/>
        </w:rPr>
        <w:t xml:space="preserve">C. </w:t>
      </w:r>
      <w:r>
        <w:rPr>
          <w:rFonts w:ascii="SimSun" w:eastAsia="SimSun" w:hAnsi="SimSun" w:cs="SimSun"/>
          <w:kern w:val="0"/>
          <w:szCs w:val="21"/>
        </w:rPr>
        <w:t>酒精温度计可以用来测量标准大气压下沸水的温度</w:t>
      </w:r>
      <w:r>
        <w:br/>
      </w:r>
      <w:r>
        <w:rPr>
          <w:rFonts w:eastAsia="Times New Roman" w:hAnsi="Times New Roman"/>
          <w:kern w:val="0"/>
          <w:szCs w:val="21"/>
        </w:rPr>
        <w:t xml:space="preserve">D. </w:t>
      </w:r>
      <w:r>
        <w:rPr>
          <w:rFonts w:ascii="SimSun" w:eastAsia="SimSun" w:hAnsi="SimSun" w:cs="SimSun"/>
          <w:kern w:val="0"/>
          <w:szCs w:val="21"/>
        </w:rPr>
        <w:t>酒精在沸腾过程中吸热但温度不变</w:t>
      </w:r>
    </w:p>
    <w:p w:rsidR="00BC4DC9">
      <w:pPr>
        <w:numPr>
          <w:ilvl w:val="0"/>
          <w:numId w:val="0"/>
        </w:numPr>
        <w:spacing w:line="360" w:lineRule="auto"/>
        <w:ind w:left="0"/>
        <w:jc w:val="left"/>
        <w:textAlignment w:val="center"/>
        <w:sectPr w:rsidSect="00AC1539">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12</w:t>
      </w:r>
      <w:r>
        <w:rPr>
          <w:rFonts w:ascii="SimSun" w:eastAsia="SimSun" w:hAnsi="SimSun" w:cs="SimSun"/>
          <w:kern w:val="0"/>
          <w:szCs w:val="21"/>
        </w:rPr>
        <w:t>.</w:t>
      </w:r>
      <w:bookmarkStart w:id="12" w:name="cecc7900-4032-422e-a88e-548828e468b8"/>
      <w:r>
        <w:rPr>
          <w:rFonts w:ascii="SimSun" w:eastAsia="SimSun" w:hAnsi="SimSun" w:cs="SimSun"/>
          <w:kern w:val="0"/>
          <w:szCs w:val="21"/>
        </w:rPr>
        <w:t>如图是我国古代的一种计时工具——日晷，人们通过观察直杆在太阳下影子的位置来计时。影子的形成是由于</w:t>
      </w:r>
      <w:r>
        <w:rPr>
          <w:rFonts w:eastAsia="Times New Roman" w:hAnsi="Times New Roman"/>
          <w:kern w:val="0"/>
          <w:szCs w:val="21"/>
        </w:rPr>
        <w:t>(    )</w:t>
      </w:r>
      <w:r>
        <w:rPr>
          <w:rFonts w:eastAsia="Times New Roman" w:hAnsi="Times New Roman"/>
          <w:kern w:val="0"/>
          <w:szCs w:val="21"/>
        </w:rPr>
        <w:br/>
      </w:r>
    </w:p>
    <w:p w:rsidR="00BC4DC9">
      <w:pPr>
        <w:numPr>
          <w:ilvl w:val="0"/>
          <w:numId w:val="0"/>
        </w:numPr>
        <w:spacing w:line="360" w:lineRule="auto"/>
        <w:ind w:left="0"/>
        <w:jc w:val="left"/>
        <w:textAlignment w:val="center"/>
      </w:pP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1543050" cy="1228725"/>
            <wp:effectExtent l="0" t="0" r="0" b="0"/>
            <wp:docPr id="1031" name="Imag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 name="Image 1031"/>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a:xfrm>
                      <a:off x="0" y="0"/>
                      <a:ext cx="1543050" cy="1228725"/>
                    </a:xfrm>
                    <a:prstGeom prst="rect">
                      <a:avLst/>
                    </a:prstGeom>
                    <a:noFill/>
                    <a:ln>
                      <a:noFill/>
                    </a:ln>
                  </pic:spPr>
                </pic:pic>
              </a:graphicData>
            </a:graphic>
          </wp:inline>
        </w:drawing>
      </w:r>
      <w:bookmarkEnd w:id="12"/>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光的直线传播</w:t>
      </w:r>
      <w:r>
        <w:tab/>
      </w:r>
      <w:r>
        <w:rPr>
          <w:rFonts w:eastAsia="Times New Roman" w:hAnsi="Times New Roman"/>
          <w:kern w:val="0"/>
          <w:szCs w:val="21"/>
        </w:rPr>
        <w:t xml:space="preserve">B. </w:t>
      </w:r>
      <w:r>
        <w:rPr>
          <w:rFonts w:ascii="SimSun" w:eastAsia="SimSun" w:hAnsi="SimSun" w:cs="SimSun"/>
          <w:kern w:val="0"/>
          <w:szCs w:val="21"/>
        </w:rPr>
        <w:t>光的反射</w:t>
      </w:r>
      <w:r>
        <w:tab/>
      </w:r>
      <w:r>
        <w:rPr>
          <w:rFonts w:eastAsia="Times New Roman" w:hAnsi="Times New Roman"/>
          <w:kern w:val="0"/>
          <w:szCs w:val="21"/>
        </w:rPr>
        <w:t xml:space="preserve">C. </w:t>
      </w:r>
      <w:r>
        <w:rPr>
          <w:rFonts w:ascii="SimSun" w:eastAsia="SimSun" w:hAnsi="SimSun" w:cs="SimSun"/>
          <w:kern w:val="0"/>
          <w:szCs w:val="21"/>
        </w:rPr>
        <w:t>平面镜成像</w:t>
      </w:r>
      <w:r>
        <w:tab/>
      </w:r>
      <w:r>
        <w:rPr>
          <w:rFonts w:eastAsia="Times New Roman" w:hAnsi="Times New Roman"/>
          <w:kern w:val="0"/>
          <w:szCs w:val="21"/>
        </w:rPr>
        <w:t xml:space="preserve">D. </w:t>
      </w:r>
      <w:r>
        <w:rPr>
          <w:rFonts w:ascii="SimSun" w:eastAsia="SimSun" w:hAnsi="SimSun" w:cs="SimSun"/>
          <w:kern w:val="0"/>
          <w:szCs w:val="21"/>
        </w:rPr>
        <w:t>光的折射</w:t>
      </w:r>
    </w:p>
    <w:p w:rsidR="00BC4DC9">
      <w:pPr>
        <w:numPr>
          <w:ilvl w:val="0"/>
          <w:numId w:val="0"/>
        </w:numPr>
        <w:spacing w:line="360" w:lineRule="auto"/>
        <w:ind w:left="0"/>
        <w:jc w:val="left"/>
        <w:textAlignment w:val="center"/>
      </w:pPr>
      <w:r>
        <w:rPr>
          <w:rFonts w:eastAsia="Times New Roman" w:hAnsi="Times New Roman"/>
          <w:kern w:val="0"/>
          <w:szCs w:val="21"/>
        </w:rPr>
        <w:t>13</w:t>
      </w:r>
      <w:r>
        <w:rPr>
          <w:rFonts w:ascii="SimSun" w:eastAsia="SimSun" w:hAnsi="SimSun" w:cs="SimSun"/>
          <w:kern w:val="0"/>
          <w:szCs w:val="21"/>
        </w:rPr>
        <w:t>.</w:t>
      </w:r>
      <w:bookmarkStart w:id="13" w:name="28b7bbfd-3b4d-414a-8f7a-66cb4db045e0"/>
      <w:r>
        <w:rPr>
          <w:rFonts w:ascii="SimSun" w:eastAsia="SimSun" w:hAnsi="SimSun" w:cs="SimSun"/>
          <w:kern w:val="0"/>
          <w:szCs w:val="21"/>
        </w:rPr>
        <w:t>如图所示，许多建筑采用玻璃进行外墙装璜，这在美化城市的同时却造成了光污染，造成这种污染的主要原因是光的</w:t>
      </w:r>
      <w:r>
        <w:rPr>
          <w:rFonts w:eastAsia="Times New Roman" w:hAnsi="Times New Roman"/>
          <w:kern w:val="0"/>
          <w:szCs w:val="21"/>
        </w:rPr>
        <w:t>(    )</w:t>
      </w:r>
      <w:r>
        <w:rPr>
          <w:rFonts w:eastAsia="Times New Roman" w:hAnsi="Times New Roman"/>
          <w:kern w:val="0"/>
          <w:szCs w:val="21"/>
        </w:rPr>
        <w:br/>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752602" cy="914527"/>
            <wp:effectExtent l="0" t="0" r="0" b="0"/>
            <wp:docPr id="1032" name="Imag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 name="Image 1032"/>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a:xfrm>
                      <a:off x="0" y="0"/>
                      <a:ext cx="752602" cy="914527"/>
                    </a:xfrm>
                    <a:prstGeom prst="rect">
                      <a:avLst/>
                    </a:prstGeom>
                    <a:noFill/>
                    <a:ln>
                      <a:noFill/>
                    </a:ln>
                  </pic:spPr>
                </pic:pic>
              </a:graphicData>
            </a:graphic>
          </wp:inline>
        </w:drawing>
      </w:r>
      <w:bookmarkEnd w:id="13"/>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镜面反射</w:t>
      </w:r>
      <w:r>
        <w:tab/>
      </w:r>
      <w:r>
        <w:rPr>
          <w:rFonts w:eastAsia="Times New Roman" w:hAnsi="Times New Roman"/>
          <w:kern w:val="0"/>
          <w:szCs w:val="21"/>
        </w:rPr>
        <w:t xml:space="preserve">B. </w:t>
      </w:r>
      <w:r>
        <w:rPr>
          <w:rFonts w:ascii="SimSun" w:eastAsia="SimSun" w:hAnsi="SimSun" w:cs="SimSun"/>
          <w:kern w:val="0"/>
          <w:szCs w:val="21"/>
        </w:rPr>
        <w:t>漫反射</w:t>
      </w:r>
      <w:r>
        <w:tab/>
      </w:r>
      <w:r>
        <w:rPr>
          <w:rFonts w:eastAsia="Times New Roman" w:hAnsi="Times New Roman"/>
          <w:kern w:val="0"/>
          <w:szCs w:val="21"/>
        </w:rPr>
        <w:t xml:space="preserve">C. </w:t>
      </w:r>
      <w:r>
        <w:rPr>
          <w:rFonts w:ascii="SimSun" w:eastAsia="SimSun" w:hAnsi="SimSun" w:cs="SimSun"/>
          <w:kern w:val="0"/>
          <w:szCs w:val="21"/>
        </w:rPr>
        <w:t>折射</w:t>
      </w:r>
      <w:r>
        <w:tab/>
      </w:r>
      <w:r>
        <w:rPr>
          <w:rFonts w:eastAsia="Times New Roman" w:hAnsi="Times New Roman"/>
          <w:kern w:val="0"/>
          <w:szCs w:val="21"/>
        </w:rPr>
        <w:t xml:space="preserve">D. </w:t>
      </w:r>
      <w:r>
        <w:rPr>
          <w:rFonts w:ascii="SimSun" w:eastAsia="SimSun" w:hAnsi="SimSun" w:cs="SimSun"/>
          <w:kern w:val="0"/>
          <w:szCs w:val="21"/>
        </w:rPr>
        <w:t>直线传播</w:t>
      </w:r>
    </w:p>
    <w:p w:rsidR="00BC4DC9">
      <w:pPr>
        <w:numPr>
          <w:ilvl w:val="0"/>
          <w:numId w:val="0"/>
        </w:numPr>
        <w:spacing w:line="360" w:lineRule="auto"/>
        <w:ind w:left="0"/>
        <w:jc w:val="left"/>
        <w:textAlignment w:val="center"/>
      </w:pPr>
      <w:r>
        <w:rPr>
          <w:rFonts w:eastAsia="Times New Roman" w:hAnsi="Times New Roman"/>
          <w:kern w:val="0"/>
          <w:szCs w:val="21"/>
        </w:rPr>
        <w:t>14</w:t>
      </w:r>
      <w:r>
        <w:rPr>
          <w:rFonts w:ascii="SimSun" w:eastAsia="SimSun" w:hAnsi="SimSun" w:cs="SimSun"/>
          <w:kern w:val="0"/>
          <w:szCs w:val="21"/>
        </w:rPr>
        <w:t>.</w:t>
      </w:r>
      <w:bookmarkStart w:id="14" w:name="9d3921bc-057c-4ace-9796-9796aedc8c46"/>
      <w:r>
        <w:rPr>
          <w:rFonts w:ascii="SimSun" w:eastAsia="SimSun" w:hAnsi="SimSun" w:cs="SimSun"/>
          <w:kern w:val="0"/>
          <w:szCs w:val="21"/>
        </w:rPr>
        <w:t>如图是“测量小车的平均速度”实验，小车由</w:t>
      </w:r>
      <w:r>
        <w:rPr>
          <w:rFonts w:eastAsia="Times New Roman" w:hAnsi="Times New Roman"/>
          <w:i/>
          <w:iCs/>
          <w:kern w:val="0"/>
          <w:szCs w:val="21"/>
        </w:rPr>
        <w:t>A</w:t>
      </w:r>
      <w:r>
        <w:rPr>
          <w:rFonts w:ascii="SimSun" w:eastAsia="SimSun" w:hAnsi="SimSun" w:cs="SimSun"/>
          <w:kern w:val="0"/>
          <w:szCs w:val="21"/>
        </w:rPr>
        <w:t>点所示位置静止释放，经过</w:t>
      </w:r>
      <w:r>
        <w:rPr>
          <w:rFonts w:eastAsia="Times New Roman" w:hAnsi="Times New Roman"/>
          <w:i/>
          <w:iCs/>
          <w:kern w:val="0"/>
          <w:szCs w:val="21"/>
        </w:rPr>
        <w:t>B</w:t>
      </w:r>
      <w:r>
        <w:rPr>
          <w:rFonts w:ascii="SimSun" w:eastAsia="SimSun" w:hAnsi="SimSun" w:cs="SimSun"/>
          <w:kern w:val="0"/>
          <w:szCs w:val="21"/>
        </w:rPr>
        <w:t>、</w:t>
      </w:r>
      <w:r>
        <w:rPr>
          <w:rFonts w:eastAsia="Times New Roman" w:hAnsi="Times New Roman"/>
          <w:i/>
          <w:iCs/>
          <w:kern w:val="0"/>
          <w:szCs w:val="21"/>
        </w:rPr>
        <w:t>C</w:t>
      </w:r>
      <w:r>
        <w:rPr>
          <w:rFonts w:ascii="SimSun" w:eastAsia="SimSun" w:hAnsi="SimSun" w:cs="SimSun"/>
          <w:kern w:val="0"/>
          <w:szCs w:val="21"/>
        </w:rPr>
        <w:t>两点时电子表显示的时刻</w:t>
      </w:r>
      <m:oMathPara>
        <m:oMathParaPr>
          <m:jc m:val="left"/>
        </m:oMathParaPr>
        <m:oMath>
          <m:r>
            <m:t>(</m:t>
          </m:r>
          <m:r>
            <m:t>h</m:t>
          </m:r>
        </m:oMath>
      </m:oMathPara>
      <w:r>
        <w:rPr>
          <w:rFonts w:ascii="SimSun" w:eastAsia="SimSun" w:hAnsi="SimSun" w:cs="SimSun"/>
          <w:kern w:val="0"/>
          <w:szCs w:val="21"/>
        </w:rPr>
        <w:t>：</w:t>
      </w:r>
      <m:oMathPara>
        <m:oMathParaPr>
          <m:jc m:val="left"/>
        </m:oMathParaPr>
        <m:oMath>
          <m:r>
            <m:rPr>
              <m:sty m:val="p"/>
            </m:rPr>
            <m:t>min</m:t>
          </m:r>
        </m:oMath>
      </m:oMathPara>
      <w:r>
        <w:rPr>
          <w:rFonts w:ascii="SimSun" w:eastAsia="SimSun" w:hAnsi="SimSun" w:cs="SimSun"/>
          <w:kern w:val="0"/>
          <w:szCs w:val="21"/>
        </w:rPr>
        <w:t>：</w:t>
      </w:r>
      <m:oMathPara>
        <m:oMathParaPr>
          <m:jc m:val="left"/>
        </m:oMathParaPr>
        <m:oMath>
          <m:r>
            <m:t>s</m:t>
          </m:r>
          <m:r>
            <m:t>)</m:t>
          </m:r>
        </m:oMath>
      </m:oMathPara>
      <w:r>
        <w:rPr>
          <w:rFonts w:ascii="SimSun" w:eastAsia="SimSun" w:hAnsi="SimSun" w:cs="SimSun"/>
          <w:kern w:val="0"/>
          <w:szCs w:val="21"/>
        </w:rPr>
        <w:t>如图所示。以下说法正确是</w:t>
      </w:r>
      <w:r>
        <w:rPr>
          <w:rFonts w:eastAsia="Times New Roman" w:hAnsi="Times New Roman"/>
          <w:kern w:val="0"/>
          <w:szCs w:val="21"/>
        </w:rPr>
        <w:t>(    )</w:t>
      </w:r>
      <w:r>
        <w:rPr>
          <w:rFonts w:eastAsia="Times New Roman" w:hAnsi="Times New Roman"/>
          <w:kern w:val="0"/>
          <w:szCs w:val="21"/>
        </w:rPr>
        <w:br/>
      </w:r>
      <w:bookmarkEnd w:id="14"/>
    </w:p>
    <w:tbl>
      <w:tblPr>
        <w:tblStyle w:val="TableNormal"/>
        <w:tblW w:w="0" w:type="auto"/>
        <w:jc w:val="center"/>
        <w:tblCellMar>
          <w:left w:w="108" w:type="dxa"/>
          <w:right w:w="108" w:type="dxa"/>
        </w:tblCellMar>
      </w:tblPr>
      <w:tblGrid>
        <w:gridCol w:w="5760"/>
      </w:tblGrid>
      <w:tr>
        <w:tblPrEx>
          <w:tblW w:w="0" w:type="auto"/>
          <w:jc w:val="center"/>
          <w:tblCellMar>
            <w:left w:w="108" w:type="dxa"/>
            <w:right w:w="108" w:type="dxa"/>
          </w:tblCellMar>
        </w:tblPrEx>
        <w:trPr>
          <w:cantSplit/>
          <w:trHeight w:val="2400"/>
          <w:jc w:val="center"/>
        </w:trPr>
        <w:tc>
          <w:tcPr>
            <w:tcW w:w="576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0288" behindDoc="0" locked="0" layoutInCell="1" allowOverlap="0">
                  <wp:simplePos x="0" y="0"/>
                  <wp:positionH relativeFrom="column">
                    <wp:align>center</wp:align>
                  </wp:positionH>
                  <wp:positionV relativeFrom="line">
                    <wp:posOffset>0</wp:posOffset>
                  </wp:positionV>
                  <wp:extent cx="3657600" cy="1524000"/>
                  <wp:effectExtent l="0" t="0" r="0" b="0"/>
                  <wp:wrapTopAndBottom/>
                  <wp:docPr id="1033" name="Imag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3" name="Image 1033"/>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a:xfrm>
                            <a:off x="0" y="0"/>
                            <a:ext cx="3657600" cy="1524000"/>
                          </a:xfrm>
                          <a:prstGeom prst="rect">
                            <a:avLst/>
                          </a:prstGeom>
                          <a:noFill/>
                          <a:ln>
                            <a:noFill/>
                          </a:ln>
                        </pic:spPr>
                      </pic:pic>
                    </a:graphicData>
                  </a:graphic>
                </wp:anchor>
              </w:drawing>
            </w:r>
          </w:p>
        </w:tc>
      </w:tr>
    </w:tbl>
    <w:p w:rsidR="00BC4DC9">
      <w:pPr>
        <w:numPr>
          <w:ilvl w:val="0"/>
          <w:numId w:val="0"/>
        </w:numPr>
        <w:spacing w:line="360" w:lineRule="auto"/>
        <w:jc w:val="left"/>
        <w:textAlignment w:val="center"/>
      </w:pPr>
      <w:r>
        <w:rPr>
          <w:rFonts w:eastAsia="Times New Roman" w:hAnsi="Times New Roman"/>
          <w:kern w:val="0"/>
          <w:szCs w:val="21"/>
        </w:rPr>
        <w:t xml:space="preserve">A. </w:t>
      </w:r>
      <w:r>
        <w:rPr>
          <w:rFonts w:eastAsia="Times New Roman" w:hAnsi="Times New Roman"/>
          <w:i/>
          <w:iCs/>
          <w:kern w:val="0"/>
          <w:szCs w:val="21"/>
        </w:rPr>
        <w:t>BC</w:t>
      </w:r>
      <w:r>
        <w:rPr>
          <w:rFonts w:ascii="SimSun" w:eastAsia="SimSun" w:hAnsi="SimSun" w:cs="SimSun"/>
          <w:kern w:val="0"/>
          <w:szCs w:val="21"/>
        </w:rPr>
        <w:t>段的平均速度为</w:t>
      </w:r>
      <m:oMathPara>
        <m:oMathParaPr>
          <m:jc m:val="left"/>
        </m:oMathParaPr>
        <m:oMath>
          <m:r>
            <m:t>0.5</m:t>
          </m:r>
          <m:r>
            <m:t>m</m:t>
          </m:r>
          <m:r>
            <m:t>/</m:t>
          </m:r>
          <m:r>
            <m:t>s</m:t>
          </m:r>
        </m:oMath>
      </m:oMathPara>
      <w:r>
        <w:br/>
      </w:r>
      <w:r>
        <w:rPr>
          <w:rFonts w:eastAsia="Times New Roman" w:hAnsi="Times New Roman"/>
          <w:kern w:val="0"/>
          <w:szCs w:val="21"/>
        </w:rPr>
        <w:t xml:space="preserve">B. </w:t>
      </w:r>
      <w:r>
        <w:rPr>
          <w:rFonts w:ascii="SimSun" w:eastAsia="SimSun" w:hAnsi="SimSun" w:cs="SimSun"/>
          <w:kern w:val="0"/>
          <w:szCs w:val="21"/>
        </w:rPr>
        <w:t>为减小实验中时间测量的误差，可将斜面倾角增大一些</w:t>
      </w:r>
      <w:r>
        <w:br/>
      </w:r>
      <w:r>
        <w:rPr>
          <w:rFonts w:eastAsia="Times New Roman" w:hAnsi="Times New Roman"/>
          <w:kern w:val="0"/>
          <w:szCs w:val="21"/>
        </w:rPr>
        <w:t xml:space="preserve">C. </w:t>
      </w:r>
      <w:r>
        <w:rPr>
          <w:rFonts w:eastAsia="Times New Roman" w:hAnsi="Times New Roman"/>
          <w:i/>
          <w:iCs/>
          <w:kern w:val="0"/>
          <w:szCs w:val="21"/>
        </w:rPr>
        <w:t>AB</w:t>
      </w:r>
      <w:r>
        <w:rPr>
          <w:rFonts w:ascii="SimSun" w:eastAsia="SimSun" w:hAnsi="SimSun" w:cs="SimSun"/>
          <w:kern w:val="0"/>
          <w:szCs w:val="21"/>
        </w:rPr>
        <w:t>段小车加速运动，</w:t>
      </w:r>
      <w:r>
        <w:rPr>
          <w:rFonts w:eastAsia="Times New Roman" w:hAnsi="Times New Roman"/>
          <w:i/>
          <w:iCs/>
          <w:kern w:val="0"/>
          <w:szCs w:val="21"/>
        </w:rPr>
        <w:t>BC</w:t>
      </w:r>
      <w:r>
        <w:rPr>
          <w:rFonts w:ascii="SimSun" w:eastAsia="SimSun" w:hAnsi="SimSun" w:cs="SimSun"/>
          <w:kern w:val="0"/>
          <w:szCs w:val="21"/>
        </w:rPr>
        <w:t>段小车匀速运动</w:t>
      </w:r>
      <w:r>
        <w:br/>
      </w:r>
      <w:r>
        <w:rPr>
          <w:rFonts w:eastAsia="Times New Roman" w:hAnsi="Times New Roman"/>
          <w:kern w:val="0"/>
          <w:szCs w:val="21"/>
        </w:rPr>
        <w:t xml:space="preserve">D. </w:t>
      </w:r>
      <w:r>
        <w:rPr>
          <w:rFonts w:ascii="SimSun" w:eastAsia="SimSun" w:hAnsi="SimSun" w:cs="SimSun"/>
          <w:kern w:val="0"/>
          <w:szCs w:val="21"/>
        </w:rPr>
        <w:t>在测量小车到达</w:t>
      </w:r>
      <w:r>
        <w:rPr>
          <w:rFonts w:eastAsia="Times New Roman" w:hAnsi="Times New Roman"/>
          <w:i/>
          <w:iCs/>
          <w:kern w:val="0"/>
          <w:szCs w:val="21"/>
        </w:rPr>
        <w:t>B</w:t>
      </w:r>
      <w:r>
        <w:rPr>
          <w:rFonts w:ascii="SimSun" w:eastAsia="SimSun" w:hAnsi="SimSun" w:cs="SimSun"/>
          <w:kern w:val="0"/>
          <w:szCs w:val="21"/>
        </w:rPr>
        <w:t>点的时间时，如果小车过了</w:t>
      </w:r>
      <w:r>
        <w:rPr>
          <w:rFonts w:eastAsia="Times New Roman" w:hAnsi="Times New Roman"/>
          <w:i/>
          <w:iCs/>
          <w:kern w:val="0"/>
          <w:szCs w:val="21"/>
        </w:rPr>
        <w:t>B</w:t>
      </w:r>
      <w:r>
        <w:rPr>
          <w:rFonts w:ascii="SimSun" w:eastAsia="SimSun" w:hAnsi="SimSun" w:cs="SimSun"/>
          <w:kern w:val="0"/>
          <w:szCs w:val="21"/>
        </w:rPr>
        <w:t>点才停止计时，则测得</w:t>
      </w:r>
      <w:r>
        <w:rPr>
          <w:rFonts w:eastAsia="Times New Roman" w:hAnsi="Times New Roman"/>
          <w:i/>
          <w:iCs/>
          <w:kern w:val="0"/>
          <w:szCs w:val="21"/>
        </w:rPr>
        <w:t>AB</w:t>
      </w:r>
      <w:r>
        <w:rPr>
          <w:rFonts w:ascii="SimSun" w:eastAsia="SimSun" w:hAnsi="SimSun" w:cs="SimSun"/>
          <w:kern w:val="0"/>
          <w:szCs w:val="21"/>
        </w:rPr>
        <w:t>段的平均速度会偏大</w:t>
      </w:r>
    </w:p>
    <w:p w:rsidR="00BC4DC9">
      <w:pPr>
        <w:numPr>
          <w:ilvl w:val="0"/>
          <w:numId w:val="0"/>
        </w:numPr>
        <w:spacing w:line="360" w:lineRule="auto"/>
        <w:ind w:left="0"/>
        <w:jc w:val="left"/>
        <w:textAlignment w:val="center"/>
        <w:sectPr w:rsidSect="00AC1539">
          <w:headerReference w:type="even" r:id="rId33"/>
          <w:headerReference w:type="default" r:id="rId34"/>
          <w:footerReference w:type="even" r:id="rId35"/>
          <w:footerReference w:type="default" r:id="rId36"/>
          <w:headerReference w:type="first" r:id="rId37"/>
          <w:footerReference w:type="first" r:id="rId38"/>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15</w:t>
      </w:r>
      <w:r>
        <w:rPr>
          <w:rFonts w:ascii="SimSun" w:eastAsia="SimSun" w:hAnsi="SimSun" w:cs="SimSun"/>
          <w:kern w:val="0"/>
          <w:szCs w:val="21"/>
        </w:rPr>
        <w:t>.</w:t>
      </w:r>
      <w:bookmarkStart w:id="15" w:name="7ce64b26-6069-4cfe-814f-fe6454e7d244"/>
      <w:r>
        <w:rPr>
          <w:rFonts w:ascii="SimSun" w:eastAsia="SimSun" w:hAnsi="SimSun" w:cs="SimSun"/>
          <w:kern w:val="0"/>
          <w:szCs w:val="21"/>
        </w:rPr>
        <w:t>小华同学的家附近有一共享单车站点，他经常骑公共自行车去上学，某一次从家到学校运动的</w:t>
      </w:r>
      <m:oMathPara>
        <m:oMathParaPr>
          <m:jc m:val="left"/>
        </m:oMathParaPr>
        <m:oMath>
          <m:r>
            <m:t>s</m:t>
          </m:r>
          <m:r>
            <m:t>−</m:t>
          </m:r>
          <m:r>
            <m:t>t</m:t>
          </m:r>
        </m:oMath>
      </m:oMathPara>
      <w:r>
        <w:rPr>
          <w:rFonts w:ascii="SimSun" w:eastAsia="SimSun" w:hAnsi="SimSun" w:cs="SimSun"/>
          <w:kern w:val="0"/>
          <w:szCs w:val="21"/>
        </w:rPr>
        <w:t>图象如图所示，则小华从家到学校的平均速度是</w:t>
      </w:r>
      <w:r>
        <w:rPr>
          <w:rFonts w:eastAsia="Times New Roman" w:hAnsi="Times New Roman"/>
          <w:kern w:val="0"/>
          <w:szCs w:val="21"/>
        </w:rPr>
        <w:t>(    )</w:t>
      </w:r>
      <w:r>
        <w:rPr>
          <w:rFonts w:eastAsia="Times New Roman" w:hAnsi="Times New Roman"/>
          <w:kern w:val="0"/>
          <w:szCs w:val="21"/>
        </w:rPr>
        <w:br/>
      </w:r>
    </w:p>
    <w:p w:rsidR="00BC4DC9">
      <w:pPr>
        <w:numPr>
          <w:ilvl w:val="0"/>
          <w:numId w:val="0"/>
        </w:numPr>
        <w:spacing w:line="360" w:lineRule="auto"/>
        <w:ind w:left="0"/>
        <w:jc w:val="left"/>
        <w:textAlignment w:val="center"/>
      </w:pP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4124325" cy="2200275"/>
            <wp:effectExtent l="0" t="0" r="0" b="0"/>
            <wp:docPr id="1034" name="Imag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 name="Image 1034"/>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a:xfrm>
                      <a:off x="0" y="0"/>
                      <a:ext cx="4124325" cy="2200275"/>
                    </a:xfrm>
                    <a:prstGeom prst="rect">
                      <a:avLst/>
                    </a:prstGeom>
                    <a:noFill/>
                    <a:ln>
                      <a:noFill/>
                    </a:ln>
                  </pic:spPr>
                </pic:pic>
              </a:graphicData>
            </a:graphic>
          </wp:inline>
        </w:drawing>
      </w:r>
      <w:bookmarkEnd w:id="15"/>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由图可知小华去学校先经过上坡路段，再经过一段平路，再上坡就到校了</w:t>
      </w:r>
      <w:r>
        <w:br/>
      </w:r>
      <w:r>
        <w:rPr>
          <w:rFonts w:eastAsia="Times New Roman" w:hAnsi="Times New Roman"/>
          <w:kern w:val="0"/>
          <w:szCs w:val="21"/>
        </w:rPr>
        <w:t xml:space="preserve">B. </w:t>
      </w:r>
      <w:r>
        <w:rPr>
          <w:rFonts w:ascii="SimSun" w:eastAsia="SimSun" w:hAnsi="SimSun" w:cs="SimSun"/>
          <w:kern w:val="0"/>
          <w:szCs w:val="21"/>
        </w:rPr>
        <w:t>由图可知小华先加速后匀速再加速运动</w:t>
      </w:r>
      <w:r>
        <w:br/>
      </w:r>
      <w:r>
        <w:rPr>
          <w:rFonts w:eastAsia="Times New Roman" w:hAnsi="Times New Roman"/>
          <w:kern w:val="0"/>
          <w:szCs w:val="21"/>
        </w:rPr>
        <w:t xml:space="preserve">C. </w:t>
      </w:r>
      <w:r>
        <w:rPr>
          <w:rFonts w:ascii="SimSun" w:eastAsia="SimSun" w:hAnsi="SimSun" w:cs="SimSun"/>
          <w:kern w:val="0"/>
          <w:szCs w:val="21"/>
        </w:rPr>
        <w:t>小华在</w:t>
      </w:r>
      <m:oMathPara>
        <m:oMathParaPr>
          <m:jc m:val="left"/>
        </m:oMathParaPr>
        <m:oMath>
          <m:r>
            <m:t>5</m:t>
          </m:r>
          <m:r>
            <m:rPr>
              <m:sty m:val="p"/>
            </m:rPr>
            <m:t>min</m:t>
          </m:r>
          <m:r>
            <m:t>∼</m:t>
          </m:r>
          <m:r>
            <m:t>10</m:t>
          </m:r>
          <m:r>
            <m:rPr>
              <m:sty m:val="p"/>
            </m:rPr>
            <m:t>min</m:t>
          </m:r>
        </m:oMath>
      </m:oMathPara>
      <w:r>
        <w:rPr>
          <w:rFonts w:ascii="SimSun" w:eastAsia="SimSun" w:hAnsi="SimSun" w:cs="SimSun"/>
          <w:kern w:val="0"/>
          <w:szCs w:val="21"/>
        </w:rPr>
        <w:t>内的速度为</w:t>
      </w:r>
      <m:oMathPara>
        <m:oMathParaPr>
          <m:jc m:val="left"/>
        </m:oMathParaPr>
        <m:oMath>
          <m:r>
            <m:t>3.5</m:t>
          </m:r>
          <m:r>
            <m:t>m</m:t>
          </m:r>
          <m:r>
            <m:t>/</m:t>
          </m:r>
          <m:r>
            <m:t>s</m:t>
          </m:r>
        </m:oMath>
      </m:oMathPara>
      <w:r>
        <w:br/>
      </w:r>
      <w:r>
        <w:rPr>
          <w:rFonts w:eastAsia="Times New Roman" w:hAnsi="Times New Roman"/>
          <w:kern w:val="0"/>
          <w:szCs w:val="21"/>
        </w:rPr>
        <w:t xml:space="preserve">D. </w:t>
      </w:r>
      <w:r>
        <w:rPr>
          <w:rFonts w:ascii="SimSun" w:eastAsia="SimSun" w:hAnsi="SimSun" w:cs="SimSun"/>
          <w:kern w:val="0"/>
          <w:szCs w:val="21"/>
        </w:rPr>
        <w:t>小华全程的平均速度为</w:t>
      </w:r>
      <m:oMathPara>
        <m:oMathParaPr>
          <m:jc m:val="left"/>
        </m:oMathParaPr>
        <m:oMath>
          <m:r>
            <m:t>2.25</m:t>
          </m:r>
          <m:r>
            <m:t>m</m:t>
          </m:r>
          <m:r>
            <m:t>/</m:t>
          </m:r>
          <m:r>
            <m:t>s</m:t>
          </m:r>
        </m:oMath>
      </m:oMathPara>
    </w:p>
    <w:p w:rsidR="00BC4DC9">
      <w:pPr>
        <w:numPr>
          <w:ilvl w:val="0"/>
          <w:numId w:val="0"/>
        </w:numPr>
        <w:spacing w:line="360" w:lineRule="auto"/>
        <w:ind w:left="0"/>
        <w:jc w:val="left"/>
        <w:textAlignment w:val="center"/>
      </w:pPr>
      <w:r>
        <w:rPr>
          <w:rFonts w:eastAsia="Times New Roman" w:hAnsi="Times New Roman"/>
          <w:kern w:val="0"/>
          <w:szCs w:val="21"/>
        </w:rPr>
        <w:t>16</w:t>
      </w:r>
      <w:r>
        <w:rPr>
          <w:rFonts w:ascii="SimSun" w:eastAsia="SimSun" w:hAnsi="SimSun" w:cs="SimSun"/>
          <w:kern w:val="0"/>
          <w:szCs w:val="21"/>
        </w:rPr>
        <w:t>.</w:t>
      </w:r>
      <w:bookmarkStart w:id="16" w:name="4e71564b-c541-45bd-8b55-1184132d1788"/>
      <w:r>
        <w:rPr>
          <w:rFonts w:ascii="SimSun" w:eastAsia="SimSun" w:hAnsi="SimSun" w:cs="SimSun"/>
          <w:kern w:val="0"/>
          <w:szCs w:val="21"/>
        </w:rPr>
        <w:t>如图中的知识网络结构，为某物质通过放热、吸热呈现甲、乙、丙三种物态间的变化，根据知识网络结构所提供的信息。以下论述正确的是</w:t>
      </w:r>
      <w:r>
        <w:rPr>
          <w:rFonts w:eastAsia="Times New Roman" w:hAnsi="Times New Roman"/>
          <w:kern w:val="0"/>
          <w:szCs w:val="21"/>
        </w:rPr>
        <w:t>(    )</w:t>
      </w:r>
      <w:bookmarkEnd w:id="16"/>
    </w:p>
    <w:tbl>
      <w:tblPr>
        <w:tblStyle w:val="TableNormal"/>
        <w:tblW w:w="0" w:type="auto"/>
        <w:jc w:val="center"/>
        <w:tblCellMar>
          <w:left w:w="108" w:type="dxa"/>
          <w:right w:w="108" w:type="dxa"/>
        </w:tblCellMar>
      </w:tblPr>
      <w:tblGrid>
        <w:gridCol w:w="4200"/>
      </w:tblGrid>
      <w:tr>
        <w:tblPrEx>
          <w:tblW w:w="0" w:type="auto"/>
          <w:jc w:val="center"/>
          <w:tblCellMar>
            <w:left w:w="108" w:type="dxa"/>
            <w:right w:w="108" w:type="dxa"/>
          </w:tblCellMar>
        </w:tblPrEx>
        <w:trPr>
          <w:cantSplit/>
          <w:trHeight w:val="2055"/>
          <w:jc w:val="center"/>
        </w:trPr>
        <w:tc>
          <w:tcPr>
            <w:tcW w:w="4200" w:type="dxa"/>
          </w:tcPr>
          <w:p w:rsidR="00BC4DC9">
            <w:pPr>
              <w:numPr>
                <w:ilvl w:val="0"/>
                <w:numId w:val="0"/>
              </w:numPr>
              <w:spacing w:line="360" w:lineRule="auto"/>
              <w:ind w:left="0"/>
              <w:jc w:val="left"/>
              <w:textAlignment w:val="center"/>
            </w:pPr>
            <w:r>
              <w:rPr>
                <w:rFonts w:ascii="Times New Roman" w:eastAsia="Times New Roman" w:hAnsi="Times New Roman" w:cs="Times New Roman"/>
                <w:strike w:val="0"/>
                <w:kern w:val="0"/>
                <w:sz w:val="24"/>
                <w:szCs w:val="24"/>
                <w:u w:val="none"/>
              </w:rPr>
              <w:drawing>
                <wp:anchor distT="0" distB="0" distL="114300" distR="114300" simplePos="0" relativeHeight="251661312" behindDoc="0" locked="0" layoutInCell="1" allowOverlap="0">
                  <wp:simplePos x="0" y="0"/>
                  <wp:positionH relativeFrom="column">
                    <wp:align>center</wp:align>
                  </wp:positionH>
                  <wp:positionV relativeFrom="line">
                    <wp:posOffset>0</wp:posOffset>
                  </wp:positionV>
                  <wp:extent cx="2667000" cy="1304925"/>
                  <wp:effectExtent l="0" t="0" r="0" b="0"/>
                  <wp:wrapTopAndBottom/>
                  <wp:docPr id="1035" name="Imag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 name="Image 1035"/>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a:xfrm>
                            <a:off x="0" y="0"/>
                            <a:ext cx="2667000" cy="1304925"/>
                          </a:xfrm>
                          <a:prstGeom prst="rect">
                            <a:avLst/>
                          </a:prstGeom>
                          <a:noFill/>
                          <a:ln>
                            <a:noFill/>
                          </a:ln>
                        </pic:spPr>
                      </pic:pic>
                    </a:graphicData>
                  </a:graphic>
                </wp:anchor>
              </w:drawing>
            </w:r>
          </w:p>
        </w:tc>
      </w:tr>
    </w:tbl>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由乙状态到丙状态变化时，有压缩体积和降低温度两种方式</w:t>
      </w:r>
      <w:r>
        <w:br/>
      </w:r>
      <w:r>
        <w:rPr>
          <w:rFonts w:eastAsia="Times New Roman" w:hAnsi="Times New Roman"/>
          <w:kern w:val="0"/>
          <w:szCs w:val="21"/>
        </w:rPr>
        <w:t xml:space="preserve">B. </w:t>
      </w:r>
      <w:r>
        <w:rPr>
          <w:rFonts w:ascii="SimSun" w:eastAsia="SimSun" w:hAnsi="SimSun" w:cs="SimSun"/>
          <w:kern w:val="0"/>
          <w:szCs w:val="21"/>
        </w:rPr>
        <w:t>示例中雾凇的形成是凝华现象，过程中需要吸热</w:t>
      </w:r>
      <w:r>
        <w:br/>
      </w:r>
      <w:r>
        <w:rPr>
          <w:rFonts w:eastAsia="Times New Roman" w:hAnsi="Times New Roman"/>
          <w:kern w:val="0"/>
          <w:szCs w:val="21"/>
        </w:rPr>
        <w:t xml:space="preserve">C. </w:t>
      </w:r>
      <w:r>
        <w:rPr>
          <w:rFonts w:ascii="SimSun" w:eastAsia="SimSun" w:hAnsi="SimSun" w:cs="SimSun"/>
          <w:kern w:val="0"/>
          <w:szCs w:val="21"/>
        </w:rPr>
        <w:t>分析题中所给信息，可知该物质在甲状态时是晶体</w:t>
      </w:r>
      <w:r>
        <w:br/>
      </w:r>
      <w:r>
        <w:rPr>
          <w:rFonts w:eastAsia="Times New Roman" w:hAnsi="Times New Roman"/>
          <w:kern w:val="0"/>
          <w:szCs w:val="21"/>
        </w:rPr>
        <w:t xml:space="preserve">D. </w:t>
      </w:r>
      <w:r>
        <w:rPr>
          <w:rFonts w:ascii="SimSun" w:eastAsia="SimSun" w:hAnsi="SimSun" w:cs="SimSun"/>
          <w:kern w:val="0"/>
          <w:szCs w:val="21"/>
        </w:rPr>
        <w:t>露的形成过程与该物质由甲到乙的变化过程相同</w:t>
      </w:r>
    </w:p>
    <w:p w:rsidR="00BC4DC9">
      <w:pPr>
        <w:numPr>
          <w:ilvl w:val="0"/>
          <w:numId w:val="0"/>
        </w:numPr>
        <w:spacing w:line="360" w:lineRule="auto"/>
        <w:ind w:left="0"/>
        <w:jc w:val="left"/>
        <w:textAlignment w:val="center"/>
      </w:pPr>
      <w:r>
        <w:rPr>
          <w:rFonts w:eastAsia="Times New Roman" w:hAnsi="Times New Roman"/>
          <w:kern w:val="0"/>
          <w:szCs w:val="21"/>
        </w:rPr>
        <w:t>17</w:t>
      </w:r>
      <w:r>
        <w:rPr>
          <w:rFonts w:ascii="SimSun" w:eastAsia="SimSun" w:hAnsi="SimSun" w:cs="SimSun"/>
          <w:kern w:val="0"/>
          <w:szCs w:val="21"/>
        </w:rPr>
        <w:t>.</w:t>
      </w:r>
      <w:bookmarkStart w:id="17" w:name="6337db6b-9edd-48c9-a992-4d0c6348e385"/>
      <w:r>
        <w:rPr>
          <w:rFonts w:ascii="SimSun" w:eastAsia="SimSun" w:hAnsi="SimSun" w:cs="SimSun"/>
          <w:kern w:val="0"/>
          <w:szCs w:val="21"/>
        </w:rPr>
        <w:t>用两根相同的棉签分别蘸上等量的水和酒精，然后同时在黑板上画两条线，发现用酒精画出的线先“消失”了，此证据可以得出的初步结论是</w:t>
      </w:r>
      <w:r>
        <w:rPr>
          <w:rFonts w:eastAsia="Times New Roman" w:hAnsi="Times New Roman"/>
          <w:kern w:val="0"/>
          <w:szCs w:val="21"/>
        </w:rPr>
        <w:t>(    )</w:t>
      </w:r>
      <w:bookmarkEnd w:id="17"/>
    </w:p>
    <w:p w:rsidR="00BC4DC9">
      <w:pPr>
        <w:numPr>
          <w:ilvl w:val="0"/>
          <w:numId w:val="0"/>
        </w:numPr>
        <w:tabs>
          <w:tab w:val="left" w:pos="420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温度越高，蒸发得越快</w:t>
      </w:r>
      <w:r>
        <w:tab/>
      </w:r>
      <w:r>
        <w:rPr>
          <w:rFonts w:eastAsia="Times New Roman" w:hAnsi="Times New Roman"/>
          <w:kern w:val="0"/>
          <w:szCs w:val="21"/>
        </w:rPr>
        <w:t xml:space="preserve">B. </w:t>
      </w:r>
      <w:r>
        <w:rPr>
          <w:rFonts w:ascii="SimSun" w:eastAsia="SimSun" w:hAnsi="SimSun" w:cs="SimSun"/>
          <w:kern w:val="0"/>
          <w:szCs w:val="21"/>
        </w:rPr>
        <w:t>液体上方的空气流动越快，蒸发得越快</w:t>
      </w:r>
      <w:r>
        <w:br/>
      </w:r>
      <w:r>
        <w:rPr>
          <w:rFonts w:eastAsia="Times New Roman" w:hAnsi="Times New Roman"/>
          <w:kern w:val="0"/>
          <w:szCs w:val="21"/>
        </w:rPr>
        <w:t xml:space="preserve">C. </w:t>
      </w:r>
      <w:r>
        <w:rPr>
          <w:rFonts w:ascii="SimSun" w:eastAsia="SimSun" w:hAnsi="SimSun" w:cs="SimSun"/>
          <w:kern w:val="0"/>
          <w:szCs w:val="21"/>
        </w:rPr>
        <w:t>蒸发得快慢与液体的种类有关</w:t>
      </w:r>
      <w:r>
        <w:tab/>
      </w:r>
      <w:r>
        <w:rPr>
          <w:rFonts w:eastAsia="Times New Roman" w:hAnsi="Times New Roman"/>
          <w:kern w:val="0"/>
          <w:szCs w:val="21"/>
        </w:rPr>
        <w:t xml:space="preserve">D. </w:t>
      </w:r>
      <w:r>
        <w:rPr>
          <w:rFonts w:ascii="SimSun" w:eastAsia="SimSun" w:hAnsi="SimSun" w:cs="SimSun"/>
          <w:kern w:val="0"/>
          <w:szCs w:val="21"/>
        </w:rPr>
        <w:t>液体表面积越大，蒸发得越快</w:t>
      </w:r>
    </w:p>
    <w:p w:rsidR="00BC4DC9">
      <w:pPr>
        <w:numPr>
          <w:ilvl w:val="0"/>
          <w:numId w:val="0"/>
        </w:numPr>
        <w:tabs>
          <w:tab w:val="left" w:pos="4200"/>
        </w:tabs>
        <w:spacing w:line="360" w:lineRule="auto"/>
        <w:ind w:left="0"/>
        <w:jc w:val="left"/>
        <w:textAlignment w:val="center"/>
        <w:sectPr w:rsidSect="00AC1539">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083" w:bottom="1440" w:left="1083" w:header="499" w:footer="499" w:gutter="0"/>
          <w:pgNumType w:start="5"/>
          <w:cols w:sep="1" w:space="425"/>
          <w:vAlign w:val="top"/>
          <w:titlePg w:val="0"/>
          <w:docGrid w:type="lines" w:linePitch="312"/>
        </w:sectPr>
      </w:pPr>
      <w:r>
        <w:rPr>
          <w:rFonts w:ascii="SimHei" w:eastAsia="SimHei" w:hAnsi="SimHei" w:cs="SimHei"/>
          <w:b w:val="0"/>
          <w:sz w:val="21"/>
        </w:rPr>
        <w:t>二、多选题：本大题共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9</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eastAsia="Times New Roman" w:hAnsi="Times New Roman"/>
          <w:kern w:val="0"/>
          <w:szCs w:val="21"/>
        </w:rPr>
        <w:t>18</w:t>
      </w:r>
      <w:r>
        <w:rPr>
          <w:rFonts w:ascii="SimSun" w:eastAsia="SimSun" w:hAnsi="SimSun" w:cs="SimSun"/>
          <w:kern w:val="0"/>
          <w:szCs w:val="21"/>
        </w:rPr>
        <w:t>.</w:t>
      </w:r>
      <w:bookmarkStart w:id="18" w:name="2c569258-d116-45d7-806d-4f5579f685c1"/>
      <w:r>
        <w:rPr>
          <w:rFonts w:ascii="SimSun" w:eastAsia="SimSun" w:hAnsi="SimSun" w:cs="SimSun"/>
          <w:kern w:val="0"/>
          <w:szCs w:val="21"/>
        </w:rPr>
        <w:t>如图所示的四个情景，下列表述中正确的是</w:t>
      </w:r>
      <w:r>
        <w:rPr>
          <w:rFonts w:eastAsia="Times New Roman" w:hAnsi="Times New Roman"/>
          <w:kern w:val="0"/>
          <w:szCs w:val="21"/>
        </w:rPr>
        <w:t>(    )</w:t>
      </w:r>
      <w:r>
        <w:rPr>
          <w:rFonts w:eastAsia="Times New Roman" w:hAnsi="Times New Roman"/>
          <w:kern w:val="0"/>
          <w:szCs w:val="21"/>
        </w:rPr>
        <w:br/>
      </w:r>
      <w:r>
        <w:rPr>
          <w:rFonts w:eastAsia="Times New Roman" w:hAnsi="Times New Roman"/>
          <w:kern w:val="0"/>
          <w:szCs w:val="21"/>
        </w:rPr>
        <w:br/>
      </w:r>
      <w:r>
        <w:rPr>
          <w:rFonts w:ascii="Times New Roman" w:eastAsia="Times New Roman" w:hAnsi="Times New Roman" w:cs="Times New Roman"/>
          <w:strike w:val="0"/>
          <w:kern w:val="0"/>
          <w:sz w:val="24"/>
          <w:szCs w:val="24"/>
          <w:u w:val="none"/>
        </w:rPr>
        <w:drawing>
          <wp:inline distT="0" distB="0" distL="0" distR="0">
            <wp:extent cx="5305425" cy="1638300"/>
            <wp:effectExtent l="0" t="0" r="0" b="0"/>
            <wp:docPr id="1036" name="Imag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6" name="Image 1036"/>
                    <pic:cNvPicPr>
                      <a:picLocks noChangeAspect="1" noChangeArrowheads="1"/>
                    </pic:cNvPicPr>
                  </pic:nvPicPr>
                  <pic:blipFill>
                    <a:blip xmlns:r="http://schemas.openxmlformats.org/officeDocument/2006/relationships" r:embed="rId47">
                      <a:extLst>
                        <a:ext xmlns:a="http://schemas.openxmlformats.org/drawingml/2006/main" uri="{28A0092B-C50C-407E-A947-70E740481C1C}">
                          <a14:useLocalDpi xmlns:a14="http://schemas.microsoft.com/office/drawing/2010/main" val="0"/>
                        </a:ext>
                      </a:extLst>
                    </a:blip>
                    <a:stretch>
                      <a:fillRect/>
                    </a:stretch>
                  </pic:blipFill>
                  <pic:spPr>
                    <a:xfrm>
                      <a:off x="0" y="0"/>
                      <a:ext cx="5305425" cy="1638300"/>
                    </a:xfrm>
                    <a:prstGeom prst="rect">
                      <a:avLst/>
                    </a:prstGeom>
                    <a:noFill/>
                    <a:ln>
                      <a:noFill/>
                    </a:ln>
                  </pic:spPr>
                </pic:pic>
              </a:graphicData>
            </a:graphic>
          </wp:inline>
        </w:drawing>
      </w:r>
      <w:bookmarkEnd w:id="18"/>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甲：利用自制温度计测量室温时，室温升高，自制温度计玻璃管中的液面降低</w:t>
      </w:r>
      <w:r>
        <w:br/>
      </w:r>
      <w:r>
        <w:rPr>
          <w:rFonts w:eastAsia="Times New Roman" w:hAnsi="Times New Roman"/>
          <w:kern w:val="0"/>
          <w:szCs w:val="21"/>
        </w:rPr>
        <w:t xml:space="preserve">B. </w:t>
      </w:r>
      <w:r>
        <w:rPr>
          <w:rFonts w:ascii="SimSun" w:eastAsia="SimSun" w:hAnsi="SimSun" w:cs="SimSun"/>
          <w:kern w:val="0"/>
          <w:szCs w:val="21"/>
        </w:rPr>
        <w:t>乙：小孔成像是由于光在同种均匀介质中沿直线传播形成的</w:t>
      </w:r>
      <w:r>
        <w:br/>
      </w:r>
      <w:r>
        <w:rPr>
          <w:rFonts w:eastAsia="Times New Roman" w:hAnsi="Times New Roman"/>
          <w:kern w:val="0"/>
          <w:szCs w:val="21"/>
        </w:rPr>
        <w:t xml:space="preserve">C. </w:t>
      </w:r>
      <w:r>
        <w:rPr>
          <w:rFonts w:ascii="SimSun" w:eastAsia="SimSun" w:hAnsi="SimSun" w:cs="SimSun"/>
          <w:kern w:val="0"/>
          <w:szCs w:val="21"/>
        </w:rPr>
        <w:t>丙：易拉罐内放入冰和食盐，经搅拌后罐底产生霜，是由于空气中的水蒸气吸热凝华</w:t>
      </w:r>
      <w:r>
        <w:br/>
      </w:r>
      <w:r>
        <w:rPr>
          <w:rFonts w:eastAsia="Times New Roman" w:hAnsi="Times New Roman"/>
          <w:kern w:val="0"/>
          <w:szCs w:val="21"/>
        </w:rPr>
        <w:t xml:space="preserve">D. </w:t>
      </w:r>
      <w:r>
        <w:rPr>
          <w:rFonts w:ascii="SimSun" w:eastAsia="SimSun" w:hAnsi="SimSun" w:cs="SimSun"/>
          <w:kern w:val="0"/>
          <w:szCs w:val="21"/>
        </w:rPr>
        <w:t>丁：在烧瓶底部浇冷水使停止沸腾的水重新沸腾，说明液体的沸点跟液面上方气压有关</w:t>
      </w:r>
    </w:p>
    <w:p w:rsidR="00BC4DC9">
      <w:pPr>
        <w:numPr>
          <w:ilvl w:val="0"/>
          <w:numId w:val="0"/>
        </w:numPr>
        <w:spacing w:line="360" w:lineRule="auto"/>
        <w:ind w:left="0"/>
        <w:jc w:val="left"/>
        <w:textAlignment w:val="center"/>
      </w:pPr>
      <w:r>
        <w:rPr>
          <w:rFonts w:eastAsia="Times New Roman" w:hAnsi="Times New Roman"/>
          <w:kern w:val="0"/>
          <w:szCs w:val="21"/>
        </w:rPr>
        <w:t>19</w:t>
      </w:r>
      <w:r>
        <w:rPr>
          <w:rFonts w:ascii="SimSun" w:eastAsia="SimSun" w:hAnsi="SimSun" w:cs="SimSun"/>
          <w:kern w:val="0"/>
          <w:szCs w:val="21"/>
        </w:rPr>
        <w:t>.</w:t>
      </w:r>
      <w:bookmarkStart w:id="19" w:name="74884853-b52e-464d-a5e2-994938d98bd5"/>
      <w:r>
        <w:rPr>
          <w:rFonts w:ascii="Times New Roman" w:eastAsia="Times New Roman" w:hAnsi="Times New Roman" w:cs="Times New Roman"/>
          <w:strike w:val="0"/>
          <w:kern w:val="0"/>
          <w:sz w:val="24"/>
          <w:szCs w:val="24"/>
          <w:u w:val="none"/>
        </w:rPr>
        <w:drawing>
          <wp:anchor distT="0" distB="0" distL="114300" distR="114300" simplePos="0" relativeHeight="251662336" behindDoc="0" locked="0" layoutInCell="1" allowOverlap="0">
            <wp:simplePos x="0" y="0"/>
            <wp:positionH relativeFrom="column">
              <wp:align>right</wp:align>
            </wp:positionH>
            <wp:positionV relativeFrom="line">
              <wp:posOffset>76200</wp:posOffset>
            </wp:positionV>
            <wp:extent cx="1800225" cy="1019175"/>
            <wp:effectExtent l="0" t="0" r="0" b="0"/>
            <wp:wrapSquare wrapText="left"/>
            <wp:docPr id="1037" name="Imag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 name="Image 1037"/>
                    <pic:cNvPicPr>
                      <a:picLocks noChangeAspect="1" noChangeArrowheads="1"/>
                    </pic:cNvPicPr>
                  </pic:nvPicPr>
                  <pic:blipFill>
                    <a:blip xmlns:r="http://schemas.openxmlformats.org/officeDocument/2006/relationships" r:embed="rId48">
                      <a:extLst>
                        <a:ext xmlns:a="http://schemas.openxmlformats.org/drawingml/2006/main" uri="{28A0092B-C50C-407E-A947-70E740481C1C}">
                          <a14:useLocalDpi xmlns:a14="http://schemas.microsoft.com/office/drawing/2010/main" val="0"/>
                        </a:ext>
                      </a:extLst>
                    </a:blip>
                    <a:stretch>
                      <a:fillRect/>
                    </a:stretch>
                  </pic:blipFill>
                  <pic:spPr>
                    <a:xfrm>
                      <a:off x="0" y="0"/>
                      <a:ext cx="1800225" cy="1019175"/>
                    </a:xfrm>
                    <a:prstGeom prst="rect">
                      <a:avLst/>
                    </a:prstGeom>
                    <a:noFill/>
                    <a:ln>
                      <a:noFill/>
                    </a:ln>
                  </pic:spPr>
                </pic:pic>
              </a:graphicData>
            </a:graphic>
          </wp:anchor>
        </w:drawing>
      </w:r>
      <w:r>
        <w:rPr>
          <w:rFonts w:ascii="SimSun" w:eastAsia="SimSun" w:hAnsi="SimSun" w:cs="SimSun"/>
          <w:kern w:val="0"/>
          <w:szCs w:val="21"/>
        </w:rPr>
        <w:t>如图，观看田径比赛时，关于运动的快慢，以下说法正确的是</w:t>
      </w:r>
      <w:r>
        <w:rPr>
          <w:rFonts w:eastAsia="Times New Roman" w:hAnsi="Times New Roman"/>
          <w:kern w:val="0"/>
          <w:szCs w:val="21"/>
        </w:rPr>
        <w:t>(    )</w:t>
      </w:r>
      <w:bookmarkEnd w:id="19"/>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观众用“相同的时间比路程”的方法比较运动的快慢</w:t>
      </w:r>
      <w:r>
        <w:br/>
      </w:r>
      <w:r>
        <w:rPr>
          <w:rFonts w:eastAsia="Times New Roman" w:hAnsi="Times New Roman"/>
          <w:kern w:val="0"/>
          <w:szCs w:val="21"/>
        </w:rPr>
        <w:t xml:space="preserve">B. </w:t>
      </w:r>
      <w:r>
        <w:rPr>
          <w:rFonts w:ascii="SimSun" w:eastAsia="SimSun" w:hAnsi="SimSun" w:cs="SimSun"/>
          <w:kern w:val="0"/>
          <w:szCs w:val="21"/>
        </w:rPr>
        <w:t>终点裁判用“相同的路程比时间”的方法比较运动的快慢</w:t>
      </w:r>
      <w:r>
        <w:br/>
      </w:r>
      <w:r>
        <w:rPr>
          <w:rFonts w:eastAsia="Times New Roman" w:hAnsi="Times New Roman"/>
          <w:kern w:val="0"/>
          <w:szCs w:val="21"/>
        </w:rPr>
        <w:t xml:space="preserve">C. </w:t>
      </w:r>
      <w:r>
        <w:rPr>
          <w:rFonts w:ascii="SimSun" w:eastAsia="SimSun" w:hAnsi="SimSun" w:cs="SimSun"/>
          <w:kern w:val="0"/>
          <w:szCs w:val="21"/>
        </w:rPr>
        <w:t>运动快的运动员，其通过的路程一定大</w:t>
      </w:r>
      <w:r>
        <w:br/>
      </w:r>
      <w:r>
        <w:rPr>
          <w:rFonts w:eastAsia="Times New Roman" w:hAnsi="Times New Roman"/>
          <w:kern w:val="0"/>
          <w:szCs w:val="21"/>
        </w:rPr>
        <w:t xml:space="preserve">D. </w:t>
      </w:r>
      <w:r>
        <w:rPr>
          <w:rFonts w:ascii="SimSun" w:eastAsia="SimSun" w:hAnsi="SimSun" w:cs="SimSun"/>
          <w:kern w:val="0"/>
          <w:szCs w:val="21"/>
        </w:rPr>
        <w:t>运动快的运动员，其运动的速度一定大</w:t>
      </w:r>
      <w:r>
        <w:br/>
      </w:r>
    </w:p>
    <w:p w:rsidR="00BC4DC9">
      <w:pPr>
        <w:numPr>
          <w:ilvl w:val="0"/>
          <w:numId w:val="0"/>
        </w:numPr>
        <w:spacing w:line="360" w:lineRule="auto"/>
        <w:ind w:left="0"/>
        <w:jc w:val="left"/>
        <w:textAlignment w:val="center"/>
      </w:pPr>
      <w:r>
        <w:rPr>
          <w:rFonts w:eastAsia="Times New Roman" w:hAnsi="Times New Roman"/>
          <w:kern w:val="0"/>
          <w:szCs w:val="21"/>
        </w:rPr>
        <w:t>20</w:t>
      </w:r>
      <w:r>
        <w:rPr>
          <w:rFonts w:ascii="SimSun" w:eastAsia="SimSun" w:hAnsi="SimSun" w:cs="SimSun"/>
          <w:kern w:val="0"/>
          <w:szCs w:val="21"/>
        </w:rPr>
        <w:t>.</w:t>
      </w:r>
      <w:bookmarkStart w:id="20" w:name="81a50a91-59c5-42be-8e12-2974824dfc72"/>
      <w:r>
        <w:rPr>
          <w:rFonts w:ascii="SimSun" w:eastAsia="SimSun" w:hAnsi="SimSun" w:cs="SimSun"/>
          <w:kern w:val="0"/>
          <w:szCs w:val="21"/>
        </w:rPr>
        <w:t>如图是小明用频闪照相机</w:t>
      </w:r>
      <m:oMathPara>
        <m:oMathParaPr>
          <m:jc m:val="left"/>
        </m:oMathParaPr>
        <m:oMath>
          <m:r>
            <m:t>(</m:t>
          </m:r>
        </m:oMath>
      </m:oMathPara>
      <w:r>
        <w:rPr>
          <w:rFonts w:ascii="SimSun" w:eastAsia="SimSun" w:hAnsi="SimSun" w:cs="SimSun"/>
          <w:kern w:val="0"/>
          <w:szCs w:val="21"/>
        </w:rPr>
        <w:t>每隔</w:t>
      </w:r>
      <m:oMathPara>
        <m:oMathParaPr>
          <m:jc m:val="left"/>
        </m:oMathParaPr>
        <m:oMath>
          <m:r>
            <m:t>0.2</m:t>
          </m:r>
          <m:r>
            <m:t>s</m:t>
          </m:r>
        </m:oMath>
      </m:oMathPara>
      <w:r>
        <w:rPr>
          <w:rFonts w:ascii="SimSun" w:eastAsia="SimSun" w:hAnsi="SimSun" w:cs="SimSun"/>
          <w:kern w:val="0"/>
          <w:szCs w:val="21"/>
        </w:rPr>
        <w:t>闪拍一次</w:t>
      </w:r>
      <m:oMathPara>
        <m:oMathParaPr>
          <m:jc m:val="left"/>
        </m:oMathParaPr>
        <m:oMath>
          <m:r>
            <m:t>)</m:t>
          </m:r>
        </m:oMath>
      </m:oMathPara>
      <w:r>
        <w:rPr>
          <w:rFonts w:ascii="SimSun" w:eastAsia="SimSun" w:hAnsi="SimSun" w:cs="SimSun"/>
          <w:kern w:val="0"/>
          <w:szCs w:val="21"/>
        </w:rPr>
        <w:t>拍摄到的同一小球从</w:t>
      </w:r>
      <w:r>
        <w:rPr>
          <w:rFonts w:eastAsia="Times New Roman" w:hAnsi="Times New Roman"/>
          <w:i/>
          <w:iCs/>
          <w:kern w:val="0"/>
          <w:szCs w:val="21"/>
        </w:rPr>
        <w:t>A</w:t>
      </w:r>
      <w:r>
        <w:rPr>
          <w:rFonts w:ascii="SimSun" w:eastAsia="SimSun" w:hAnsi="SimSun" w:cs="SimSun"/>
          <w:kern w:val="0"/>
          <w:szCs w:val="21"/>
        </w:rPr>
        <w:t>点沿直线运动到</w:t>
      </w:r>
      <w:r>
        <w:rPr>
          <w:rFonts w:eastAsia="Times New Roman" w:hAnsi="Times New Roman"/>
          <w:i/>
          <w:iCs/>
          <w:kern w:val="0"/>
          <w:szCs w:val="21"/>
        </w:rPr>
        <w:t>F</w:t>
      </w:r>
      <w:r>
        <w:rPr>
          <w:rFonts w:ascii="SimSun" w:eastAsia="SimSun" w:hAnsi="SimSun" w:cs="SimSun"/>
          <w:kern w:val="0"/>
          <w:szCs w:val="21"/>
        </w:rPr>
        <w:t>点的频闪照片。小明对照片进行了分析：他从</w:t>
      </w:r>
      <w:r>
        <w:rPr>
          <w:rFonts w:eastAsia="Times New Roman" w:hAnsi="Times New Roman"/>
          <w:i/>
          <w:iCs/>
          <w:kern w:val="0"/>
          <w:szCs w:val="21"/>
        </w:rPr>
        <w:t>A</w:t>
      </w:r>
      <w:r>
        <w:rPr>
          <w:rFonts w:ascii="SimSun" w:eastAsia="SimSun" w:hAnsi="SimSun" w:cs="SimSun"/>
          <w:kern w:val="0"/>
          <w:szCs w:val="21"/>
        </w:rPr>
        <w:t>点起始，用刻度尺依次测量小球运动到各点时到</w:t>
      </w:r>
      <w:r>
        <w:rPr>
          <w:rFonts w:eastAsia="Times New Roman" w:hAnsi="Times New Roman"/>
          <w:i/>
          <w:iCs/>
          <w:kern w:val="0"/>
          <w:szCs w:val="21"/>
        </w:rPr>
        <w:t>A</w:t>
      </w:r>
      <w:r>
        <w:rPr>
          <w:rFonts w:ascii="SimSun" w:eastAsia="SimSun" w:hAnsi="SimSun" w:cs="SimSun"/>
          <w:kern w:val="0"/>
          <w:szCs w:val="21"/>
        </w:rPr>
        <w:t>点的距离</w:t>
      </w:r>
      <w:r>
        <w:rPr>
          <w:rFonts w:eastAsia="Times New Roman" w:hAnsi="Times New Roman"/>
          <w:i/>
          <w:iCs/>
          <w:kern w:val="0"/>
          <w:szCs w:val="21"/>
        </w:rPr>
        <w:t>s</w:t>
      </w:r>
      <w:r>
        <w:rPr>
          <w:rFonts w:ascii="SimSun" w:eastAsia="SimSun" w:hAnsi="SimSun" w:cs="SimSun"/>
          <w:kern w:val="0"/>
          <w:szCs w:val="21"/>
        </w:rPr>
        <w:t>，并记录在如图下方的表格中。</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distT="0" distB="0" distL="0" distR="0">
            <wp:extent cx="5105400" cy="514350"/>
            <wp:effectExtent l="0" t="0" r="0" b="0"/>
            <wp:docPr id="1038" name="Image 1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 name="Image 1038"/>
                    <pic:cNvPicPr>
                      <a:picLocks noChangeAspect="1" noChangeArrowheads="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5105400" cy="514350"/>
                    </a:xfrm>
                    <a:prstGeom prst="rect">
                      <a:avLst/>
                    </a:prstGeom>
                    <a:noFill/>
                    <a:ln>
                      <a:noFill/>
                    </a:ln>
                  </pic:spPr>
                </pic:pic>
              </a:graphicData>
            </a:graphic>
          </wp:inline>
        </w:drawing>
      </w:r>
    </w:p>
    <w:tbl>
      <w:tblPr>
        <w:tblStyle w:val="TableNormal"/>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
      <w:tblGrid>
        <w:gridCol w:w="963"/>
        <w:gridCol w:w="958"/>
        <w:gridCol w:w="958"/>
        <w:gridCol w:w="958"/>
        <w:gridCol w:w="958"/>
        <w:gridCol w:w="958"/>
        <w:gridCol w:w="963"/>
      </w:tblGrid>
      <w:tr>
        <w:tblPrEx>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PrEx>
        <w:trPr>
          <w:cantSplit/>
        </w:trPr>
        <w:tc>
          <w:tcPr>
            <w:tcW w:w="898" w:type="dxa"/>
            <w:tcBorders>
              <w:bottom w:val="inset" w:sz="4" w:space="0" w:color="000000"/>
              <w:right w:val="inset" w:sz="4" w:space="0" w:color="000000"/>
            </w:tcBorders>
            <w:noWrap w:val="0"/>
            <w:tcMar>
              <w:top w:w="22" w:type="dxa"/>
              <w:left w:w="22"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位置</w:t>
            </w:r>
          </w:p>
        </w:tc>
        <w:tc>
          <w:tcPr>
            <w:tcW w:w="8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A</w:t>
            </w:r>
            <w:r>
              <w:rPr>
                <w:rFonts w:ascii="SimSun" w:eastAsia="SimSun" w:hAnsi="SimSun" w:cs="SimSun"/>
                <w:b w:val="0"/>
                <w:bCs w:val="0"/>
                <w:i w:val="0"/>
                <w:iCs w:val="0"/>
                <w:smallCaps w:val="0"/>
                <w:color w:val="000000"/>
                <w:kern w:val="0"/>
                <w:szCs w:val="21"/>
              </w:rPr>
              <w:t>点</w:t>
            </w:r>
          </w:p>
        </w:tc>
        <w:tc>
          <w:tcPr>
            <w:tcW w:w="8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B</w:t>
            </w:r>
            <w:r>
              <w:rPr>
                <w:rFonts w:ascii="SimSun" w:eastAsia="SimSun" w:hAnsi="SimSun" w:cs="SimSun"/>
                <w:b w:val="0"/>
                <w:bCs w:val="0"/>
                <w:i w:val="0"/>
                <w:iCs w:val="0"/>
                <w:smallCaps w:val="0"/>
                <w:color w:val="000000"/>
                <w:kern w:val="0"/>
                <w:szCs w:val="21"/>
              </w:rPr>
              <w:t>点</w:t>
            </w:r>
          </w:p>
        </w:tc>
        <w:tc>
          <w:tcPr>
            <w:tcW w:w="8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C</w:t>
            </w:r>
            <w:r>
              <w:rPr>
                <w:rFonts w:ascii="SimSun" w:eastAsia="SimSun" w:hAnsi="SimSun" w:cs="SimSun"/>
                <w:b w:val="0"/>
                <w:bCs w:val="0"/>
                <w:i w:val="0"/>
                <w:iCs w:val="0"/>
                <w:smallCaps w:val="0"/>
                <w:color w:val="000000"/>
                <w:kern w:val="0"/>
                <w:szCs w:val="21"/>
              </w:rPr>
              <w:t>点</w:t>
            </w:r>
          </w:p>
        </w:tc>
        <w:tc>
          <w:tcPr>
            <w:tcW w:w="8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D</w:t>
            </w:r>
            <w:r>
              <w:rPr>
                <w:rFonts w:ascii="SimSun" w:eastAsia="SimSun" w:hAnsi="SimSun" w:cs="SimSun"/>
                <w:b w:val="0"/>
                <w:bCs w:val="0"/>
                <w:i w:val="0"/>
                <w:iCs w:val="0"/>
                <w:smallCaps w:val="0"/>
                <w:color w:val="000000"/>
                <w:kern w:val="0"/>
                <w:szCs w:val="21"/>
              </w:rPr>
              <w:t>点</w:t>
            </w:r>
          </w:p>
        </w:tc>
        <w:tc>
          <w:tcPr>
            <w:tcW w:w="8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E</w:t>
            </w:r>
            <w:r>
              <w:rPr>
                <w:rFonts w:ascii="SimSun" w:eastAsia="SimSun" w:hAnsi="SimSun" w:cs="SimSun"/>
                <w:b w:val="0"/>
                <w:bCs w:val="0"/>
                <w:i w:val="0"/>
                <w:iCs w:val="0"/>
                <w:smallCaps w:val="0"/>
                <w:color w:val="000000"/>
                <w:kern w:val="0"/>
                <w:szCs w:val="21"/>
              </w:rPr>
              <w:t>点</w:t>
            </w:r>
          </w:p>
        </w:tc>
        <w:tc>
          <w:tcPr>
            <w:tcW w:w="898" w:type="dxa"/>
            <w:tcBorders>
              <w:left w:val="inset" w:sz="4" w:space="0" w:color="000000"/>
              <w:bottom w:val="inset" w:sz="4" w:space="0" w:color="000000"/>
            </w:tcBorders>
            <w:noWrap w:val="0"/>
            <w:tcMar>
              <w:top w:w="22" w:type="dxa"/>
              <w:left w:w="20" w:type="dxa"/>
              <w:bottom w:w="20" w:type="dxa"/>
              <w:right w:w="22"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iCs/>
                <w:smallCaps w:val="0"/>
                <w:color w:val="000000"/>
                <w:kern w:val="0"/>
                <w:szCs w:val="21"/>
              </w:rPr>
              <w:t>F</w:t>
            </w:r>
            <w:r>
              <w:rPr>
                <w:rFonts w:ascii="SimSun" w:eastAsia="SimSun" w:hAnsi="SimSun" w:cs="SimSun"/>
                <w:b w:val="0"/>
                <w:bCs w:val="0"/>
                <w:i w:val="0"/>
                <w:iCs w:val="0"/>
                <w:smallCaps w:val="0"/>
                <w:color w:val="000000"/>
                <w:kern w:val="0"/>
                <w:szCs w:val="21"/>
              </w:rPr>
              <w:t>点</w:t>
            </w:r>
          </w:p>
        </w:tc>
      </w:tr>
      <w:tr>
        <w:tblPrEx>
          <w:tblInd w:w="30" w:type="dxa"/>
          <w:tblCellMar>
            <w:top w:w="15" w:type="dxa"/>
            <w:left w:w="15" w:type="dxa"/>
            <w:bottom w:w="15" w:type="dxa"/>
            <w:right w:w="15" w:type="dxa"/>
          </w:tblCellMar>
        </w:tblPrEx>
        <w:trPr>
          <w:cantSplit/>
        </w:trPr>
        <w:tc>
          <w:tcPr>
            <w:tcBorders>
              <w:top w:val="inset" w:sz="4" w:space="0" w:color="000000"/>
              <w:right w:val="inset" w:sz="4" w:space="0" w:color="000000"/>
            </w:tcBorders>
            <w:noWrap w:val="0"/>
            <w:tcMar>
              <w:top w:w="20" w:type="dxa"/>
              <w:left w:w="22"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s</m:t>
                </m:r>
                <m:r>
                  <m:t>/</m:t>
                </m:r>
                <m:r>
                  <m:t>c</m:t>
                </m:r>
                <m:r>
                  <m:t>m</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4.4</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7.8</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10.2</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11.6</m:t>
                </m:r>
              </m:oMath>
            </m:oMathPara>
          </w:p>
        </w:tc>
        <w:tc>
          <w:tcPr>
            <w:tcBorders>
              <w:top w:val="inset" w:sz="4" w:space="0" w:color="000000"/>
              <w:left w:val="inset" w:sz="4" w:space="0" w:color="000000"/>
            </w:tcBorders>
            <w:noWrap w:val="0"/>
            <w:tcMar>
              <w:top w:w="20" w:type="dxa"/>
              <w:left w:w="20" w:type="dxa"/>
              <w:bottom w:w="22" w:type="dxa"/>
              <w:right w:w="22"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12.0</m:t>
                </m:r>
              </m:oMath>
            </m:oMathPara>
          </w:p>
        </w:tc>
      </w:tr>
    </w:tbl>
    <w:p>
      <w:pPr>
        <w:spacing w:line="360" w:lineRule="auto"/>
        <w:textAlignment w:val="center"/>
        <w:rPr>
          <w:rFonts w:ascii="SimSun" w:eastAsia="SimSun" w:hAnsi="SimSun" w:cs="SimSun"/>
          <w:kern w:val="0"/>
          <w:szCs w:val="21"/>
        </w:rPr>
      </w:pPr>
      <w:r>
        <w:rPr>
          <w:rFonts w:ascii="SimSun" w:eastAsia="SimSun" w:hAnsi="SimSun" w:cs="SimSun"/>
          <w:kern w:val="0"/>
          <w:szCs w:val="21"/>
        </w:rPr>
        <w:t>小明得出的以下四个结论中，正确的是</w:t>
      </w:r>
      <w:r>
        <w:rPr>
          <w:rFonts w:eastAsia="Times New Roman" w:hAnsi="Times New Roman"/>
          <w:kern w:val="0"/>
          <w:szCs w:val="21"/>
        </w:rPr>
        <w:t>(    )</w:t>
      </w:r>
      <w:bookmarkEnd w:id="20"/>
    </w:p>
    <w:p>
      <w:pPr>
        <w:numPr>
          <w:ilvl w:val="0"/>
          <w:numId w:val="0"/>
        </w:numPr>
        <w:spacing w:line="360" w:lineRule="auto"/>
        <w:jc w:val="left"/>
        <w:textAlignment w:val="center"/>
        <w:rPr>
          <w:rFonts w:ascii="SimSun" w:eastAsia="SimSun" w:hAnsi="SimSun" w:cs="SimSun"/>
          <w:kern w:val="0"/>
          <w:szCs w:val="21"/>
        </w:rPr>
        <w:sectPr w:rsidSect="00AC1539">
          <w:headerReference w:type="even" r:id="rId50"/>
          <w:headerReference w:type="default" r:id="rId51"/>
          <w:footerReference w:type="even" r:id="rId52"/>
          <w:footerReference w:type="default" r:id="rId53"/>
          <w:headerReference w:type="first" r:id="rId54"/>
          <w:footerReference w:type="first" r:id="rId55"/>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 xml:space="preserve">A. </w:t>
      </w:r>
      <w:r>
        <w:rPr>
          <w:rFonts w:ascii="SimSun" w:eastAsia="SimSun" w:hAnsi="SimSun" w:cs="SimSun"/>
          <w:kern w:val="0"/>
          <w:szCs w:val="21"/>
        </w:rPr>
        <w:t>小球从</w:t>
      </w:r>
      <w:r>
        <w:rPr>
          <w:rFonts w:eastAsia="Times New Roman" w:hAnsi="Times New Roman"/>
          <w:i/>
          <w:iCs/>
          <w:kern w:val="0"/>
          <w:szCs w:val="21"/>
        </w:rPr>
        <w:t>A</w:t>
      </w:r>
      <w:r>
        <w:rPr>
          <w:rFonts w:ascii="SimSun" w:eastAsia="SimSun" w:hAnsi="SimSun" w:cs="SimSun"/>
          <w:kern w:val="0"/>
          <w:szCs w:val="21"/>
        </w:rPr>
        <w:t>点到</w:t>
      </w:r>
      <w:r>
        <w:rPr>
          <w:rFonts w:eastAsia="Times New Roman" w:hAnsi="Times New Roman"/>
          <w:i/>
          <w:iCs/>
          <w:kern w:val="0"/>
          <w:szCs w:val="21"/>
        </w:rPr>
        <w:t>F</w:t>
      </w:r>
      <w:r>
        <w:rPr>
          <w:rFonts w:ascii="SimSun" w:eastAsia="SimSun" w:hAnsi="SimSun" w:cs="SimSun"/>
          <w:kern w:val="0"/>
          <w:szCs w:val="21"/>
        </w:rPr>
        <w:t>点是做匀速直线运动</w:t>
      </w:r>
      <w:r>
        <w:rPr>
          <w:rFonts w:ascii="SimSun" w:eastAsia="SimSun" w:hAnsi="SimSun" w:cs="SimSun"/>
          <w:kern w:val="0"/>
          <w:szCs w:val="21"/>
        </w:rPr>
        <w:br/>
      </w:r>
      <w:r>
        <w:rPr>
          <w:rFonts w:eastAsia="Times New Roman" w:hAnsi="Times New Roman"/>
          <w:kern w:val="0"/>
          <w:szCs w:val="21"/>
        </w:rPr>
        <w:t xml:space="preserve">B. </w:t>
      </w:r>
      <w:r>
        <w:rPr>
          <w:rFonts w:ascii="SimSun" w:eastAsia="SimSun" w:hAnsi="SimSun" w:cs="SimSun"/>
          <w:kern w:val="0"/>
          <w:szCs w:val="21"/>
        </w:rPr>
        <w:t>小球从</w:t>
      </w:r>
      <w:r>
        <w:rPr>
          <w:rFonts w:eastAsia="Times New Roman" w:hAnsi="Times New Roman"/>
          <w:i/>
          <w:iCs/>
          <w:kern w:val="0"/>
          <w:szCs w:val="21"/>
        </w:rPr>
        <w:t>B</w:t>
      </w:r>
      <w:r>
        <w:rPr>
          <w:rFonts w:ascii="SimSun" w:eastAsia="SimSun" w:hAnsi="SimSun" w:cs="SimSun"/>
          <w:kern w:val="0"/>
          <w:szCs w:val="21"/>
        </w:rPr>
        <w:t>点运动到</w:t>
      </w:r>
      <w:r>
        <w:rPr>
          <w:rFonts w:eastAsia="Times New Roman" w:hAnsi="Times New Roman"/>
          <w:i/>
          <w:iCs/>
          <w:kern w:val="0"/>
          <w:szCs w:val="21"/>
        </w:rPr>
        <w:t>E</w:t>
      </w:r>
      <w:r>
        <w:rPr>
          <w:rFonts w:ascii="SimSun" w:eastAsia="SimSun" w:hAnsi="SimSun" w:cs="SimSun"/>
          <w:kern w:val="0"/>
          <w:szCs w:val="21"/>
        </w:rPr>
        <w:t>点，通过的路程是</w:t>
      </w:r>
      <m:oMathPara>
        <m:oMathParaPr>
          <m:jc m:val="left"/>
        </m:oMathParaPr>
        <m:oMath>
          <m:r>
            <m:t>7.2</m:t>
          </m:r>
          <m:r>
            <m:t>c</m:t>
          </m:r>
          <m:r>
            <m:t>m</m:t>
          </m:r>
        </m:oMath>
      </m:oMathPara>
      <w:r>
        <w:rPr>
          <w:rFonts w:ascii="SimSun" w:eastAsia="SimSun" w:hAnsi="SimSun" w:cs="SimSun"/>
          <w:kern w:val="0"/>
          <w:szCs w:val="21"/>
        </w:rPr>
        <w:br/>
      </w:r>
      <w:r>
        <w:rPr>
          <w:rFonts w:eastAsia="Times New Roman" w:hAnsi="Times New Roman"/>
          <w:kern w:val="0"/>
          <w:szCs w:val="21"/>
        </w:rPr>
        <w:t xml:space="preserve">C. </w:t>
      </w:r>
      <w:r>
        <w:rPr>
          <w:rFonts w:ascii="SimSun" w:eastAsia="SimSun" w:hAnsi="SimSun" w:cs="SimSun"/>
          <w:kern w:val="0"/>
          <w:szCs w:val="21"/>
        </w:rPr>
        <w:t>小球从</w:t>
      </w:r>
      <w:r>
        <w:rPr>
          <w:rFonts w:eastAsia="Times New Roman" w:hAnsi="Times New Roman"/>
          <w:i/>
          <w:iCs/>
          <w:kern w:val="0"/>
          <w:szCs w:val="21"/>
        </w:rPr>
        <w:t>A</w:t>
      </w:r>
      <w:r>
        <w:rPr>
          <w:rFonts w:ascii="SimSun" w:eastAsia="SimSun" w:hAnsi="SimSun" w:cs="SimSun"/>
          <w:kern w:val="0"/>
          <w:szCs w:val="21"/>
        </w:rPr>
        <w:t>点运动到</w:t>
      </w:r>
      <w:r>
        <w:rPr>
          <w:rFonts w:eastAsia="Times New Roman" w:hAnsi="Times New Roman"/>
          <w:i/>
          <w:iCs/>
          <w:kern w:val="0"/>
          <w:szCs w:val="21"/>
        </w:rPr>
        <w:t>F</w:t>
      </w:r>
      <w:r>
        <w:rPr>
          <w:rFonts w:ascii="SimSun" w:eastAsia="SimSun" w:hAnsi="SimSun" w:cs="SimSun"/>
          <w:kern w:val="0"/>
          <w:szCs w:val="21"/>
        </w:rPr>
        <w:t>点的平均速度是</w:t>
      </w:r>
      <m:oMathPara>
        <m:oMathParaPr>
          <m:jc m:val="left"/>
        </m:oMathParaPr>
        <m:oMath>
          <m:r>
            <m:t>10</m:t>
          </m:r>
          <m:r>
            <m:t>c</m:t>
          </m:r>
          <m:r>
            <m:t>m</m:t>
          </m:r>
          <m:r>
            <m:t>/</m:t>
          </m:r>
          <m:r>
            <m:t>s</m:t>
          </m:r>
        </m:oMath>
      </m:oMathPara>
      <w:r>
        <w:rPr>
          <w:rFonts w:ascii="SimSun" w:eastAsia="SimSun" w:hAnsi="SimSun" w:cs="SimSun"/>
          <w:kern w:val="0"/>
          <w:szCs w:val="21"/>
        </w:rPr>
        <w:br/>
      </w:r>
      <w:r>
        <w:rPr>
          <w:rFonts w:eastAsia="Times New Roman" w:hAnsi="Times New Roman"/>
          <w:kern w:val="0"/>
          <w:szCs w:val="21"/>
        </w:rPr>
        <w:t xml:space="preserve">D. </w:t>
      </w:r>
      <w:r>
        <w:rPr>
          <w:rFonts w:ascii="SimSun" w:eastAsia="SimSun" w:hAnsi="SimSun" w:cs="SimSun"/>
          <w:kern w:val="0"/>
          <w:szCs w:val="21"/>
        </w:rPr>
        <w:t>小球在</w:t>
      </w:r>
      <w:r>
        <w:rPr>
          <w:rFonts w:eastAsia="Times New Roman" w:hAnsi="Times New Roman"/>
          <w:i/>
          <w:iCs/>
          <w:kern w:val="0"/>
          <w:szCs w:val="21"/>
        </w:rPr>
        <w:t>E</w:t>
      </w:r>
      <w:r>
        <w:rPr>
          <w:rFonts w:ascii="SimSun" w:eastAsia="SimSun" w:hAnsi="SimSun" w:cs="SimSun"/>
          <w:kern w:val="0"/>
          <w:szCs w:val="21"/>
        </w:rPr>
        <w:t>、</w:t>
      </w:r>
      <w:r>
        <w:rPr>
          <w:rFonts w:eastAsia="Times New Roman" w:hAnsi="Times New Roman"/>
          <w:i/>
          <w:iCs/>
          <w:kern w:val="0"/>
          <w:szCs w:val="21"/>
        </w:rPr>
        <w:t>F</w:t>
      </w:r>
      <w:r>
        <w:rPr>
          <w:rFonts w:ascii="SimSun" w:eastAsia="SimSun" w:hAnsi="SimSun" w:cs="SimSun"/>
          <w:kern w:val="0"/>
          <w:szCs w:val="21"/>
        </w:rPr>
        <w:t>两点间运动的平均速度最小</w:t>
      </w:r>
    </w:p>
    <w:p>
      <w:pPr>
        <w:numPr>
          <w:ilvl w:val="0"/>
          <w:numId w:val="0"/>
        </w:numPr>
        <w:spacing w:line="360" w:lineRule="auto"/>
        <w:ind w:left="0"/>
        <w:jc w:val="left"/>
        <w:textAlignment w:val="center"/>
        <w:rPr>
          <w:rFonts w:ascii="SimSun" w:eastAsia="SimSun" w:hAnsi="SimSun" w:cs="SimSun"/>
          <w:kern w:val="0"/>
          <w:szCs w:val="21"/>
        </w:rPr>
      </w:pPr>
      <w:r>
        <w:rPr>
          <w:rFonts w:ascii="SimHei" w:eastAsia="SimHei" w:hAnsi="SimHei" w:cs="SimHei"/>
          <w:b w:val="0"/>
          <w:sz w:val="21"/>
        </w:rPr>
        <w:t>三、填空题：本大题共</w:t>
      </w:r>
      <w:r>
        <w:rPr>
          <w:rFonts w:ascii="Times New Roman" w:eastAsia="Times New Roman" w:hAnsi="Times New Roman" w:cs="Times New Roman"/>
          <w:b/>
          <w:sz w:val="21"/>
        </w:rPr>
        <w:t>6</w:t>
      </w:r>
      <w:r>
        <w:rPr>
          <w:rFonts w:ascii="SimHei" w:eastAsia="SimHei" w:hAnsi="SimHei" w:cs="SimHei"/>
          <w:b w:val="0"/>
          <w:sz w:val="21"/>
        </w:rPr>
        <w:t>小题，共</w:t>
      </w:r>
      <w:r>
        <w:rPr>
          <w:rFonts w:ascii="Times New Roman" w:eastAsia="Times New Roman" w:hAnsi="Times New Roman" w:cs="Times New Roman"/>
          <w:b/>
          <w:sz w:val="21"/>
        </w:rPr>
        <w:t>19</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21</w:t>
      </w:r>
      <w:r>
        <w:rPr>
          <w:rFonts w:ascii="SimSun" w:eastAsia="SimSun" w:hAnsi="SimSun" w:cs="SimSun"/>
          <w:kern w:val="0"/>
          <w:szCs w:val="21"/>
        </w:rPr>
        <w:t>.</w:t>
      </w:r>
      <w:bookmarkStart w:id="21" w:name="fa88664d-b779-4135-a93c-619b5a25c0dc"/>
      <w:r>
        <w:rPr>
          <w:rFonts w:ascii="SimSun" w:eastAsia="SimSun" w:hAnsi="SimSun" w:cs="SimSun"/>
          <w:kern w:val="0"/>
          <w:szCs w:val="21"/>
        </w:rPr>
        <w:t>如图所示，用</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两刻度尺测量同一木块的边长，就使用方法而言，</w:t>
      </w:r>
      <w:r>
        <w:rPr>
          <w:rFonts w:eastAsia="Times New Roman" w:hAnsi="Times New Roman"/>
          <w:kern w:val="0"/>
          <w:szCs w:val="21"/>
        </w:rPr>
        <w:t xml:space="preserve">______ </w:t>
      </w:r>
      <m:oMathPara>
        <m:oMathParaPr>
          <m:jc m:val="left"/>
        </m:oMathParaPr>
        <m:oMath>
          <m:r>
            <m:t>(</m:t>
          </m:r>
        </m:oMath>
      </m:oMathPara>
      <w:r>
        <w:rPr>
          <w:rFonts w:ascii="SimSun" w:eastAsia="SimSun" w:hAnsi="SimSun" w:cs="SimSun"/>
          <w:kern w:val="0"/>
          <w:szCs w:val="21"/>
        </w:rPr>
        <w:t>选填“</w:t>
      </w:r>
      <w:r>
        <w:rPr>
          <w:rFonts w:eastAsia="Times New Roman" w:hAnsi="Times New Roman"/>
          <w:i/>
          <w:iCs/>
          <w:kern w:val="0"/>
          <w:szCs w:val="21"/>
        </w:rPr>
        <w:t>A</w:t>
      </w:r>
      <w:r>
        <w:rPr>
          <w:rFonts w:ascii="SimSun" w:eastAsia="SimSun" w:hAnsi="SimSun" w:cs="SimSun"/>
          <w:kern w:val="0"/>
          <w:szCs w:val="21"/>
        </w:rPr>
        <w:t>”或“</w:t>
      </w:r>
      <w:r>
        <w:rPr>
          <w:rFonts w:eastAsia="Times New Roman" w:hAnsi="Times New Roman"/>
          <w:i/>
          <w:iCs/>
          <w:kern w:val="0"/>
          <w:szCs w:val="21"/>
        </w:rPr>
        <w:t>B</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尺正确，读数为</w:t>
      </w:r>
      <w:r>
        <w:rPr>
          <w:rFonts w:eastAsia="Times New Roman" w:hAnsi="Times New Roman"/>
          <w:kern w:val="0"/>
          <w:szCs w:val="21"/>
        </w:rPr>
        <w:t xml:space="preserve">______ </w:t>
      </w:r>
      <w:r>
        <w:rPr>
          <w:rFonts w:eastAsia="Times New Roman" w:hAnsi="Times New Roman"/>
          <w:i/>
          <w:iCs/>
          <w:kern w:val="0"/>
          <w:szCs w:val="21"/>
        </w:rPr>
        <w:t>cm</w:t>
      </w:r>
      <w:r>
        <w:rPr>
          <w:rFonts w:ascii="SimSun" w:eastAsia="SimSun" w:hAnsi="SimSun" w:cs="SimSun"/>
          <w:kern w:val="0"/>
          <w:szCs w:val="21"/>
        </w:rPr>
        <w:t>。某同学用另一刻度尺测量一本书的宽度，四次记录数据分别为</w:t>
      </w:r>
      <m:oMathPara>
        <m:oMathParaPr>
          <m:jc m:val="left"/>
        </m:oMathParaPr>
        <m:oMath>
          <m:r>
            <m:t>11.36</m:t>
          </m:r>
          <m:r>
            <m:t>c</m:t>
          </m:r>
          <m:r>
            <m:t>m</m:t>
          </m:r>
        </m:oMath>
      </m:oMathPara>
      <w:r>
        <w:rPr>
          <w:rFonts w:ascii="SimSun" w:eastAsia="SimSun" w:hAnsi="SimSun" w:cs="SimSun"/>
          <w:kern w:val="0"/>
          <w:szCs w:val="21"/>
        </w:rPr>
        <w:t>、</w:t>
      </w:r>
      <m:oMathPara>
        <m:oMathParaPr>
          <m:jc m:val="left"/>
        </m:oMathParaPr>
        <m:oMath>
          <m:r>
            <m:t>11.36</m:t>
          </m:r>
          <m:r>
            <m:t>c</m:t>
          </m:r>
          <m:r>
            <m:t>m</m:t>
          </m:r>
        </m:oMath>
      </m:oMathPara>
      <w:r>
        <w:rPr>
          <w:rFonts w:ascii="SimSun" w:eastAsia="SimSun" w:hAnsi="SimSun" w:cs="SimSun"/>
          <w:kern w:val="0"/>
          <w:szCs w:val="21"/>
        </w:rPr>
        <w:t>、</w:t>
      </w:r>
      <m:oMathPara>
        <m:oMathParaPr>
          <m:jc m:val="left"/>
        </m:oMathParaPr>
        <m:oMath>
          <m:r>
            <m:t>11.38</m:t>
          </m:r>
          <m:r>
            <m:t>c</m:t>
          </m:r>
          <m:r>
            <m:t>m</m:t>
          </m:r>
        </m:oMath>
      </m:oMathPara>
      <w:r>
        <w:rPr>
          <w:rFonts w:ascii="SimSun" w:eastAsia="SimSun" w:hAnsi="SimSun" w:cs="SimSun"/>
          <w:kern w:val="0"/>
          <w:szCs w:val="21"/>
        </w:rPr>
        <w:t>、</w:t>
      </w:r>
      <m:oMathPara>
        <m:oMathParaPr>
          <m:jc m:val="left"/>
        </m:oMathParaPr>
        <m:oMath>
          <m:r>
            <m:t>11.34</m:t>
          </m:r>
          <m:r>
            <m:t>c</m:t>
          </m:r>
          <m:r>
            <m:t>m</m:t>
          </m:r>
        </m:oMath>
      </m:oMathPara>
      <w:r>
        <w:rPr>
          <w:rFonts w:ascii="SimSun" w:eastAsia="SimSun" w:hAnsi="SimSun" w:cs="SimSun"/>
          <w:kern w:val="0"/>
          <w:szCs w:val="21"/>
        </w:rPr>
        <w:t>，这本书宽度是</w:t>
      </w:r>
      <w:r>
        <w:rPr>
          <w:rFonts w:eastAsia="Times New Roman" w:hAnsi="Times New Roman"/>
          <w:kern w:val="0"/>
          <w:szCs w:val="21"/>
        </w:rPr>
        <w:t xml:space="preserve">______ </w:t>
      </w:r>
      <w:r>
        <w:rPr>
          <w:rFonts w:eastAsia="Times New Roman" w:hAnsi="Times New Roman"/>
          <w:i/>
          <w:iCs/>
          <w:kern w:val="0"/>
          <w:szCs w:val="21"/>
        </w:rPr>
        <w:t>cm</w:t>
      </w:r>
      <w:r>
        <w:rPr>
          <w:rFonts w:ascii="SimSun" w:eastAsia="SimSun" w:hAnsi="SimSun" w:cs="SimSun"/>
          <w:kern w:val="0"/>
          <w:szCs w:val="21"/>
        </w:rPr>
        <w:t>。</w:t>
      </w:r>
      <w:bookmarkEnd w:id="21"/>
    </w:p>
    <w:tbl>
      <w:tblPr>
        <w:tblStyle w:val="TableNormal"/>
        <w:tblW w:w="0" w:type="auto"/>
        <w:jc w:val="center"/>
        <w:tblCellMar>
          <w:left w:w="108" w:type="dxa"/>
          <w:right w:w="108" w:type="dxa"/>
        </w:tblCellMar>
      </w:tblPr>
      <w:tblGrid>
        <w:gridCol w:w="3780"/>
      </w:tblGrid>
      <w:tr>
        <w:tblPrEx>
          <w:tblW w:w="0" w:type="auto"/>
          <w:jc w:val="center"/>
          <w:tblCellMar>
            <w:left w:w="108" w:type="dxa"/>
            <w:right w:w="108" w:type="dxa"/>
          </w:tblCellMar>
        </w:tblPrEx>
        <w:trPr>
          <w:cantSplit/>
          <w:trHeight w:val="1575"/>
          <w:jc w:val="center"/>
        </w:trPr>
        <w:tc>
          <w:tcPr>
            <w:tcW w:w="3780" w:type="dxa"/>
            <w:noWrap w:val="0"/>
            <w:tcMar>
              <w:top w:w="20" w:type="dxa"/>
              <w:left w:w="20" w:type="dxa"/>
              <w:bottom w:w="22" w:type="dxa"/>
              <w:right w:w="22" w:type="dxa"/>
            </w:tcMar>
            <w:vAlign w:val="center"/>
            <w:hideMark/>
          </w:tcPr>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strike w:val="0"/>
                <w:kern w:val="0"/>
                <w:sz w:val="24"/>
                <w:szCs w:val="24"/>
                <w:u w:val="none"/>
              </w:rPr>
              <w:drawing>
                <wp:anchor distT="0" distB="0" distL="114300" distR="114300" simplePos="0" relativeHeight="251663360" behindDoc="0" locked="0" layoutInCell="1" allowOverlap="0">
                  <wp:simplePos x="0" y="0"/>
                  <wp:positionH relativeFrom="column">
                    <wp:align>center</wp:align>
                  </wp:positionH>
                  <wp:positionV relativeFrom="line">
                    <wp:posOffset>0</wp:posOffset>
                  </wp:positionV>
                  <wp:extent cx="2400300" cy="1000125"/>
                  <wp:effectExtent l="0" t="0" r="0" b="0"/>
                  <wp:wrapTopAndBottom/>
                  <wp:docPr id="1039" name="Image 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 name="Image 1039"/>
                          <pic:cNvPicPr>
                            <a:picLocks noChangeAspect="1" noChangeArrowheads="1"/>
                          </pic:cNvPicPr>
                        </pic:nvPicPr>
                        <pic:blipFill>
                          <a:blip xmlns:r="http://schemas.openxmlformats.org/officeDocument/2006/relationships" r:embed="rId56">
                            <a:extLst>
                              <a:ext xmlns:a="http://schemas.openxmlformats.org/drawingml/2006/main" uri="{28A0092B-C50C-407E-A947-70E740481C1C}">
                                <a14:useLocalDpi xmlns:a14="http://schemas.microsoft.com/office/drawing/2010/main" val="0"/>
                              </a:ext>
                            </a:extLst>
                          </a:blip>
                          <a:stretch>
                            <a:fillRect/>
                          </a:stretch>
                        </pic:blipFill>
                        <pic:spPr>
                          <a:xfrm>
                            <a:off x="0" y="0"/>
                            <a:ext cx="2400300" cy="1000125"/>
                          </a:xfrm>
                          <a:prstGeom prst="rect">
                            <a:avLst/>
                          </a:prstGeom>
                          <a:noFill/>
                          <a:ln>
                            <a:noFill/>
                          </a:ln>
                        </pic:spPr>
                      </pic:pic>
                    </a:graphicData>
                  </a:graphic>
                </wp:anchor>
              </w:drawing>
            </w:r>
          </w:p>
        </w:tc>
      </w:tr>
    </w:tbl>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22</w:t>
      </w:r>
      <w:r>
        <w:rPr>
          <w:rFonts w:ascii="SimSun" w:eastAsia="SimSun" w:hAnsi="SimSun" w:cs="SimSun"/>
          <w:kern w:val="0"/>
          <w:szCs w:val="21"/>
        </w:rPr>
        <w:t>.</w:t>
      </w:r>
      <w:bookmarkStart w:id="22" w:name="1a919e04-4510-43da-879d-83b5e7db41c3"/>
      <w:r>
        <w:rPr>
          <w:rFonts w:ascii="SimSun" w:eastAsia="SimSun" w:hAnsi="SimSun" w:cs="SimSun"/>
          <w:kern w:val="0"/>
          <w:szCs w:val="21"/>
        </w:rPr>
        <w:t>某小组同学在练习使用温度计：</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实验室常用的温度计是根据液体</w:t>
      </w:r>
      <w:r>
        <w:rPr>
          <w:rFonts w:eastAsia="Times New Roman" w:hAnsi="Times New Roman"/>
          <w:kern w:val="0"/>
          <w:szCs w:val="21"/>
        </w:rPr>
        <w:t xml:space="preserve">______ </w:t>
      </w:r>
      <w:r>
        <w:rPr>
          <w:rFonts w:ascii="SimSun" w:eastAsia="SimSun" w:hAnsi="SimSun" w:cs="SimSun"/>
          <w:kern w:val="0"/>
          <w:szCs w:val="21"/>
        </w:rPr>
        <w:t>的规律制成的。</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如图甲所示温度计，读数方法</w:t>
      </w:r>
      <w:r>
        <w:rPr>
          <w:rFonts w:eastAsia="Times New Roman" w:hAnsi="Times New Roman"/>
          <w:kern w:val="0"/>
          <w:szCs w:val="21"/>
        </w:rPr>
        <w:t xml:space="preserve">______ </w:t>
      </w:r>
      <w:r>
        <w:rPr>
          <w:rFonts w:ascii="SimSun" w:eastAsia="SimSun" w:hAnsi="SimSun" w:cs="SimSun"/>
          <w:kern w:val="0"/>
          <w:szCs w:val="21"/>
        </w:rPr>
        <w:t>是正确的</w:t>
      </w:r>
      <m:oMathPara>
        <m:oMathParaPr>
          <m:jc m:val="left"/>
        </m:oMathParaPr>
        <m:oMath>
          <m:r>
            <m:t>(</m:t>
          </m:r>
        </m:oMath>
      </m:oMathPara>
      <w:r>
        <w:rPr>
          <w:rFonts w:ascii="SimSun" w:eastAsia="SimSun" w:hAnsi="SimSun" w:cs="SimSun"/>
          <w:kern w:val="0"/>
          <w:szCs w:val="21"/>
        </w:rPr>
        <w:t>选填“</w:t>
      </w:r>
      <w:r>
        <w:rPr>
          <w:rFonts w:eastAsia="Times New Roman" w:hAnsi="Times New Roman"/>
          <w:i/>
          <w:iCs/>
          <w:kern w:val="0"/>
          <w:szCs w:val="21"/>
        </w:rPr>
        <w:t>A</w:t>
      </w:r>
      <w:r>
        <w:rPr>
          <w:rFonts w:ascii="SimSun" w:eastAsia="SimSun" w:hAnsi="SimSun" w:cs="SimSun"/>
          <w:kern w:val="0"/>
          <w:szCs w:val="21"/>
        </w:rPr>
        <w:t>”、“</w:t>
      </w:r>
      <w:r>
        <w:rPr>
          <w:rFonts w:eastAsia="Times New Roman" w:hAnsi="Times New Roman"/>
          <w:i/>
          <w:iCs/>
          <w:kern w:val="0"/>
          <w:szCs w:val="21"/>
        </w:rPr>
        <w:t>B</w:t>
      </w:r>
      <w:r>
        <w:rPr>
          <w:rFonts w:ascii="SimSun" w:eastAsia="SimSun" w:hAnsi="SimSun" w:cs="SimSun"/>
          <w:kern w:val="0"/>
          <w:szCs w:val="21"/>
        </w:rPr>
        <w:t>”或“</w:t>
      </w:r>
      <w:r>
        <w:rPr>
          <w:rFonts w:eastAsia="Times New Roman" w:hAnsi="Times New Roman"/>
          <w:i/>
          <w:iCs/>
          <w:kern w:val="0"/>
          <w:szCs w:val="21"/>
        </w:rPr>
        <w:t>C</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如图乙所示温度计的示数是</w:t>
      </w:r>
      <w:r>
        <w:rPr>
          <w:rFonts w:eastAsia="Times New Roman" w:hAnsi="Times New Roman"/>
          <w:kern w:val="0"/>
          <w:szCs w:val="21"/>
        </w:rPr>
        <w:t xml:space="preserve">______ </w:t>
      </w:r>
      <m:oMathPara>
        <m:oMathParaPr>
          <m:jc m:val="left"/>
        </m:oMathParaPr>
        <m:oMath>
          <m:sSup>
            <m:e/>
            <m:sup>
              <m:r>
                <m:t>℃</m:t>
              </m:r>
            </m:sup>
          </m:sSup>
        </m:oMath>
      </m:oMathPara>
      <w:r>
        <w:rPr>
          <w:rFonts w:ascii="SimSun" w:eastAsia="SimSun" w:hAnsi="SimSun" w:cs="SimSun"/>
          <w:kern w:val="0"/>
          <w:szCs w:val="21"/>
        </w:rPr>
        <w:t>。</w:t>
      </w:r>
      <w:bookmarkEnd w:id="22"/>
    </w:p>
    <w:tbl>
      <w:tblPr>
        <w:tblStyle w:val="TableNormal"/>
        <w:tblW w:w="0" w:type="auto"/>
        <w:jc w:val="center"/>
        <w:tblCellMar>
          <w:left w:w="108" w:type="dxa"/>
          <w:right w:w="108" w:type="dxa"/>
        </w:tblCellMar>
      </w:tblPr>
      <w:tblGrid>
        <w:gridCol w:w="4065"/>
      </w:tblGrid>
      <w:tr>
        <w:tblPrEx>
          <w:tblW w:w="0" w:type="auto"/>
          <w:jc w:val="center"/>
          <w:tblCellMar>
            <w:left w:w="108" w:type="dxa"/>
            <w:right w:w="108" w:type="dxa"/>
          </w:tblCellMar>
        </w:tblPrEx>
        <w:trPr>
          <w:cantSplit/>
          <w:trHeight w:val="2400"/>
          <w:jc w:val="center"/>
        </w:trPr>
        <w:tc>
          <w:tcPr>
            <w:tcW w:w="4065" w:type="dxa"/>
            <w:noWrap w:val="0"/>
            <w:tcMar>
              <w:top w:w="20" w:type="dxa"/>
              <w:left w:w="20" w:type="dxa"/>
              <w:bottom w:w="22" w:type="dxa"/>
              <w:right w:w="22" w:type="dxa"/>
            </w:tcMar>
            <w:vAlign w:val="center"/>
            <w:hideMark/>
          </w:tcPr>
          <w:p>
            <w:pPr>
              <w:numPr>
                <w:ilvl w:val="0"/>
                <w:numId w:val="0"/>
              </w:numPr>
              <w:spacing w:line="360" w:lineRule="auto"/>
              <w:ind w:left="0"/>
              <w:jc w:val="left"/>
              <w:textAlignment w:val="center"/>
              <w:rPr>
                <w:rFonts w:ascii="SimSun" w:eastAsia="SimSun" w:hAnsi="SimSun" w:cs="SimSun"/>
                <w:kern w:val="0"/>
                <w:szCs w:val="21"/>
              </w:rPr>
            </w:pPr>
            <w:r>
              <w:rPr>
                <w:rFonts w:ascii="Times New Roman" w:eastAsia="Times New Roman" w:hAnsi="Times New Roman" w:cs="Times New Roman"/>
                <w:strike w:val="0"/>
                <w:kern w:val="0"/>
                <w:sz w:val="24"/>
                <w:szCs w:val="24"/>
                <w:u w:val="none"/>
              </w:rPr>
              <w:drawing>
                <wp:anchor distT="0" distB="0" distL="114300" distR="114300" simplePos="0" relativeHeight="251664384" behindDoc="0" locked="0" layoutInCell="1" allowOverlap="0">
                  <wp:simplePos x="0" y="0"/>
                  <wp:positionH relativeFrom="column">
                    <wp:align>center</wp:align>
                  </wp:positionH>
                  <wp:positionV relativeFrom="line">
                    <wp:posOffset>0</wp:posOffset>
                  </wp:positionV>
                  <wp:extent cx="2581275" cy="1524000"/>
                  <wp:effectExtent l="0" t="0" r="0" b="0"/>
                  <wp:wrapTopAndBottom/>
                  <wp:docPr id="1040" name="Image 10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 name="Image 1040"/>
                          <pic:cNvPicPr>
                            <a:picLocks noChangeAspect="1" noChangeArrowheads="1"/>
                          </pic:cNvPicPr>
                        </pic:nvPicPr>
                        <pic:blipFill>
                          <a:blip xmlns:r="http://schemas.openxmlformats.org/officeDocument/2006/relationships" r:embed="rId57">
                            <a:extLst>
                              <a:ext xmlns:a="http://schemas.openxmlformats.org/drawingml/2006/main" uri="{28A0092B-C50C-407E-A947-70E740481C1C}">
                                <a14:useLocalDpi xmlns:a14="http://schemas.microsoft.com/office/drawing/2010/main" val="0"/>
                              </a:ext>
                            </a:extLst>
                          </a:blip>
                          <a:stretch>
                            <a:fillRect/>
                          </a:stretch>
                        </pic:blipFill>
                        <pic:spPr>
                          <a:xfrm>
                            <a:off x="0" y="0"/>
                            <a:ext cx="2581275" cy="1524000"/>
                          </a:xfrm>
                          <a:prstGeom prst="rect">
                            <a:avLst/>
                          </a:prstGeom>
                          <a:noFill/>
                          <a:ln>
                            <a:noFill/>
                          </a:ln>
                        </pic:spPr>
                      </pic:pic>
                    </a:graphicData>
                  </a:graphic>
                </wp:anchor>
              </w:drawing>
            </w:r>
          </w:p>
        </w:tc>
      </w:tr>
    </w:tbl>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23</w:t>
      </w:r>
      <w:r>
        <w:rPr>
          <w:rFonts w:ascii="SimSun" w:eastAsia="SimSun" w:hAnsi="SimSun" w:cs="SimSun"/>
          <w:kern w:val="0"/>
          <w:szCs w:val="21"/>
        </w:rPr>
        <w:t>.</w:t>
      </w:r>
      <w:bookmarkStart w:id="23" w:name="457de9bc-36db-405c-a43b-7ddec5fbe390"/>
      <w:r>
        <w:rPr>
          <w:rFonts w:ascii="SimSun" w:eastAsia="SimSun" w:hAnsi="SimSun" w:cs="SimSun"/>
          <w:kern w:val="0"/>
          <w:szCs w:val="21"/>
        </w:rPr>
        <w:t>把正在发声的音叉插入水中，水面激起了水花，说明发声的物体在</w:t>
      </w:r>
      <w:r>
        <w:rPr>
          <w:rFonts w:eastAsia="Times New Roman" w:hAnsi="Times New Roman"/>
          <w:kern w:val="0"/>
          <w:szCs w:val="21"/>
        </w:rPr>
        <w:t xml:space="preserve">______ </w:t>
      </w:r>
      <w:r>
        <w:rPr>
          <w:rFonts w:ascii="SimSun" w:eastAsia="SimSun" w:hAnsi="SimSun" w:cs="SimSun"/>
          <w:kern w:val="0"/>
          <w:szCs w:val="21"/>
        </w:rPr>
        <w:t>；中考考场附近禁止机动车鸣笛，这是从</w:t>
      </w:r>
      <w:r>
        <w:rPr>
          <w:rFonts w:eastAsia="Times New Roman" w:hAnsi="Times New Roman"/>
          <w:kern w:val="0"/>
          <w:szCs w:val="21"/>
        </w:rPr>
        <w:t xml:space="preserve">______ </w:t>
      </w:r>
      <w:r>
        <w:rPr>
          <w:rFonts w:ascii="SimSun" w:eastAsia="SimSun" w:hAnsi="SimSun" w:cs="SimSun"/>
          <w:kern w:val="0"/>
          <w:szCs w:val="21"/>
        </w:rPr>
        <w:t>处控制噪声。科学工作者为了探测海底某处的深度，向海底垂直发射超声波，经过</w:t>
      </w:r>
      <w:r>
        <w:rPr>
          <w:rFonts w:eastAsia="Times New Roman" w:hAnsi="Times New Roman"/>
          <w:kern w:val="0"/>
          <w:szCs w:val="21"/>
        </w:rPr>
        <w:t>6</w:t>
      </w:r>
      <w:r>
        <w:rPr>
          <w:rFonts w:eastAsia="Times New Roman" w:hAnsi="Times New Roman"/>
          <w:i/>
          <w:iCs/>
          <w:kern w:val="0"/>
          <w:szCs w:val="21"/>
        </w:rPr>
        <w:t>s</w:t>
      </w:r>
      <w:r>
        <w:rPr>
          <w:rFonts w:ascii="SimSun" w:eastAsia="SimSun" w:hAnsi="SimSun" w:cs="SimSun"/>
          <w:kern w:val="0"/>
          <w:szCs w:val="21"/>
        </w:rPr>
        <w:t>收到回波信号，海洋中深处的深度是</w:t>
      </w:r>
      <w:r>
        <w:rPr>
          <w:rFonts w:eastAsia="Times New Roman" w:hAnsi="Times New Roman"/>
          <w:kern w:val="0"/>
          <w:szCs w:val="21"/>
        </w:rPr>
        <w:t xml:space="preserve">______ </w:t>
      </w:r>
      <m:oMathPara>
        <m:oMathParaPr>
          <m:jc m:val="left"/>
        </m:oMathParaPr>
        <m:oMath>
          <m:r>
            <m:t>m</m:t>
          </m:r>
          <m:r>
            <m:t>(</m:t>
          </m:r>
        </m:oMath>
      </m:oMathPara>
      <w:r>
        <w:rPr>
          <w:rFonts w:ascii="SimSun" w:eastAsia="SimSun" w:hAnsi="SimSun" w:cs="SimSun"/>
          <w:kern w:val="0"/>
          <w:szCs w:val="21"/>
        </w:rPr>
        <w:t>声音在海水中传播的速度是</w:t>
      </w:r>
      <m:oMathPara>
        <m:oMathParaPr>
          <m:jc m:val="left"/>
        </m:oMathParaPr>
        <m:oMath>
          <m:r>
            <m:t>1500</m:t>
          </m:r>
          <m:r>
            <m:t>m</m:t>
          </m:r>
          <m:r>
            <m:t>/</m:t>
          </m:r>
          <m:r>
            <m:t>s</m:t>
          </m:r>
          <m:r>
            <m:t>)</m:t>
          </m:r>
        </m:oMath>
      </m:oMathPara>
      <w:r>
        <w:rPr>
          <w:rFonts w:ascii="SimSun" w:eastAsia="SimSun" w:hAnsi="SimSun" w:cs="SimSun"/>
          <w:kern w:val="0"/>
          <w:szCs w:val="21"/>
        </w:rPr>
        <w:t>。</w:t>
      </w:r>
      <w:bookmarkEnd w:id="23"/>
    </w:p>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24</w:t>
      </w:r>
      <w:r>
        <w:rPr>
          <w:rFonts w:ascii="SimSun" w:eastAsia="SimSun" w:hAnsi="SimSun" w:cs="SimSun"/>
          <w:kern w:val="0"/>
          <w:szCs w:val="21"/>
        </w:rPr>
        <w:t>.</w:t>
      </w:r>
      <w:bookmarkStart w:id="24" w:name="a8dbe6bd-5145-487e-b7d3-52c9d2316b5c"/>
      <w:r>
        <w:rPr>
          <w:rFonts w:ascii="SimSun" w:eastAsia="SimSun" w:hAnsi="SimSun" w:cs="SimSun"/>
          <w:kern w:val="0"/>
          <w:szCs w:val="21"/>
        </w:rPr>
        <w:t>在</w:t>
      </w:r>
      <w:r>
        <w:rPr>
          <w:rFonts w:eastAsia="Times New Roman" w:hAnsi="Times New Roman"/>
          <w:kern w:val="0"/>
          <w:szCs w:val="21"/>
        </w:rPr>
        <w:t>2022</w:t>
      </w:r>
      <w:r>
        <w:rPr>
          <w:rFonts w:ascii="SimSun" w:eastAsia="SimSun" w:hAnsi="SimSun" w:cs="SimSun"/>
          <w:kern w:val="0"/>
          <w:szCs w:val="21"/>
        </w:rPr>
        <w:t>年北京冬奥会开幕式上，一名小男孩用铜管乐器</w:t>
      </w:r>
      <m:oMathPara>
        <m:oMathParaPr>
          <m:jc m:val="left"/>
        </m:oMathParaPr>
        <m:oMath>
          <m:r>
            <m:t>(</m:t>
          </m:r>
        </m:oMath>
      </m:oMathPara>
      <w:r>
        <w:rPr>
          <w:rFonts w:ascii="SimSun" w:eastAsia="SimSun" w:hAnsi="SimSun" w:cs="SimSun"/>
          <w:kern w:val="0"/>
          <w:szCs w:val="21"/>
        </w:rPr>
        <w:t>小号</w:t>
      </w:r>
      <m:oMathPara>
        <m:oMathParaPr>
          <m:jc m:val="left"/>
        </m:oMathParaPr>
        <m:oMath>
          <m:r>
            <m:t>)</m:t>
          </m:r>
        </m:oMath>
      </m:oMathPara>
      <w:r>
        <w:rPr>
          <w:rFonts w:ascii="SimSun" w:eastAsia="SimSun" w:hAnsi="SimSun" w:cs="SimSun"/>
          <w:kern w:val="0"/>
          <w:szCs w:val="21"/>
        </w:rPr>
        <w:t>深情演奏了歌曲《我和我的祖国》。小号内空气柱振动产生的声音通过</w:t>
      </w:r>
      <w:r>
        <w:rPr>
          <w:rFonts w:eastAsia="Times New Roman" w:hAnsi="Times New Roman"/>
          <w:kern w:val="0"/>
          <w:szCs w:val="21"/>
        </w:rPr>
        <w:t xml:space="preserve">______ </w:t>
      </w:r>
      <w:r>
        <w:rPr>
          <w:rFonts w:ascii="SimSun" w:eastAsia="SimSun" w:hAnsi="SimSun" w:cs="SimSun"/>
          <w:kern w:val="0"/>
          <w:szCs w:val="21"/>
        </w:rPr>
        <w:t>传入现场观众耳朵中；小男孩吹奏时用手按下不同的按键，是为了改变声音的</w:t>
      </w:r>
      <w:r>
        <w:rPr>
          <w:rFonts w:eastAsia="Times New Roman" w:hAnsi="Times New Roman"/>
          <w:kern w:val="0"/>
          <w:szCs w:val="21"/>
        </w:rPr>
        <w:t xml:space="preserve">______ </w:t>
      </w:r>
      <w:r>
        <w:rPr>
          <w:rFonts w:ascii="SimSun" w:eastAsia="SimSun" w:hAnsi="SimSun" w:cs="SimSun"/>
          <w:kern w:val="0"/>
          <w:szCs w:val="21"/>
        </w:rPr>
        <w:t>，为了让场馆所有人都能欣赏，小号声音接入了扬声器是因为小号直接发出的声音</w:t>
      </w:r>
      <w:r>
        <w:rPr>
          <w:rFonts w:eastAsia="Times New Roman" w:hAnsi="Times New Roman"/>
          <w:kern w:val="0"/>
          <w:szCs w:val="21"/>
        </w:rPr>
        <w:t xml:space="preserve">______ </w:t>
      </w:r>
      <w:r>
        <w:rPr>
          <w:rFonts w:ascii="SimSun" w:eastAsia="SimSun" w:hAnsi="SimSun" w:cs="SimSun"/>
          <w:kern w:val="0"/>
          <w:szCs w:val="21"/>
        </w:rPr>
        <w:t>不够。</w:t>
      </w:r>
      <w:bookmarkEnd w:id="24"/>
    </w:p>
    <w:p>
      <w:pPr>
        <w:numPr>
          <w:ilvl w:val="0"/>
          <w:numId w:val="0"/>
        </w:numPr>
        <w:spacing w:line="360" w:lineRule="auto"/>
        <w:ind w:left="0"/>
        <w:jc w:val="left"/>
        <w:textAlignment w:val="center"/>
        <w:rPr>
          <w:rFonts w:ascii="SimSun" w:eastAsia="SimSun" w:hAnsi="SimSun" w:cs="SimSun"/>
          <w:kern w:val="0"/>
          <w:szCs w:val="21"/>
        </w:rPr>
        <w:sectPr w:rsidSect="00AC1539">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25</w:t>
      </w:r>
      <w:r>
        <w:rPr>
          <w:rFonts w:ascii="SimSun" w:eastAsia="SimSun" w:hAnsi="SimSun" w:cs="SimSun"/>
          <w:kern w:val="0"/>
          <w:szCs w:val="21"/>
        </w:rPr>
        <w:t>.</w:t>
      </w:r>
      <w:bookmarkStart w:id="25" w:name="81a146f3-066a-4ed4-9804-04d043d57294"/>
      <w:r>
        <w:rPr>
          <w:rFonts w:ascii="Times New Roman" w:eastAsia="Times New Roman" w:hAnsi="Times New Roman" w:cs="Times New Roman"/>
          <w:strike w:val="0"/>
          <w:kern w:val="0"/>
          <w:sz w:val="24"/>
          <w:szCs w:val="24"/>
          <w:u w:val="none"/>
        </w:rPr>
        <w:drawing>
          <wp:anchor distT="0" distB="0" distL="114300" distR="114300" simplePos="0" relativeHeight="251665408" behindDoc="0" locked="0" layoutInCell="1" allowOverlap="0">
            <wp:simplePos x="0" y="0"/>
            <wp:positionH relativeFrom="column">
              <wp:align>right</wp:align>
            </wp:positionH>
            <wp:positionV relativeFrom="line">
              <wp:posOffset>76200</wp:posOffset>
            </wp:positionV>
            <wp:extent cx="1495425" cy="876300"/>
            <wp:effectExtent l="0" t="0" r="0" b="0"/>
            <wp:wrapSquare wrapText="left"/>
            <wp:docPr id="1041" name="Image 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 name="Image 1041"/>
                    <pic:cNvPicPr>
                      <a:picLocks noChangeAspect="1" noChangeArrowheads="1"/>
                    </pic:cNvPicPr>
                  </pic:nvPicPr>
                  <pic:blipFill>
                    <a:blip xmlns:r="http://schemas.openxmlformats.org/officeDocument/2006/relationships" r:embed="rId64">
                      <a:extLst>
                        <a:ext xmlns:a="http://schemas.openxmlformats.org/drawingml/2006/main" uri="{28A0092B-C50C-407E-A947-70E740481C1C}">
                          <a14:useLocalDpi xmlns:a14="http://schemas.microsoft.com/office/drawing/2010/main" val="0"/>
                        </a:ext>
                      </a:extLst>
                    </a:blip>
                    <a:stretch>
                      <a:fillRect/>
                    </a:stretch>
                  </pic:blipFill>
                  <pic:spPr>
                    <a:xfrm>
                      <a:off x="0" y="0"/>
                      <a:ext cx="1495425" cy="876300"/>
                    </a:xfrm>
                    <a:prstGeom prst="rect">
                      <a:avLst/>
                    </a:prstGeom>
                    <a:noFill/>
                    <a:ln>
                      <a:noFill/>
                    </a:ln>
                  </pic:spPr>
                </pic:pic>
              </a:graphicData>
            </a:graphic>
          </wp:anchor>
        </w:drawing>
      </w:r>
      <w:r>
        <w:rPr>
          <w:rFonts w:ascii="SimSun" w:eastAsia="SimSun" w:hAnsi="SimSun" w:cs="SimSun"/>
          <w:kern w:val="0"/>
          <w:szCs w:val="21"/>
        </w:rPr>
        <w:t>取一支较大的注射器，拉动活塞吸进一些液态乙醚</w:t>
      </w:r>
      <m:oMathPara>
        <m:oMathParaPr>
          <m:jc m:val="left"/>
        </m:oMathParaPr>
        <m:oMath>
          <m:r>
            <m:t>(</m:t>
          </m:r>
        </m:oMath>
      </m:oMathPara>
      <w:r>
        <w:rPr>
          <w:rFonts w:ascii="SimSun" w:eastAsia="SimSun" w:hAnsi="SimSun" w:cs="SimSun"/>
          <w:kern w:val="0"/>
          <w:szCs w:val="21"/>
        </w:rPr>
        <w:t>乙醚</w:t>
      </w:r>
      <w:r>
        <w:rPr>
          <w:rFonts w:eastAsia="Times New Roman" w:hAnsi="Times New Roman"/>
          <w:i/>
          <w:iCs/>
          <w:kern w:val="0"/>
          <w:szCs w:val="21"/>
        </w:rPr>
        <w:t>RDEV</w:t>
      </w:r>
      <w:r>
        <w:rPr>
          <w:rFonts w:ascii="SimSun" w:eastAsia="SimSun" w:hAnsi="SimSun" w:cs="SimSun"/>
          <w:kern w:val="0"/>
          <w:szCs w:val="21"/>
        </w:rPr>
        <w:t>是一种化学药品</w:t>
      </w:r>
      <m:oMathPara>
        <m:oMathParaPr>
          <m:jc m:val="left"/>
        </m:oMathParaPr>
        <m:oMath>
          <m:r>
            <m:t>)</m:t>
          </m:r>
        </m:oMath>
      </m:oMathPara>
      <w:r>
        <w:rPr>
          <w:rFonts w:ascii="SimSun" w:eastAsia="SimSun" w:hAnsi="SimSun" w:cs="SimSun"/>
          <w:kern w:val="0"/>
          <w:szCs w:val="21"/>
        </w:rPr>
        <w:t>。取下针头，用橡皮帽把注射器的小孔堵住，如图所示。向外拉活塞，注射器中的液态乙醚“消失”</w:t>
      </w:r>
      <m:oMathPara>
        <m:oMathParaPr>
          <m:jc m:val="left"/>
        </m:oMathParaPr>
        <m:oMath>
          <m:r>
            <m:t>(</m:t>
          </m:r>
        </m:oMath>
      </m:oMathPara>
      <w:r>
        <w:rPr>
          <w:rFonts w:ascii="SimSun" w:eastAsia="SimSun" w:hAnsi="SimSun" w:cs="SimSun"/>
          <w:kern w:val="0"/>
          <w:szCs w:val="21"/>
        </w:rPr>
        <w:t>看不到了</w:t>
      </w:r>
      <m:oMathPara>
        <m:oMathParaPr>
          <m:jc m:val="left"/>
        </m:oMathParaPr>
        <m:oMath>
          <m:r>
            <m:t>)</m:t>
          </m:r>
        </m:oMath>
      </m:oMathPara>
      <w:r>
        <w:rPr>
          <w:rFonts w:ascii="SimSun" w:eastAsia="SimSun" w:hAnsi="SimSun" w:cs="SimSun"/>
          <w:kern w:val="0"/>
          <w:szCs w:val="21"/>
        </w:rPr>
        <w:t>，这是由于液态乙醚发生了</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填写物态变化的名称</w:t>
      </w:r>
      <m:oMathPara>
        <m:oMathParaPr>
          <m:jc m:val="left"/>
        </m:oMathParaPr>
        <m:oMath>
          <m:r>
            <m:t>)</m:t>
          </m:r>
        </m:oMath>
      </m:oMathPara>
      <w:r>
        <w:rPr>
          <w:rFonts w:ascii="SimSun" w:eastAsia="SimSun" w:hAnsi="SimSun" w:cs="SimSun"/>
          <w:kern w:val="0"/>
          <w:szCs w:val="21"/>
        </w:rPr>
        <w:t>。再往里推活塞，又可以看见注射器中有液态的乙醚，这是由于注射器内看不到的乙醚蒸气发生了</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填写物态变化的名称</w:t>
      </w:r>
      <m:oMathPara>
        <m:oMathParaPr>
          <m:jc m:val="left"/>
        </m:oMathParaPr>
        <m:oMath>
          <m:r>
            <m:t>)</m:t>
          </m:r>
        </m:oMath>
      </m:oMathPara>
      <w:r>
        <w:rPr>
          <w:rFonts w:ascii="SimSun" w:eastAsia="SimSun" w:hAnsi="SimSun" w:cs="SimSun"/>
          <w:kern w:val="0"/>
          <w:szCs w:val="21"/>
        </w:rPr>
        <w:t>，这一实验告诉我们，在一定条件下，</w:t>
      </w:r>
      <w:r>
        <w:rPr>
          <w:rFonts w:eastAsia="Times New Roman" w:hAnsi="Times New Roman"/>
          <w:kern w:val="0"/>
          <w:szCs w:val="21"/>
        </w:rPr>
        <w:t>______</w:t>
      </w:r>
      <w:r>
        <w:rPr>
          <w:rFonts w:ascii="SimSun" w:eastAsia="SimSun" w:hAnsi="SimSun" w:cs="SimSun"/>
          <w:kern w:val="0"/>
          <w:szCs w:val="21"/>
        </w:rPr>
        <w:t>的方法能使物质由气态变为液态。</w:t>
      </w:r>
      <w:bookmarkEnd w:id="25"/>
    </w:p>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26</w:t>
      </w:r>
      <w:r>
        <w:rPr>
          <w:rFonts w:ascii="SimSun" w:eastAsia="SimSun" w:hAnsi="SimSun" w:cs="SimSun"/>
          <w:kern w:val="0"/>
          <w:szCs w:val="21"/>
        </w:rPr>
        <w:t>.</w:t>
      </w:r>
      <w:bookmarkStart w:id="26" w:name="4b0913c3-a72d-48af-96b2-52ebe39679cc"/>
      <w:r>
        <w:rPr>
          <w:rFonts w:ascii="Times New Roman" w:eastAsia="Times New Roman" w:hAnsi="Times New Roman" w:cs="Times New Roman"/>
          <w:strike w:val="0"/>
          <w:kern w:val="0"/>
          <w:sz w:val="24"/>
          <w:szCs w:val="24"/>
          <w:u w:val="none"/>
        </w:rPr>
        <w:drawing>
          <wp:anchor distT="0" distB="0" distL="114300" distR="114300" simplePos="0" relativeHeight="251666432" behindDoc="0" locked="0" layoutInCell="1" allowOverlap="0">
            <wp:simplePos x="0" y="0"/>
            <wp:positionH relativeFrom="column">
              <wp:align>right</wp:align>
            </wp:positionH>
            <wp:positionV relativeFrom="line">
              <wp:posOffset>76200</wp:posOffset>
            </wp:positionV>
            <wp:extent cx="1895475" cy="1323975"/>
            <wp:effectExtent l="0" t="0" r="0" b="0"/>
            <wp:wrapSquare wrapText="left"/>
            <wp:docPr id="1042" name="Image 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 1042"/>
                    <pic:cNvPicPr>
                      <a:picLocks noChangeAspect="1" noChangeArrowheads="1"/>
                    </pic:cNvPicPr>
                  </pic:nvPicPr>
                  <pic:blipFill>
                    <a:blip xmlns:r="http://schemas.openxmlformats.org/officeDocument/2006/relationships" r:embed="rId65">
                      <a:extLst>
                        <a:ext xmlns:a="http://schemas.openxmlformats.org/drawingml/2006/main" uri="{28A0092B-C50C-407E-A947-70E740481C1C}">
                          <a14:useLocalDpi xmlns:a14="http://schemas.microsoft.com/office/drawing/2010/main" val="0"/>
                        </a:ext>
                      </a:extLst>
                    </a:blip>
                    <a:stretch>
                      <a:fillRect/>
                    </a:stretch>
                  </pic:blipFill>
                  <pic:spPr>
                    <a:xfrm>
                      <a:off x="0" y="0"/>
                      <a:ext cx="1895475" cy="1323975"/>
                    </a:xfrm>
                    <a:prstGeom prst="rect">
                      <a:avLst/>
                    </a:prstGeom>
                    <a:noFill/>
                    <a:ln>
                      <a:noFill/>
                    </a:ln>
                  </pic:spPr>
                </pic:pic>
              </a:graphicData>
            </a:graphic>
          </wp:anchor>
        </w:drawing>
      </w:r>
      <w:r>
        <w:rPr>
          <w:rFonts w:ascii="SimSun" w:eastAsia="SimSun" w:hAnsi="SimSun" w:cs="SimSun"/>
          <w:kern w:val="0"/>
          <w:szCs w:val="21"/>
        </w:rPr>
        <w:t>小明想用一块平面镜使与水平面成</w:t>
      </w:r>
      <m:oMathPara>
        <m:oMathParaPr>
          <m:jc m:val="left"/>
        </m:oMathParaPr>
        <m:oMath>
          <m:sSup>
            <m:e>
              <m:r>
                <m:t>30</m:t>
              </m:r>
            </m:e>
            <m:sup>
              <m:r>
                <m:t>∘</m:t>
              </m:r>
            </m:sup>
          </m:sSup>
        </m:oMath>
      </m:oMathPara>
      <w:r>
        <w:rPr>
          <w:rFonts w:ascii="SimSun" w:eastAsia="SimSun" w:hAnsi="SimSun" w:cs="SimSun"/>
          <w:kern w:val="0"/>
          <w:szCs w:val="21"/>
        </w:rPr>
        <w:t>角的太阳光竖直射入井中</w:t>
      </w:r>
      <m:oMathPara>
        <m:oMathParaPr>
          <m:jc m:val="left"/>
        </m:oMathParaPr>
        <m:oMath>
          <m:r>
            <m:t>(</m:t>
          </m:r>
        </m:oMath>
      </m:oMathPara>
      <w:r>
        <w:rPr>
          <w:rFonts w:ascii="SimSun" w:eastAsia="SimSun" w:hAnsi="SimSun" w:cs="SimSun"/>
          <w:kern w:val="0"/>
          <w:szCs w:val="21"/>
        </w:rPr>
        <w:t>如图所示</w:t>
      </w:r>
      <m:oMathPara>
        <m:oMathParaPr>
          <m:jc m:val="left"/>
        </m:oMathParaPr>
        <m:oMath>
          <m:r>
            <m:t>)</m:t>
          </m:r>
        </m:oMath>
      </m:oMathPara>
      <w:r>
        <w:rPr>
          <w:rFonts w:ascii="SimSun" w:eastAsia="SimSun" w:hAnsi="SimSun" w:cs="SimSun"/>
          <w:kern w:val="0"/>
          <w:szCs w:val="21"/>
        </w:rPr>
        <w:t>，则反射光线与入射光线的夹角为</w:t>
      </w:r>
      <w:r>
        <w:rPr>
          <w:rFonts w:eastAsia="Times New Roman" w:hAnsi="Times New Roman"/>
          <w:kern w:val="0"/>
          <w:szCs w:val="21"/>
        </w:rPr>
        <w:t>______</w:t>
      </w:r>
      <w:r>
        <w:rPr>
          <w:rFonts w:ascii="SimSun" w:eastAsia="SimSun" w:hAnsi="SimSun" w:cs="SimSun"/>
          <w:kern w:val="0"/>
          <w:szCs w:val="21"/>
        </w:rPr>
        <w:t>，镜面与水平面夹角为</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填锐角</w:t>
      </w:r>
      <m:oMathPara>
        <m:oMathParaPr>
          <m:jc m:val="left"/>
        </m:oMathParaPr>
        <m:oMath>
          <m:r>
            <m:t>)</m:t>
          </m:r>
        </m:oMath>
      </m:oMathPara>
      <w:r>
        <w:rPr>
          <w:rFonts w:ascii="SimSun" w:eastAsia="SimSun" w:hAnsi="SimSun" w:cs="SimSun"/>
          <w:kern w:val="0"/>
          <w:szCs w:val="21"/>
        </w:rPr>
        <w:t>。</w:t>
      </w:r>
      <w:bookmarkEnd w:id="26"/>
    </w:p>
    <w:p>
      <w:pPr>
        <w:spacing w:line="360" w:lineRule="auto"/>
      </w:pPr>
      <w:r>
        <w:br w:type="textWrapping" w:clear="all"/>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四、实验探究题：本大题共</w:t>
      </w:r>
      <w:r>
        <w:rPr>
          <w:rFonts w:ascii="Times New Roman" w:eastAsia="Times New Roman" w:hAnsi="Times New Roman" w:cs="Times New Roman"/>
          <w:b/>
          <w:sz w:val="21"/>
        </w:rPr>
        <w:t>4</w:t>
      </w:r>
      <w:r>
        <w:rPr>
          <w:rFonts w:ascii="SimHei" w:eastAsia="SimHei" w:hAnsi="SimHei" w:cs="SimHei"/>
          <w:b w:val="0"/>
          <w:sz w:val="21"/>
        </w:rPr>
        <w:t>小题，共</w:t>
      </w:r>
      <w:r>
        <w:rPr>
          <w:rFonts w:ascii="Times New Roman" w:eastAsia="Times New Roman" w:hAnsi="Times New Roman" w:cs="Times New Roman"/>
          <w:b/>
          <w:sz w:val="21"/>
        </w:rPr>
        <w:t>32</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27</w:t>
      </w:r>
      <w:r>
        <w:rPr>
          <w:rFonts w:ascii="SimSun" w:eastAsia="SimSun" w:hAnsi="SimSun" w:cs="SimSun"/>
          <w:kern w:val="0"/>
          <w:szCs w:val="21"/>
        </w:rPr>
        <w:t>.</w:t>
      </w:r>
      <w:bookmarkStart w:id="27" w:name="555a08cd-653f-4ff6-8840-9521a52b4757"/>
      <w:r>
        <w:rPr>
          <w:rFonts w:ascii="Times New Roman" w:eastAsia="Times New Roman" w:hAnsi="Times New Roman" w:cs="Times New Roman"/>
          <w:strike w:val="0"/>
          <w:kern w:val="0"/>
          <w:sz w:val="24"/>
          <w:szCs w:val="24"/>
          <w:u w:val="none"/>
        </w:rPr>
        <w:drawing>
          <wp:anchor distT="0" distB="0" distL="114300" distR="114300" simplePos="0" relativeHeight="251667456" behindDoc="0" locked="0" layoutInCell="1" allowOverlap="0">
            <wp:simplePos x="0" y="0"/>
            <wp:positionH relativeFrom="column">
              <wp:align>right</wp:align>
            </wp:positionH>
            <wp:positionV relativeFrom="line">
              <wp:posOffset>76200</wp:posOffset>
            </wp:positionV>
            <wp:extent cx="1285875" cy="704850"/>
            <wp:effectExtent l="0" t="0" r="0" b="0"/>
            <wp:wrapSquare wrapText="left"/>
            <wp:docPr id="1043" name="Image 1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 name="Image 1043"/>
                    <pic:cNvPicPr>
                      <a:picLocks noChangeAspect="1" noChangeArrowheads="1"/>
                    </pic:cNvPicPr>
                  </pic:nvPicPr>
                  <pic:blipFill>
                    <a:blip xmlns:r="http://schemas.openxmlformats.org/officeDocument/2006/relationships" r:embed="rId66">
                      <a:extLst>
                        <a:ext xmlns:a="http://schemas.openxmlformats.org/drawingml/2006/main" uri="{28A0092B-C50C-407E-A947-70E740481C1C}">
                          <a14:useLocalDpi xmlns:a14="http://schemas.microsoft.com/office/drawing/2010/main" val="0"/>
                        </a:ext>
                      </a:extLst>
                    </a:blip>
                    <a:stretch>
                      <a:fillRect/>
                    </a:stretch>
                  </pic:blipFill>
                  <pic:spPr>
                    <a:xfrm>
                      <a:off x="0" y="0"/>
                      <a:ext cx="1285875" cy="704850"/>
                    </a:xfrm>
                    <a:prstGeom prst="rect">
                      <a:avLst/>
                    </a:prstGeom>
                    <a:noFill/>
                    <a:ln>
                      <a:noFill/>
                    </a:ln>
                  </pic:spPr>
                </pic:pic>
              </a:graphicData>
            </a:graphic>
          </wp:anchor>
        </w:drawing>
      </w:r>
      <w:r>
        <w:rPr>
          <w:rFonts w:ascii="SimSun" w:eastAsia="SimSun" w:hAnsi="SimSun" w:cs="SimSun"/>
          <w:kern w:val="0"/>
          <w:szCs w:val="21"/>
        </w:rPr>
        <w:t>纸的着火点约</w:t>
      </w:r>
      <m:oMathPara>
        <m:oMathParaPr>
          <m:jc m:val="left"/>
        </m:oMathParaPr>
        <m:oMath>
          <m:sSup>
            <m:e>
              <m:r>
                <m:t>183</m:t>
              </m:r>
            </m:e>
            <m:sup>
              <m:r>
                <m:t>℃</m:t>
              </m:r>
            </m:sup>
          </m:sSup>
        </m:oMath>
      </m:oMathPara>
      <w:r>
        <w:rPr>
          <w:rFonts w:ascii="SimSun" w:eastAsia="SimSun" w:hAnsi="SimSun" w:cs="SimSun"/>
          <w:kern w:val="0"/>
          <w:szCs w:val="21"/>
        </w:rPr>
        <w:t>，酒精灯火焰温度约</w:t>
      </w:r>
      <m:oMathPara>
        <m:oMathParaPr>
          <m:jc m:val="left"/>
        </m:oMathParaPr>
        <m:oMath>
          <m:sSup>
            <m:e>
              <m:r>
                <m:t>500</m:t>
              </m:r>
            </m:e>
            <m:sup>
              <m:r>
                <m:t>℃</m:t>
              </m:r>
            </m:sup>
          </m:sSup>
        </m:oMath>
      </m:oMathPara>
      <w:r>
        <w:rPr>
          <w:rFonts w:ascii="SimSun" w:eastAsia="SimSun" w:hAnsi="SimSun" w:cs="SimSun"/>
          <w:kern w:val="0"/>
          <w:szCs w:val="21"/>
        </w:rPr>
        <w:t>。如图所示，用纸锅装些水。若将纸锅放到酒精灯上加热，水</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选填“会”或“不会”</w:t>
      </w:r>
      <m:oMathPara>
        <m:oMathParaPr>
          <m:jc m:val="left"/>
        </m:oMathParaPr>
        <m:oMath>
          <m:r>
            <m:t>)</m:t>
          </m:r>
        </m:oMath>
      </m:oMathPara>
      <w:r>
        <w:rPr>
          <w:rFonts w:ascii="SimSun" w:eastAsia="SimSun" w:hAnsi="SimSun" w:cs="SimSun"/>
          <w:kern w:val="0"/>
          <w:szCs w:val="21"/>
        </w:rPr>
        <w:t>沸腾，纸锅</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选填“会”或“不会”</w:t>
      </w:r>
      <m:oMathPara>
        <m:oMathParaPr>
          <m:jc m:val="left"/>
        </m:oMathParaPr>
        <m:oMath>
          <m:r>
            <m:t>)</m:t>
          </m:r>
        </m:oMath>
      </m:oMathPara>
      <w:r>
        <w:rPr>
          <w:rFonts w:ascii="SimSun" w:eastAsia="SimSun" w:hAnsi="SimSun" w:cs="SimSun"/>
          <w:kern w:val="0"/>
          <w:szCs w:val="21"/>
        </w:rPr>
        <w:t>燃烧。</w:t>
      </w:r>
      <w:bookmarkEnd w:id="27"/>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28</w:t>
      </w:r>
      <w:r>
        <w:rPr>
          <w:rFonts w:ascii="SimSun" w:eastAsia="SimSun" w:hAnsi="SimSun" w:cs="SimSun"/>
          <w:kern w:val="0"/>
          <w:szCs w:val="21"/>
        </w:rPr>
        <w:t>.</w:t>
      </w:r>
      <w:bookmarkStart w:id="28" w:name="68c7412d-3e5e-407c-a48b-00136508eec6"/>
      <w:r>
        <w:rPr>
          <w:rFonts w:ascii="SimSun" w:eastAsia="SimSun" w:hAnsi="SimSun" w:cs="SimSun"/>
          <w:kern w:val="0"/>
          <w:szCs w:val="21"/>
        </w:rPr>
        <w:t>某研究小组利用一些长短、粗细、材料不同的琴弦，进行探究“音调和哪些因素有关”的活动，他们选用的琴弦长度、材料在图</w:t>
      </w:r>
      <w:r>
        <w:rPr>
          <w:rFonts w:eastAsia="Times New Roman" w:hAnsi="Times New Roman"/>
          <w:kern w:val="0"/>
          <w:szCs w:val="21"/>
        </w:rPr>
        <w:t>1</w:t>
      </w:r>
      <w:r>
        <w:rPr>
          <w:rFonts w:ascii="SimSun" w:eastAsia="SimSun" w:hAnsi="SimSun" w:cs="SimSun"/>
          <w:kern w:val="0"/>
          <w:szCs w:val="21"/>
        </w:rPr>
        <w:t>中已标出</w:t>
      </w:r>
      <m:oMathPara>
        <m:oMathParaPr>
          <m:jc m:val="left"/>
        </m:oMathParaPr>
        <m:oMath>
          <m:r>
            <m:t>(</m:t>
          </m:r>
        </m:oMath>
      </m:oMathPara>
      <w:r>
        <w:rPr>
          <w:rFonts w:ascii="SimSun" w:eastAsia="SimSun" w:hAnsi="SimSun" w:cs="SimSun"/>
          <w:kern w:val="0"/>
          <w:szCs w:val="21"/>
        </w:rPr>
        <w:t>其中琴弦的直径关系：</w:t>
      </w:r>
      <m:oMathPara>
        <m:oMathParaPr>
          <m:jc m:val="left"/>
        </m:oMathParaPr>
        <m:oMath>
          <m:sSub>
            <m:e>
              <m:r>
                <m:t>d</m:t>
              </m:r>
            </m:e>
            <m:sub>
              <m:r>
                <m:t>a</m:t>
              </m:r>
            </m:sub>
          </m:sSub>
          <m:r>
            <m:t>=</m:t>
          </m:r>
          <m:sSub>
            <m:e>
              <m:r>
                <m:t>d</m:t>
              </m:r>
            </m:e>
            <m:sub>
              <m:r>
                <m:t>c</m:t>
              </m:r>
            </m:sub>
          </m:sSub>
          <m:r>
            <m:t>=</m:t>
          </m:r>
          <m:sSub>
            <m:e>
              <m:r>
                <m:t>d</m:t>
              </m:r>
            </m:e>
            <m:sub>
              <m:r>
                <m:t>d</m:t>
              </m:r>
            </m:sub>
          </m:sSub>
          <m:r>
            <m:t>&lt;</m:t>
          </m:r>
          <m:sSub>
            <m:e>
              <m:r>
                <m:t>d</m:t>
              </m:r>
            </m:e>
            <m:sub>
              <m:r>
                <m:t>b</m:t>
              </m:r>
            </m:sub>
          </m:sSub>
          <m:r>
            <m:t>)</m:t>
          </m:r>
        </m:oMath>
      </m:oMathPara>
      <w:r>
        <w:rPr>
          <w:rFonts w:ascii="SimSun" w:eastAsia="SimSun" w:hAnsi="SimSun" w:cs="SimSun"/>
          <w:kern w:val="0"/>
          <w:szCs w:val="21"/>
        </w:rPr>
        <w:t>，并且每根琴弦固定在“音箱”上的松紧程度一致。</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distT="0" distB="0" distL="0" distR="0">
            <wp:extent cx="6067425" cy="1485900"/>
            <wp:effectExtent l="0" t="0" r="0" b="0"/>
            <wp:docPr id="1044" name="Image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4" name="Image 1044"/>
                    <pic:cNvPicPr>
                      <a:picLocks noChangeAspect="1" noChangeArrowheads="1"/>
                    </pic:cNvPicPr>
                  </pic:nvPicPr>
                  <pic:blipFill>
                    <a:blip xmlns:r="http://schemas.openxmlformats.org/officeDocument/2006/relationships" r:embed="rId67">
                      <a:extLst>
                        <a:ext xmlns:a="http://schemas.openxmlformats.org/drawingml/2006/main" uri="{28A0092B-C50C-407E-A947-70E740481C1C}">
                          <a14:useLocalDpi xmlns:a14="http://schemas.microsoft.com/office/drawing/2010/main" val="0"/>
                        </a:ext>
                      </a:extLst>
                    </a:blip>
                    <a:stretch>
                      <a:fillRect/>
                    </a:stretch>
                  </pic:blipFill>
                  <pic:spPr>
                    <a:xfrm>
                      <a:off x="0" y="0"/>
                      <a:ext cx="6067425" cy="1485900"/>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若他们想研究“音调的高低与琴弦长度的关系”应选择琴弦</w:t>
      </w:r>
      <w:r>
        <w:rPr>
          <w:rFonts w:eastAsia="Times New Roman" w:hAnsi="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某同学选择琴弦</w:t>
      </w:r>
      <w:r>
        <w:rPr>
          <w:rFonts w:eastAsia="Times New Roman" w:hAnsi="Times New Roman"/>
          <w:i/>
          <w:iCs/>
          <w:kern w:val="0"/>
          <w:szCs w:val="21"/>
        </w:rPr>
        <w:t>b</w:t>
      </w:r>
      <w:r>
        <w:rPr>
          <w:rFonts w:ascii="SimSun" w:eastAsia="SimSun" w:hAnsi="SimSun" w:cs="SimSun"/>
          <w:kern w:val="0"/>
          <w:szCs w:val="21"/>
        </w:rPr>
        <w:t>和</w:t>
      </w:r>
      <w:r>
        <w:rPr>
          <w:rFonts w:eastAsia="Times New Roman" w:hAnsi="Times New Roman"/>
          <w:i/>
          <w:iCs/>
          <w:kern w:val="0"/>
          <w:szCs w:val="21"/>
        </w:rPr>
        <w:t>c</w:t>
      </w:r>
      <w:r>
        <w:rPr>
          <w:rFonts w:ascii="SimSun" w:eastAsia="SimSun" w:hAnsi="SimSun" w:cs="SimSun"/>
          <w:kern w:val="0"/>
          <w:szCs w:val="21"/>
        </w:rPr>
        <w:t>研究“琴弦音调高低与材料的关系”是否可行并说明理由</w:t>
      </w:r>
      <w:r>
        <w:rPr>
          <w:rFonts w:eastAsia="Times New Roman" w:hAnsi="Times New Roman"/>
          <w:kern w:val="0"/>
          <w:szCs w:val="21"/>
        </w:rPr>
        <w:t xml:space="preserve">______ </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如图</w:t>
      </w:r>
      <w:r>
        <w:rPr>
          <w:rFonts w:eastAsia="Times New Roman" w:hAnsi="Times New Roman"/>
          <w:kern w:val="0"/>
          <w:szCs w:val="21"/>
        </w:rPr>
        <w:t>2</w:t>
      </w:r>
      <w:r>
        <w:rPr>
          <w:rFonts w:ascii="SimSun" w:eastAsia="SimSun" w:hAnsi="SimSun" w:cs="SimSun"/>
          <w:kern w:val="0"/>
          <w:szCs w:val="21"/>
        </w:rPr>
        <w:t>甲、乙、丙、丁是声音输入到示波器上时显示振幅与时间关系的波形，其中声音音调相同的图是</w:t>
      </w:r>
      <w:r>
        <w:rPr>
          <w:rFonts w:eastAsia="Times New Roman" w:hAnsi="Times New Roman"/>
          <w:kern w:val="0"/>
          <w:szCs w:val="21"/>
        </w:rPr>
        <w:t xml:space="preserve">______ </w:t>
      </w:r>
      <w:r>
        <w:rPr>
          <w:rFonts w:ascii="SimSun" w:eastAsia="SimSun" w:hAnsi="SimSun" w:cs="SimSun"/>
          <w:kern w:val="0"/>
          <w:szCs w:val="21"/>
        </w:rPr>
        <w:t>，响度相同的图是</w:t>
      </w:r>
      <w:r>
        <w:rPr>
          <w:rFonts w:eastAsia="Times New Roman" w:hAnsi="Times New Roman"/>
          <w:kern w:val="0"/>
          <w:szCs w:val="21"/>
        </w:rPr>
        <w:t xml:space="preserve">______ </w:t>
      </w:r>
      <w:r>
        <w:rPr>
          <w:rFonts w:ascii="SimSun" w:eastAsia="SimSun" w:hAnsi="SimSun" w:cs="SimSun"/>
          <w:kern w:val="0"/>
          <w:szCs w:val="21"/>
        </w:rPr>
        <w:t>。</w:t>
      </w:r>
      <w:bookmarkEnd w:id="28"/>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29</w:t>
      </w:r>
      <w:r>
        <w:rPr>
          <w:rFonts w:ascii="SimSun" w:eastAsia="SimSun" w:hAnsi="SimSun" w:cs="SimSun"/>
          <w:kern w:val="0"/>
          <w:szCs w:val="21"/>
        </w:rPr>
        <w:t>.</w:t>
      </w:r>
      <w:bookmarkStart w:id="29" w:name="c999c6b4-85d3-43d5-8011-d219c313c3c8"/>
      <w:r>
        <w:rPr>
          <w:rFonts w:ascii="SimSun" w:eastAsia="SimSun" w:hAnsi="SimSun" w:cs="SimSun"/>
          <w:kern w:val="0"/>
          <w:szCs w:val="21"/>
        </w:rPr>
        <w:t>小薛和小程做“探究水沸腾时温度变化特点”的实验，请你完成下列内容：</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在安装器材时出现如图</w:t>
      </w:r>
      <w:r>
        <w:rPr>
          <w:rFonts w:eastAsia="Times New Roman" w:hAnsi="Times New Roman"/>
          <w:kern w:val="0"/>
          <w:szCs w:val="21"/>
        </w:rPr>
        <w:t>1</w:t>
      </w:r>
      <w:r>
        <w:rPr>
          <w:rFonts w:ascii="SimSun" w:eastAsia="SimSun" w:hAnsi="SimSun" w:cs="SimSun"/>
          <w:kern w:val="0"/>
          <w:szCs w:val="21"/>
        </w:rPr>
        <w:t>所示的情形，应调</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选填“铁圈</w:t>
      </w:r>
      <w:r>
        <w:rPr>
          <w:rFonts w:eastAsia="Times New Roman" w:hAnsi="Times New Roman"/>
          <w:i/>
          <w:iCs/>
          <w:kern w:val="0"/>
          <w:szCs w:val="21"/>
        </w:rPr>
        <w:t>a</w:t>
      </w:r>
      <w:r>
        <w:rPr>
          <w:rFonts w:ascii="SimSun" w:eastAsia="SimSun" w:hAnsi="SimSun" w:cs="SimSun"/>
          <w:kern w:val="0"/>
          <w:szCs w:val="21"/>
        </w:rPr>
        <w:t>”或“铁杆</w:t>
      </w:r>
      <w:r>
        <w:rPr>
          <w:rFonts w:eastAsia="Times New Roman" w:hAnsi="Times New Roman"/>
          <w:i/>
          <w:iCs/>
          <w:kern w:val="0"/>
          <w:szCs w:val="21"/>
        </w:rPr>
        <w:t>b</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更合理。</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器材调整好后，用酒精灯给烧杯中的水加热，当水温接近</w:t>
      </w:r>
      <m:oMathPara>
        <m:oMathParaPr>
          <m:jc m:val="left"/>
        </m:oMathParaPr>
        <m:oMath>
          <m:sSup>
            <m:e>
              <m:r>
                <m:t>90</m:t>
              </m:r>
            </m:e>
            <m:sup>
              <m:r>
                <m:t>℃</m:t>
              </m:r>
            </m:sup>
          </m:sSup>
        </m:oMath>
      </m:oMathPara>
      <w:r>
        <w:rPr>
          <w:rFonts w:ascii="SimSun" w:eastAsia="SimSun" w:hAnsi="SimSun" w:cs="SimSun"/>
          <w:kern w:val="0"/>
          <w:szCs w:val="21"/>
        </w:rPr>
        <w:t>时每隔</w:t>
      </w:r>
      <m:oMathPara>
        <m:oMathParaPr>
          <m:jc m:val="left"/>
        </m:oMathParaPr>
        <m:oMath>
          <m:r>
            <m:t>0.5</m:t>
          </m:r>
          <m:r>
            <m:rPr>
              <m:sty m:val="p"/>
            </m:rPr>
            <m:t>min</m:t>
          </m:r>
        </m:oMath>
      </m:oMathPara>
      <w:r>
        <w:rPr>
          <w:rFonts w:ascii="SimSun" w:eastAsia="SimSun" w:hAnsi="SimSun" w:cs="SimSun"/>
          <w:kern w:val="0"/>
          <w:szCs w:val="21"/>
        </w:rPr>
        <w:t>记录一次温度，并观察水中发生的变化。实验数据如下表所示。</w:t>
      </w:r>
    </w:p>
    <w:tbl>
      <w:tblPr>
        <w:tblStyle w:val="edittable0"/>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662"/>
        <w:gridCol w:w="654"/>
        <w:gridCol w:w="654"/>
        <w:gridCol w:w="654"/>
        <w:gridCol w:w="654"/>
        <w:gridCol w:w="654"/>
        <w:gridCol w:w="654"/>
        <w:gridCol w:w="654"/>
        <w:gridCol w:w="654"/>
        <w:gridCol w:w="659"/>
      </w:tblGrid>
      <w:tr>
        <w:tblPrEx>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572" w:type="dxa"/>
            <w:tcBorders>
              <w:bottom w:val="inset" w:sz="4" w:space="0" w:color="000000"/>
              <w:right w:val="inset" w:sz="4" w:space="0" w:color="000000"/>
            </w:tcBorders>
            <w:noWrap w:val="0"/>
            <w:tcMar>
              <w:top w:w="22" w:type="dxa"/>
              <w:left w:w="22"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时间</w:t>
            </w:r>
            <m:oMath>
              <m:r>
                <m:t>/</m:t>
              </m:r>
              <m:r>
                <m:rPr>
                  <m:sty m:val="p"/>
                </m:rPr>
                <m:t>min</m:t>
              </m:r>
            </m:oMath>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0</w:t>
            </w:r>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m:oMath>
              <m:r>
                <m:t>0.5</m:t>
              </m:r>
            </m:oMath>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w:t>
            </w:r>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m:oMath>
              <m:r>
                <m:t>1.5</m:t>
              </m:r>
            </m:oMath>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w:t>
            </w:r>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m:oMath>
              <m:r>
                <m:t>2.5</m:t>
              </m:r>
            </m:oMath>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w:t>
            </w:r>
          </w:p>
        </w:tc>
        <w:tc>
          <w:tcPr>
            <w:tcW w:w="5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m:oMath>
              <m:r>
                <m:t>3.5</m:t>
              </m:r>
            </m:oMath>
          </w:p>
        </w:tc>
        <w:tc>
          <w:tcPr>
            <w:tcW w:w="598" w:type="dxa"/>
            <w:tcBorders>
              <w:left w:val="inset" w:sz="4" w:space="0" w:color="000000"/>
              <w:bottom w:val="inset" w:sz="4" w:space="0" w:color="000000"/>
            </w:tcBorders>
            <w:noWrap w:val="0"/>
            <w:tcMar>
              <w:top w:w="22" w:type="dxa"/>
              <w:left w:w="20" w:type="dxa"/>
              <w:bottom w:w="20" w:type="dxa"/>
              <w:right w:w="22" w:type="dxa"/>
            </w:tcMar>
            <w:vAlign w:val="center"/>
            <w:hideMark/>
          </w:tcPr>
          <w:p>
            <w:pPr>
              <w:keepNext/>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w:t>
            </w:r>
          </w:p>
        </w:tc>
      </w:tr>
      <w:tr>
        <w:tblPrEx>
          <w:tblInd w:w="30" w:type="dxa"/>
          <w:tblCellMar>
            <w:top w:w="15" w:type="dxa"/>
            <w:left w:w="15" w:type="dxa"/>
            <w:bottom w:w="15" w:type="dxa"/>
            <w:right w:w="15" w:type="dxa"/>
          </w:tblCellMar>
          <w:tblLook w:val="05E0"/>
        </w:tblPrEx>
        <w:trPr>
          <w:cantSplit/>
        </w:trPr>
        <w:tc>
          <w:tcPr>
            <w:tcBorders>
              <w:top w:val="inset" w:sz="4" w:space="0" w:color="000000"/>
              <w:right w:val="inset" w:sz="4" w:space="0" w:color="000000"/>
            </w:tcBorders>
            <w:noWrap w:val="0"/>
            <w:tcMar>
              <w:top w:w="20" w:type="dxa"/>
              <w:left w:w="22"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水的温度</w:t>
            </w:r>
            <m:oMathPara>
              <m:oMathParaPr>
                <m:jc m:val="left"/>
              </m:oMathParaPr>
              <m:oMath>
                <m:sSup>
                  <m:e>
                    <m:r>
                      <m:t>/</m:t>
                    </m:r>
                  </m:e>
                  <m:sup>
                    <m:r>
                      <m:t>℃</m:t>
                    </m:r>
                  </m:sup>
                </m:sSup>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92</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94</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96</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98</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98</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95</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98</w:t>
            </w:r>
          </w:p>
        </w:tc>
        <w:tc>
          <w:tcPr>
            <w:tcBorders>
              <w:top w:val="inset" w:sz="4" w:space="0" w:color="000000"/>
              <w:left w:val="inset" w:sz="4" w:space="0" w:color="000000"/>
            </w:tcBorders>
            <w:noWrap w:val="0"/>
            <w:tcMar>
              <w:top w:w="20" w:type="dxa"/>
              <w:left w:w="20" w:type="dxa"/>
              <w:bottom w:w="22" w:type="dxa"/>
              <w:right w:w="22" w:type="dxa"/>
            </w:tcMar>
            <w:vAlign w:val="center"/>
            <w:hideMark/>
          </w:tcPr>
          <w:p>
            <w:pPr>
              <w:spacing w:line="360" w:lineRule="auto"/>
              <w:jc w:val="center"/>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98</w:t>
            </w:r>
          </w:p>
        </w:tc>
      </w:tr>
    </w:tbl>
    <w:p>
      <w:pPr>
        <w:sectPr w:rsidSect="00AC1539">
          <w:headerReference w:type="even" r:id="rId68"/>
          <w:headerReference w:type="default" r:id="rId69"/>
          <w:footerReference w:type="even" r:id="rId70"/>
          <w:footerReference w:type="default" r:id="rId71"/>
          <w:headerReference w:type="first" r:id="rId72"/>
          <w:footerReference w:type="first" r:id="rId73"/>
          <w:type w:val="nextPage"/>
          <w:pgSz w:w="11906" w:h="16838"/>
          <w:pgMar w:top="1440" w:right="1083" w:bottom="1440" w:left="1083" w:header="499" w:footer="499" w:gutter="0"/>
          <w:pgNumType w:start="8"/>
          <w:cols w:sep="1" w:space="425"/>
          <w:vAlign w:val="top"/>
          <w:titlePg w:val="0"/>
          <w:docGrid w:type="lines" w:linePitch="312"/>
        </w:sectPr>
      </w:pPr>
    </w:p>
    <w:p>
      <w:pPr>
        <w:spacing w:line="360" w:lineRule="auto"/>
        <w:textAlignment w:val="center"/>
        <w:rPr>
          <w:rFonts w:ascii="SimSun" w:eastAsia="SimSun" w:hAnsi="SimSun" w:cs="SimSun"/>
          <w:kern w:val="0"/>
          <w:szCs w:val="21"/>
        </w:rPr>
      </w:pPr>
      <w:r>
        <w:rPr>
          <w:rFonts w:ascii="SimSun" w:eastAsia="SimSun" w:hAnsi="SimSun" w:cs="SimSun"/>
          <w:kern w:val="0"/>
          <w:szCs w:val="21"/>
        </w:rPr>
        <w:t>小薛由于粗心大意记错了一个实验数据，错误的数据应是第</w:t>
      </w:r>
      <w:r>
        <w:rPr>
          <w:rFonts w:eastAsia="Times New Roman" w:hAnsi="Times New Roman"/>
          <w:kern w:val="0"/>
          <w:szCs w:val="21"/>
        </w:rPr>
        <w:t>______</w:t>
      </w:r>
      <m:oMathPara>
        <m:oMathParaPr>
          <m:jc m:val="left"/>
        </m:oMathParaPr>
        <m:oMath>
          <m:r>
            <m:rPr>
              <m:sty m:val="p"/>
            </m:rPr>
            <m:t>min</m:t>
          </m:r>
        </m:oMath>
      </m:oMathPara>
      <w:r>
        <w:rPr>
          <w:rFonts w:ascii="SimSun" w:eastAsia="SimSun" w:hAnsi="SimSun" w:cs="SimSun"/>
          <w:kern w:val="0"/>
          <w:szCs w:val="21"/>
        </w:rPr>
        <w:t>时水的温度；由表中数据可知，实验中水的沸点为</w:t>
      </w:r>
      <w:r>
        <w:rPr>
          <w:rFonts w:eastAsia="Times New Roman" w:hAnsi="Times New Roman"/>
          <w:kern w:val="0"/>
          <w:szCs w:val="21"/>
        </w:rPr>
        <w:t>______</w:t>
      </w:r>
      <m:oMathPara>
        <m:oMathParaPr>
          <m:jc m:val="left"/>
        </m:oMathParaPr>
        <m:oMath>
          <m:sSup>
            <m:e/>
            <m:sup>
              <m:r>
                <m:t>℃</m:t>
              </m:r>
            </m:sup>
          </m:sSup>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他们观察到水沸腾时形成的大量气泡不断上升、变大，到水面破裂开来，里面的</w:t>
      </w:r>
      <w:r>
        <w:rPr>
          <w:rFonts w:eastAsia="Times New Roman" w:hAnsi="Times New Roman"/>
          <w:kern w:val="0"/>
          <w:szCs w:val="21"/>
        </w:rPr>
        <w:t>______</w:t>
      </w:r>
      <w:r>
        <w:rPr>
          <w:rFonts w:ascii="SimSun" w:eastAsia="SimSun" w:hAnsi="SimSun" w:cs="SimSun"/>
          <w:kern w:val="0"/>
          <w:szCs w:val="21"/>
        </w:rPr>
        <w:t>散发到空气中，烧杯中不停地冒出“白气”，这些“白气”实际上是</w:t>
      </w:r>
      <w:r>
        <w:rPr>
          <w:rFonts w:eastAsia="Times New Roman" w:hAnsi="Times New Roman"/>
          <w:kern w:val="0"/>
          <w:szCs w:val="21"/>
        </w:rPr>
        <w:t>______</w:t>
      </w:r>
      <w:r>
        <w:rPr>
          <w:rFonts w:ascii="SimSun" w:eastAsia="SimSun" w:hAnsi="SimSun" w:cs="SimSun"/>
          <w:kern w:val="0"/>
          <w:szCs w:val="21"/>
        </w:rPr>
        <w:t>。</w:t>
      </w:r>
      <m:oMathPara>
        <m:oMathParaPr>
          <m:jc m:val="left"/>
        </m:oMathParaPr>
        <m:oMath>
          <m:r>
            <m:t>(</m:t>
          </m:r>
        </m:oMath>
      </m:oMathPara>
      <w:r>
        <w:rPr>
          <w:rFonts w:ascii="SimSun" w:eastAsia="SimSun" w:hAnsi="SimSun" w:cs="SimSun"/>
          <w:kern w:val="0"/>
          <w:szCs w:val="21"/>
        </w:rPr>
        <w:t>均选填“小冰晶”、“小水滴”或“水蒸气”</w:t>
      </w:r>
      <m:oMathPara>
        <m:oMathParaPr>
          <m:jc m:val="left"/>
        </m:oMathParaPr>
        <m:oMath>
          <m:r>
            <m:t>)</m:t>
          </m:r>
        </m:oMath>
      </m:oMathPara>
      <w:r>
        <w:rPr>
          <w:rFonts w:ascii="Times New Roman" w:eastAsia="Times New Roman" w:hAnsi="Times New Roman" w:cs="Times New Roman"/>
          <w:strike w:val="0"/>
          <w:kern w:val="0"/>
          <w:sz w:val="24"/>
          <w:szCs w:val="24"/>
          <w:u w:val="none"/>
        </w:rPr>
        <w:br/>
      </w:r>
      <m:oMathPara>
        <m:oMathParaPr>
          <m:jc m:val="left"/>
        </m:oMathParaPr>
        <m:oMath>
          <m:r>
            <m:t>(</m:t>
          </m:r>
          <m:r>
            <m:t>4</m:t>
          </m:r>
          <m:r>
            <m:t>)</m:t>
          </m:r>
        </m:oMath>
      </m:oMathPara>
      <w:r>
        <w:rPr>
          <w:rFonts w:ascii="SimSun" w:eastAsia="SimSun" w:hAnsi="SimSun" w:cs="SimSun"/>
          <w:kern w:val="0"/>
          <w:szCs w:val="21"/>
        </w:rPr>
        <w:t>如图</w:t>
      </w:r>
      <w:r>
        <w:rPr>
          <w:rFonts w:eastAsia="Times New Roman" w:hAnsi="Times New Roman"/>
          <w:kern w:val="0"/>
          <w:szCs w:val="21"/>
        </w:rPr>
        <w:t>2</w:t>
      </w:r>
      <w:r>
        <w:rPr>
          <w:rFonts w:ascii="SimSun" w:eastAsia="SimSun" w:hAnsi="SimSun" w:cs="SimSun"/>
          <w:kern w:val="0"/>
          <w:szCs w:val="21"/>
        </w:rPr>
        <w:t>所示，烧杯和试管中均装有适量的水，烧杯中的水沸腾了，而试管中的水并未沸腾，当小程同学在烧杯的水中加入少量的食盐后，发现试管中的水能够沸腾，说明加入食盐后水的沸点</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选填“升高”、“降低”或“不变”</w:t>
      </w:r>
      <m:oMathPara>
        <m:oMathParaPr>
          <m:jc m:val="left"/>
        </m:oMathParaPr>
        <m:oMath>
          <m:r>
            <m:t>)</m:t>
          </m:r>
        </m:oMath>
      </m:oMathPara>
      <w:r>
        <w:rPr>
          <w:rFonts w:ascii="SimSun" w:eastAsia="SimSun" w:hAnsi="SimSun" w:cs="SimSun"/>
          <w:kern w:val="0"/>
          <w:szCs w:val="21"/>
        </w:rPr>
        <w:t>。</w:t>
      </w:r>
      <w:bookmarkEnd w:id="29"/>
    </w:p>
    <w:tbl>
      <w:tblPr>
        <w:tblStyle w:val="TableNormal"/>
        <w:tblW w:w="0" w:type="auto"/>
        <w:jc w:val="center"/>
        <w:tblCellMar>
          <w:left w:w="108" w:type="dxa"/>
          <w:right w:w="108" w:type="dxa"/>
        </w:tblCellMar>
      </w:tblPr>
      <w:tblGrid>
        <w:gridCol w:w="3375"/>
      </w:tblGrid>
      <w:tr>
        <w:tblPrEx>
          <w:tblW w:w="0" w:type="auto"/>
          <w:jc w:val="center"/>
          <w:tblCellMar>
            <w:left w:w="108" w:type="dxa"/>
            <w:right w:w="108" w:type="dxa"/>
          </w:tblCellMar>
        </w:tblPrEx>
        <w:trPr>
          <w:cantSplit/>
          <w:trHeight w:val="2475"/>
          <w:jc w:val="center"/>
        </w:trPr>
        <w:tc>
          <w:tcPr>
            <w:tcW w:w="3375" w:type="dxa"/>
            <w:noWrap w:val="0"/>
            <w:tcMar>
              <w:top w:w="20" w:type="dxa"/>
              <w:left w:w="20" w:type="dxa"/>
              <w:bottom w:w="22" w:type="dxa"/>
              <w:right w:w="22" w:type="dxa"/>
            </w:tcMar>
            <w:vAlign w:val="center"/>
            <w:hideMark/>
          </w:tcPr>
          <w:p>
            <w:pPr>
              <w:numPr>
                <w:ilvl w:val="0"/>
                <w:numId w:val="0"/>
              </w:numPr>
              <w:spacing w:line="360" w:lineRule="auto"/>
              <w:textAlignment w:val="center"/>
              <w:rPr>
                <w:rFonts w:ascii="SimSun" w:eastAsia="SimSun" w:hAnsi="SimSun" w:cs="SimSun"/>
                <w:kern w:val="0"/>
                <w:szCs w:val="21"/>
              </w:rPr>
            </w:pPr>
            <w:r>
              <w:rPr>
                <w:rFonts w:ascii="Times New Roman" w:eastAsia="Times New Roman" w:hAnsi="Times New Roman" w:cs="Times New Roman"/>
                <w:strike w:val="0"/>
                <w:kern w:val="0"/>
                <w:sz w:val="24"/>
                <w:szCs w:val="24"/>
                <w:u w:val="none"/>
              </w:rPr>
              <w:drawing>
                <wp:anchor distT="0" distB="0" distL="114300" distR="114300" simplePos="0" relativeHeight="251668480" behindDoc="0" locked="0" layoutInCell="1" allowOverlap="0">
                  <wp:simplePos x="0" y="0"/>
                  <wp:positionH relativeFrom="column">
                    <wp:align>center</wp:align>
                  </wp:positionH>
                  <wp:positionV relativeFrom="line">
                    <wp:posOffset>0</wp:posOffset>
                  </wp:positionV>
                  <wp:extent cx="2143125" cy="1571625"/>
                  <wp:effectExtent l="0" t="0" r="0" b="0"/>
                  <wp:wrapTopAndBottom/>
                  <wp:docPr id="1045" name="Image 1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 name="Image 1045"/>
                          <pic:cNvPicPr>
                            <a:picLocks noChangeAspect="1" noChangeArrowheads="1"/>
                          </pic:cNvPicPr>
                        </pic:nvPicPr>
                        <pic:blipFill>
                          <a:blip xmlns:r="http://schemas.openxmlformats.org/officeDocument/2006/relationships" r:embed="rId74">
                            <a:extLst>
                              <a:ext xmlns:a="http://schemas.openxmlformats.org/drawingml/2006/main" uri="{28A0092B-C50C-407E-A947-70E740481C1C}">
                                <a14:useLocalDpi xmlns:a14="http://schemas.microsoft.com/office/drawing/2010/main" val="0"/>
                              </a:ext>
                            </a:extLst>
                          </a:blip>
                          <a:stretch>
                            <a:fillRect/>
                          </a:stretch>
                        </pic:blipFill>
                        <pic:spPr>
                          <a:xfrm>
                            <a:off x="0" y="0"/>
                            <a:ext cx="2143125" cy="1571625"/>
                          </a:xfrm>
                          <a:prstGeom prst="rect">
                            <a:avLst/>
                          </a:prstGeom>
                          <a:noFill/>
                          <a:ln>
                            <a:noFill/>
                          </a:ln>
                        </pic:spPr>
                      </pic:pic>
                    </a:graphicData>
                  </a:graphic>
                </wp:anchor>
              </w:drawing>
            </w:r>
          </w:p>
        </w:tc>
      </w:tr>
    </w:tbl>
    <w:p>
      <w:pPr>
        <w:numPr>
          <w:ilvl w:val="0"/>
          <w:numId w:val="0"/>
        </w:numPr>
        <w:spacing w:line="360" w:lineRule="auto"/>
        <w:ind w:left="0"/>
        <w:textAlignment w:val="center"/>
        <w:rPr>
          <w:rFonts w:ascii="SimSun" w:eastAsia="SimSun" w:hAnsi="SimSun" w:cs="SimSun"/>
          <w:kern w:val="0"/>
          <w:szCs w:val="21"/>
        </w:rPr>
      </w:pPr>
      <w:r>
        <w:rPr>
          <w:rFonts w:eastAsia="Times New Roman" w:hAnsi="Times New Roman"/>
          <w:kern w:val="0"/>
          <w:szCs w:val="21"/>
        </w:rPr>
        <w:t>30</w:t>
      </w:r>
      <w:r>
        <w:rPr>
          <w:rFonts w:ascii="SimSun" w:eastAsia="SimSun" w:hAnsi="SimSun" w:cs="SimSun"/>
          <w:kern w:val="0"/>
          <w:szCs w:val="21"/>
        </w:rPr>
        <w:t>.</w:t>
      </w:r>
      <w:bookmarkStart w:id="30" w:name="466e8474-2e77-4252-89fb-869fddfcbc49"/>
      <w:r>
        <w:rPr>
          <w:rFonts w:ascii="SimSun" w:eastAsia="SimSun" w:hAnsi="SimSun" w:cs="SimSun"/>
          <w:kern w:val="0"/>
          <w:szCs w:val="21"/>
        </w:rPr>
        <w:t>用如图所示的装置探究光的反射规律。</w:t>
      </w:r>
      <w:r>
        <w:rPr>
          <w:rFonts w:ascii="SimSun" w:eastAsia="SimSun" w:hAnsi="SimSun" w:cs="SimSun"/>
          <w:kern w:val="0"/>
          <w:szCs w:val="21"/>
        </w:rPr>
        <w:br/>
      </w:r>
      <m:oMathPara>
        <m:oMathParaPr>
          <m:jc m:val="left"/>
        </m:oMathParaPr>
        <m:oMath>
          <m:r>
            <m:t>(</m:t>
          </m:r>
          <m:r>
            <m:t>1</m:t>
          </m:r>
          <m:r>
            <m:t>)</m:t>
          </m:r>
        </m:oMath>
      </m:oMathPara>
      <w:r>
        <w:rPr>
          <w:rFonts w:ascii="SimSun" w:eastAsia="SimSun" w:hAnsi="SimSun" w:cs="SimSun"/>
          <w:kern w:val="0"/>
          <w:szCs w:val="21"/>
        </w:rPr>
        <w:t>实验中，为了能从各个方向观察到反射光线，应该选择</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选填“粗糙”或“光滑”</w:t>
      </w:r>
      <m:oMathPara>
        <m:oMathParaPr>
          <m:jc m:val="left"/>
        </m:oMathParaPr>
        <m:oMath>
          <m:r>
            <m:t>)</m:t>
          </m:r>
        </m:oMath>
      </m:oMathPara>
      <w:r>
        <w:rPr>
          <w:rFonts w:ascii="SimSun" w:eastAsia="SimSun" w:hAnsi="SimSun" w:cs="SimSun"/>
          <w:kern w:val="0"/>
          <w:szCs w:val="21"/>
        </w:rPr>
        <w:t>的纸板。</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当入射光线</w:t>
      </w:r>
      <w:r>
        <w:rPr>
          <w:rFonts w:eastAsia="Times New Roman" w:hAnsi="Times New Roman"/>
          <w:i/>
          <w:iCs/>
          <w:kern w:val="0"/>
          <w:szCs w:val="21"/>
        </w:rPr>
        <w:t>EO</w:t>
      </w:r>
      <w:r>
        <w:rPr>
          <w:rFonts w:ascii="SimSun" w:eastAsia="SimSun" w:hAnsi="SimSun" w:cs="SimSun"/>
          <w:kern w:val="0"/>
          <w:szCs w:val="21"/>
        </w:rPr>
        <w:t>靠近</w:t>
      </w:r>
      <w:r>
        <w:rPr>
          <w:rFonts w:eastAsia="Times New Roman" w:hAnsi="Times New Roman"/>
          <w:i/>
          <w:iCs/>
          <w:kern w:val="0"/>
          <w:szCs w:val="21"/>
        </w:rPr>
        <w:t>ON</w:t>
      </w:r>
      <w:r>
        <w:rPr>
          <w:rFonts w:ascii="SimSun" w:eastAsia="SimSun" w:hAnsi="SimSun" w:cs="SimSun"/>
          <w:kern w:val="0"/>
          <w:szCs w:val="21"/>
        </w:rPr>
        <w:t>时，可以观察到反射光线</w:t>
      </w:r>
      <w:r>
        <w:rPr>
          <w:rFonts w:eastAsia="Times New Roman" w:hAnsi="Times New Roman"/>
          <w:i/>
          <w:iCs/>
          <w:kern w:val="0"/>
          <w:szCs w:val="21"/>
        </w:rPr>
        <w:t>OF</w:t>
      </w:r>
      <w:r>
        <w:rPr>
          <w:rFonts w:ascii="SimSun" w:eastAsia="SimSun" w:hAnsi="SimSun" w:cs="SimSun"/>
          <w:kern w:val="0"/>
          <w:szCs w:val="21"/>
        </w:rPr>
        <w:t>将</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选填“远离”或“靠近”</w:t>
      </w:r>
      <m:oMathPara>
        <m:oMathParaPr>
          <m:jc m:val="left"/>
        </m:oMathParaPr>
        <m:oMath>
          <m:r>
            <m:t>)</m:t>
          </m:r>
          <m:r>
            <m:t>O</m:t>
          </m:r>
          <m:r>
            <m:t>N</m:t>
          </m:r>
        </m:oMath>
      </m:oMathPara>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以</w:t>
      </w:r>
      <w:r>
        <w:rPr>
          <w:rFonts w:eastAsia="Times New Roman" w:hAnsi="Times New Roman"/>
          <w:i/>
          <w:iCs/>
          <w:kern w:val="0"/>
          <w:szCs w:val="21"/>
        </w:rPr>
        <w:t>ON</w:t>
      </w:r>
      <w:r>
        <w:rPr>
          <w:rFonts w:ascii="SimSun" w:eastAsia="SimSun" w:hAnsi="SimSun" w:cs="SimSun"/>
          <w:kern w:val="0"/>
          <w:szCs w:val="21"/>
        </w:rPr>
        <w:t>为轴线，将纸板</w:t>
      </w:r>
      <w:r>
        <w:rPr>
          <w:rFonts w:eastAsia="Times New Roman" w:hAnsi="Times New Roman"/>
          <w:i/>
          <w:iCs/>
          <w:kern w:val="0"/>
          <w:szCs w:val="21"/>
        </w:rPr>
        <w:t>B</w:t>
      </w:r>
      <w:r>
        <w:rPr>
          <w:rFonts w:ascii="SimSun" w:eastAsia="SimSun" w:hAnsi="SimSun" w:cs="SimSun"/>
          <w:kern w:val="0"/>
          <w:szCs w:val="21"/>
        </w:rPr>
        <w:t>向后折，在纸板</w:t>
      </w:r>
      <w:r>
        <w:rPr>
          <w:rFonts w:eastAsia="Times New Roman" w:hAnsi="Times New Roman"/>
          <w:i/>
          <w:iCs/>
          <w:kern w:val="0"/>
          <w:szCs w:val="21"/>
        </w:rPr>
        <w:t>B</w:t>
      </w:r>
      <w:r>
        <w:rPr>
          <w:rFonts w:ascii="SimSun" w:eastAsia="SimSun" w:hAnsi="SimSun" w:cs="SimSun"/>
          <w:kern w:val="0"/>
          <w:szCs w:val="21"/>
        </w:rPr>
        <w:t>上不能看到反射光线</w:t>
      </w:r>
      <w:r>
        <w:rPr>
          <w:rFonts w:eastAsia="Times New Roman" w:hAnsi="Times New Roman"/>
          <w:i/>
          <w:iCs/>
          <w:kern w:val="0"/>
          <w:szCs w:val="21"/>
        </w:rPr>
        <w:t>OF</w:t>
      </w:r>
      <w:r>
        <w:rPr>
          <w:rFonts w:ascii="SimSun" w:eastAsia="SimSun" w:hAnsi="SimSun" w:cs="SimSun"/>
          <w:kern w:val="0"/>
          <w:szCs w:val="21"/>
        </w:rPr>
        <w:t>，这说明在光的反射现象中，反射光线、入射光线和法线在</w:t>
      </w:r>
      <w:r>
        <w:rPr>
          <w:rFonts w:eastAsia="Times New Roman" w:hAnsi="Times New Roman"/>
          <w:kern w:val="0"/>
          <w:szCs w:val="21"/>
        </w:rPr>
        <w:t>______</w:t>
      </w:r>
      <w:r>
        <w:rPr>
          <w:rFonts w:ascii="SimSun" w:eastAsia="SimSun" w:hAnsi="SimSun" w:cs="SimSun"/>
          <w:kern w:val="0"/>
          <w:szCs w:val="21"/>
        </w:rPr>
        <w:t>。</w:t>
      </w:r>
      <w:r>
        <w:rPr>
          <w:rFonts w:ascii="SimSun" w:eastAsia="SimSun" w:hAnsi="SimSun" w:cs="SimSun"/>
          <w:kern w:val="0"/>
          <w:szCs w:val="21"/>
        </w:rPr>
        <w:br/>
      </w:r>
      <m:oMathPara>
        <m:oMathParaPr>
          <m:jc m:val="left"/>
        </m:oMathParaPr>
        <m:oMath>
          <m:r>
            <m:t>(</m:t>
          </m:r>
          <m:r>
            <m:t>4</m:t>
          </m:r>
          <m:r>
            <m:t>)</m:t>
          </m:r>
        </m:oMath>
      </m:oMathPara>
      <w:r>
        <w:rPr>
          <w:rFonts w:ascii="SimSun" w:eastAsia="SimSun" w:hAnsi="SimSun" w:cs="SimSun"/>
          <w:kern w:val="0"/>
          <w:szCs w:val="21"/>
        </w:rPr>
        <w:t>多次改变人射角的大小，记录数据如表所示，通过分析表中记录的实验数据，可以得出，反射角</w:t>
      </w:r>
      <w:r>
        <w:rPr>
          <w:rFonts w:eastAsia="Times New Roman" w:hAnsi="Times New Roman"/>
          <w:kern w:val="0"/>
          <w:szCs w:val="21"/>
        </w:rPr>
        <w:t>______</w:t>
      </w:r>
      <m:oMathPara>
        <m:oMathParaPr>
          <m:jc m:val="left"/>
        </m:oMathParaPr>
        <m:oMath>
          <m:r>
            <m:t>(</m:t>
          </m:r>
        </m:oMath>
      </m:oMathPara>
      <w:r>
        <w:rPr>
          <w:rFonts w:ascii="SimSun" w:eastAsia="SimSun" w:hAnsi="SimSun" w:cs="SimSun"/>
          <w:kern w:val="0"/>
          <w:szCs w:val="21"/>
        </w:rPr>
        <w:t>选填“大于”、“等于”或“小于”</w:t>
      </w:r>
      <m:oMathPara>
        <m:oMathParaPr>
          <m:jc m:val="left"/>
        </m:oMathParaPr>
        <m:oMath>
          <m:r>
            <m:t>)</m:t>
          </m:r>
        </m:oMath>
      </m:oMathPara>
      <w:r>
        <w:rPr>
          <w:rFonts w:ascii="SimSun" w:eastAsia="SimSun" w:hAnsi="SimSun" w:cs="SimSun"/>
          <w:kern w:val="0"/>
          <w:szCs w:val="21"/>
        </w:rPr>
        <w:t>入射角。</w:t>
      </w:r>
    </w:p>
    <w:tbl>
      <w:tblPr>
        <w:tblStyle w:val="edittable1"/>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1309"/>
        <w:gridCol w:w="1259"/>
        <w:gridCol w:w="1259"/>
        <w:gridCol w:w="1259"/>
        <w:gridCol w:w="1264"/>
      </w:tblGrid>
      <w:tr>
        <w:tblPrEx>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rPr>
          <w:cantSplit/>
        </w:trPr>
        <w:tc>
          <w:tcPr>
            <w:tcW w:w="1242" w:type="dxa"/>
            <w:tcBorders>
              <w:bottom w:val="inset" w:sz="4" w:space="0" w:color="000000"/>
              <w:right w:val="inset" w:sz="4" w:space="0" w:color="000000"/>
            </w:tcBorders>
            <w:noWrap w:val="0"/>
            <w:tcMar>
              <w:top w:w="22" w:type="dxa"/>
              <w:left w:w="22"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ascii="SimSun" w:eastAsia="SimSun" w:hAnsi="SimSun" w:cs="SimSun"/>
                <w:b w:val="0"/>
                <w:bCs w:val="0"/>
                <w:i w:val="0"/>
                <w:iCs w:val="0"/>
                <w:smallCaps w:val="0"/>
                <w:color w:val="000000"/>
                <w:kern w:val="0"/>
                <w:szCs w:val="21"/>
              </w:rPr>
              <w:t>次数</w:t>
            </w:r>
          </w:p>
        </w:tc>
        <w:tc>
          <w:tcPr>
            <w:tcW w:w="11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1</w:t>
            </w:r>
          </w:p>
        </w:tc>
        <w:tc>
          <w:tcPr>
            <w:tcW w:w="11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2</w:t>
            </w:r>
          </w:p>
        </w:tc>
        <w:tc>
          <w:tcPr>
            <w:tcW w:w="1195" w:type="dxa"/>
            <w:tcBorders>
              <w:left w:val="inset" w:sz="4" w:space="0" w:color="000000"/>
              <w:bottom w:val="inset" w:sz="4" w:space="0" w:color="000000"/>
              <w:right w:val="inset" w:sz="4" w:space="0" w:color="000000"/>
            </w:tcBorders>
            <w:noWrap w:val="0"/>
            <w:tcMar>
              <w:top w:w="22"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w:t>
            </w:r>
          </w:p>
        </w:tc>
        <w:tc>
          <w:tcPr>
            <w:tcW w:w="1198" w:type="dxa"/>
            <w:tcBorders>
              <w:left w:val="inset" w:sz="4" w:space="0" w:color="000000"/>
              <w:bottom w:val="inset" w:sz="4" w:space="0" w:color="000000"/>
            </w:tcBorders>
            <w:noWrap w:val="0"/>
            <w:tcMar>
              <w:top w:w="22" w:type="dxa"/>
              <w:left w:w="20" w:type="dxa"/>
              <w:bottom w:w="20" w:type="dxa"/>
              <w:right w:w="22"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w:t>
            </w:r>
          </w:p>
        </w:tc>
      </w:tr>
      <w:tr>
        <w:tblPrEx>
          <w:tblInd w:w="30" w:type="dxa"/>
          <w:tblCellMar>
            <w:top w:w="15" w:type="dxa"/>
            <w:left w:w="15" w:type="dxa"/>
            <w:bottom w:w="15" w:type="dxa"/>
            <w:right w:w="15" w:type="dxa"/>
          </w:tblCellMar>
          <w:tblLook w:val="05E0"/>
        </w:tblPrEx>
        <w:trPr>
          <w:cantSplit/>
        </w:trPr>
        <w:tc>
          <w:tcPr>
            <w:tcBorders>
              <w:top w:val="inset" w:sz="4" w:space="0" w:color="000000"/>
              <w:bottom w:val="inset" w:sz="4" w:space="0" w:color="000000"/>
              <w:right w:val="inset" w:sz="4" w:space="0" w:color="000000"/>
            </w:tcBorders>
            <w:noWrap w:val="0"/>
            <w:tcMar>
              <w:top w:w="20" w:type="dxa"/>
              <w:left w:w="22"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m:t>
                </m:r>
                <m:r>
                  <m:t>i</m:t>
                </m:r>
              </m:oMath>
            </m:oMathPara>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40</w:t>
            </w:r>
          </w:p>
        </w:tc>
        <w:tc>
          <w:tcPr>
            <w:tcBorders>
              <w:top w:val="inset" w:sz="4" w:space="0" w:color="000000"/>
              <w:left w:val="inset" w:sz="4" w:space="0" w:color="000000"/>
              <w:bottom w:val="inset" w:sz="4" w:space="0" w:color="000000"/>
              <w:right w:val="inset" w:sz="4" w:space="0" w:color="000000"/>
            </w:tcBorders>
            <w:noWrap w:val="0"/>
            <w:tcMar>
              <w:top w:w="20" w:type="dxa"/>
              <w:left w:w="20" w:type="dxa"/>
              <w:bottom w:w="20" w:type="dxa"/>
              <w:right w:w="20"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50</w:t>
            </w:r>
          </w:p>
        </w:tc>
        <w:tc>
          <w:tcPr>
            <w:tcBorders>
              <w:top w:val="inset" w:sz="4" w:space="0" w:color="000000"/>
              <w:left w:val="inset" w:sz="4" w:space="0" w:color="000000"/>
              <w:bottom w:val="inset" w:sz="4" w:space="0" w:color="000000"/>
            </w:tcBorders>
            <w:noWrap w:val="0"/>
            <w:tcMar>
              <w:top w:w="20" w:type="dxa"/>
              <w:left w:w="20" w:type="dxa"/>
              <w:bottom w:w="20" w:type="dxa"/>
              <w:right w:w="22" w:type="dxa"/>
            </w:tcMar>
            <w:vAlign w:val="center"/>
            <w:hideMark/>
          </w:tcPr>
          <w:p>
            <w:pPr>
              <w:keepNext/>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60</w:t>
            </w:r>
          </w:p>
        </w:tc>
      </w:tr>
      <w:tr>
        <w:tblPrEx>
          <w:tblInd w:w="30" w:type="dxa"/>
          <w:tblCellMar>
            <w:top w:w="15" w:type="dxa"/>
            <w:left w:w="15" w:type="dxa"/>
            <w:bottom w:w="15" w:type="dxa"/>
            <w:right w:w="15" w:type="dxa"/>
          </w:tblCellMar>
          <w:tblLook w:val="05E0"/>
        </w:tblPrEx>
        <w:trPr>
          <w:cantSplit/>
        </w:trPr>
        <w:tc>
          <w:tcPr>
            <w:tcBorders>
              <w:top w:val="inset" w:sz="4" w:space="0" w:color="000000"/>
              <w:right w:val="inset" w:sz="4" w:space="0" w:color="000000"/>
            </w:tcBorders>
            <w:noWrap w:val="0"/>
            <w:tcMar>
              <w:top w:w="20" w:type="dxa"/>
              <w:left w:w="22"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m:oMathPara>
              <m:oMathParaPr>
                <m:jc m:val="left"/>
              </m:oMathParaPr>
              <m:oMath>
                <m:r>
                  <m:t>∠</m:t>
                </m:r>
                <m:r>
                  <m:t>r</m:t>
                </m:r>
              </m:oMath>
            </m:oMathPara>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30</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41</w:t>
            </w:r>
          </w:p>
        </w:tc>
        <w:tc>
          <w:tcPr>
            <w:tcBorders>
              <w:top w:val="inset" w:sz="4" w:space="0" w:color="000000"/>
              <w:left w:val="inset" w:sz="4" w:space="0" w:color="000000"/>
              <w:right w:val="inset" w:sz="4" w:space="0" w:color="000000"/>
            </w:tcBorders>
            <w:noWrap w:val="0"/>
            <w:tcMar>
              <w:top w:w="20" w:type="dxa"/>
              <w:left w:w="20" w:type="dxa"/>
              <w:bottom w:w="22" w:type="dxa"/>
              <w:right w:w="20"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49</w:t>
            </w:r>
          </w:p>
        </w:tc>
        <w:tc>
          <w:tcPr>
            <w:tcBorders>
              <w:top w:val="inset" w:sz="4" w:space="0" w:color="000000"/>
              <w:left w:val="inset" w:sz="4" w:space="0" w:color="000000"/>
            </w:tcBorders>
            <w:noWrap w:val="0"/>
            <w:tcMar>
              <w:top w:w="20" w:type="dxa"/>
              <w:left w:w="20" w:type="dxa"/>
              <w:bottom w:w="22" w:type="dxa"/>
              <w:right w:w="22" w:type="dxa"/>
            </w:tcMar>
            <w:vAlign w:val="center"/>
            <w:hideMark/>
          </w:tcPr>
          <w:p>
            <w:pPr>
              <w:spacing w:line="360" w:lineRule="auto"/>
              <w:textAlignment w:val="center"/>
              <w:rPr>
                <w:rFonts w:eastAsia="Times New Roman" w:hAnsi="Times New Roman"/>
                <w:b w:val="0"/>
                <w:bCs w:val="0"/>
                <w:i w:val="0"/>
                <w:iCs w:val="0"/>
                <w:smallCaps w:val="0"/>
                <w:color w:val="000000"/>
                <w:kern w:val="0"/>
                <w:sz w:val="24"/>
                <w:szCs w:val="24"/>
              </w:rPr>
            </w:pPr>
            <w:r>
              <w:rPr>
                <w:rFonts w:eastAsia="Times New Roman" w:hAnsi="Times New Roman"/>
                <w:b w:val="0"/>
                <w:bCs w:val="0"/>
                <w:i w:val="0"/>
                <w:iCs w:val="0"/>
                <w:smallCaps w:val="0"/>
                <w:color w:val="000000"/>
                <w:kern w:val="0"/>
                <w:szCs w:val="21"/>
              </w:rPr>
              <w:t>60</w:t>
            </w:r>
          </w:p>
        </w:tc>
      </w:tr>
    </w:tbl>
    <w:p>
      <w:pPr>
        <w:spacing w:line="360" w:lineRule="auto"/>
        <w:textAlignment w:val="center"/>
        <w:rPr>
          <w:rFonts w:eastAsia="Times New Roman" w:hAnsi="Times New Roman"/>
          <w:kern w:val="0"/>
          <w:sz w:val="24"/>
          <w:szCs w:val="24"/>
        </w:rPr>
      </w:pPr>
      <m:oMathPara>
        <m:oMathParaPr>
          <m:jc m:val="left"/>
        </m:oMathParaPr>
        <m:oMath>
          <m:r>
            <m:t>(</m:t>
          </m:r>
          <m:r>
            <m:t>5</m:t>
          </m:r>
          <m:r>
            <m:t>)</m:t>
          </m:r>
        </m:oMath>
      </m:oMathPara>
      <w:r>
        <w:rPr>
          <w:rFonts w:ascii="SimSun" w:eastAsia="SimSun" w:hAnsi="SimSun" w:cs="SimSun"/>
          <w:kern w:val="0"/>
          <w:szCs w:val="21"/>
        </w:rPr>
        <w:t>在图中，当光沿</w:t>
      </w:r>
      <w:r>
        <w:rPr>
          <w:rFonts w:eastAsia="Times New Roman" w:hAnsi="Times New Roman"/>
          <w:i/>
          <w:iCs/>
          <w:kern w:val="0"/>
          <w:szCs w:val="21"/>
        </w:rPr>
        <w:t>FO</w:t>
      </w:r>
      <w:r>
        <w:rPr>
          <w:rFonts w:ascii="SimSun" w:eastAsia="SimSun" w:hAnsi="SimSun" w:cs="SimSun"/>
          <w:kern w:val="0"/>
          <w:szCs w:val="21"/>
        </w:rPr>
        <w:t>的方向射向</w:t>
      </w:r>
      <w:r>
        <w:rPr>
          <w:rFonts w:eastAsia="Times New Roman" w:hAnsi="Times New Roman"/>
          <w:i/>
          <w:iCs/>
          <w:kern w:val="0"/>
          <w:szCs w:val="21"/>
        </w:rPr>
        <w:t>O</w:t>
      </w:r>
      <w:r>
        <w:rPr>
          <w:rFonts w:ascii="SimSun" w:eastAsia="SimSun" w:hAnsi="SimSun" w:cs="SimSun"/>
          <w:kern w:val="0"/>
          <w:szCs w:val="21"/>
        </w:rPr>
        <w:t>点时，光会沿着</w:t>
      </w:r>
      <w:r>
        <w:rPr>
          <w:rFonts w:eastAsia="Times New Roman" w:hAnsi="Times New Roman"/>
          <w:i/>
          <w:iCs/>
          <w:kern w:val="0"/>
          <w:szCs w:val="21"/>
        </w:rPr>
        <w:t>OE</w:t>
      </w:r>
      <w:r>
        <w:rPr>
          <w:rFonts w:ascii="SimSun" w:eastAsia="SimSun" w:hAnsi="SimSun" w:cs="SimSun"/>
          <w:kern w:val="0"/>
          <w:szCs w:val="21"/>
        </w:rPr>
        <w:t>的方向射出，说明在反射现象中光路是</w:t>
      </w:r>
      <w:r>
        <w:rPr>
          <w:rFonts w:eastAsia="Times New Roman" w:hAnsi="Times New Roman"/>
          <w:kern w:val="0"/>
          <w:szCs w:val="21"/>
        </w:rPr>
        <w:t>______</w:t>
      </w:r>
      <w:r>
        <w:rPr>
          <w:rFonts w:ascii="SimSun" w:eastAsia="SimSun" w:hAnsi="SimSun" w:cs="SimSun"/>
          <w:kern w:val="0"/>
          <w:szCs w:val="21"/>
        </w:rPr>
        <w:t>的。</w:t>
      </w:r>
    </w:p>
    <w:tbl>
      <w:tblPr>
        <w:tblStyle w:val="TableNormal"/>
        <w:tblW w:w="0" w:type="auto"/>
        <w:jc w:val="center"/>
        <w:tblCellMar>
          <w:left w:w="108" w:type="dxa"/>
          <w:right w:w="108" w:type="dxa"/>
        </w:tblCellMar>
      </w:tblPr>
      <w:tblGrid>
        <w:gridCol w:w="3255"/>
      </w:tblGrid>
      <w:tr>
        <w:tblPrEx>
          <w:tblW w:w="0" w:type="auto"/>
          <w:jc w:val="center"/>
          <w:tblCellMar>
            <w:left w:w="108" w:type="dxa"/>
            <w:right w:w="108" w:type="dxa"/>
          </w:tblCellMar>
        </w:tblPrEx>
        <w:trPr>
          <w:cantSplit/>
          <w:trHeight w:val="1785"/>
          <w:jc w:val="center"/>
        </w:trPr>
        <w:tc>
          <w:tcPr>
            <w:tcW w:w="3255" w:type="dxa"/>
            <w:noWrap w:val="0"/>
            <w:tcMar>
              <w:top w:w="20" w:type="dxa"/>
              <w:left w:w="20" w:type="dxa"/>
              <w:bottom w:w="22" w:type="dxa"/>
              <w:right w:w="22" w:type="dxa"/>
            </w:tcMar>
            <w:vAlign w:val="center"/>
            <w:hideMark/>
          </w:tcPr>
          <w:p>
            <w:pPr>
              <w:numPr>
                <w:ilvl w:val="0"/>
                <w:numId w:val="0"/>
              </w:numPr>
              <w:spacing w:line="360" w:lineRule="auto"/>
              <w:textAlignment w:val="center"/>
              <w:rPr>
                <w:rFonts w:ascii="SimSun" w:eastAsia="SimSun" w:hAnsi="SimSun" w:cs="SimSun"/>
                <w:kern w:val="0"/>
                <w:szCs w:val="21"/>
              </w:rPr>
            </w:pPr>
            <w:bookmarkEnd w:id="30"/>
            <w:r>
              <w:rPr>
                <w:rFonts w:ascii="Times New Roman" w:eastAsia="Times New Roman" w:hAnsi="Times New Roman" w:cs="Times New Roman"/>
                <w:strike w:val="0"/>
                <w:kern w:val="0"/>
                <w:sz w:val="24"/>
                <w:szCs w:val="24"/>
                <w:u w:val="none"/>
              </w:rPr>
              <w:drawing>
                <wp:anchor distT="0" distB="0" distL="114300" distR="114300" simplePos="0" relativeHeight="251669504" behindDoc="0" locked="0" layoutInCell="1" allowOverlap="0">
                  <wp:simplePos x="0" y="0"/>
                  <wp:positionH relativeFrom="column">
                    <wp:align>center</wp:align>
                  </wp:positionH>
                  <wp:positionV relativeFrom="line">
                    <wp:posOffset>0</wp:posOffset>
                  </wp:positionV>
                  <wp:extent cx="2066925" cy="1133475"/>
                  <wp:effectExtent l="0" t="0" r="0" b="0"/>
                  <wp:wrapTopAndBottom/>
                  <wp:docPr id="1046" name="Image 1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 name="Image 1046"/>
                          <pic:cNvPicPr>
                            <a:picLocks noChangeAspect="1" noChangeArrowheads="1"/>
                          </pic:cNvPicPr>
                        </pic:nvPicPr>
                        <pic:blipFill>
                          <a:blip xmlns:r="http://schemas.openxmlformats.org/officeDocument/2006/relationships" r:embed="rId75">
                            <a:extLst>
                              <a:ext xmlns:a="http://schemas.openxmlformats.org/drawingml/2006/main" uri="{28A0092B-C50C-407E-A947-70E740481C1C}">
                                <a14:useLocalDpi xmlns:a14="http://schemas.microsoft.com/office/drawing/2010/main" val="0"/>
                              </a:ext>
                            </a:extLst>
                          </a:blip>
                          <a:stretch>
                            <a:fillRect/>
                          </a:stretch>
                        </pic:blipFill>
                        <pic:spPr>
                          <a:xfrm>
                            <a:off x="0" y="0"/>
                            <a:ext cx="2066925" cy="1133475"/>
                          </a:xfrm>
                          <a:prstGeom prst="rect">
                            <a:avLst/>
                          </a:prstGeom>
                          <a:noFill/>
                          <a:ln>
                            <a:noFill/>
                          </a:ln>
                        </pic:spPr>
                      </pic:pic>
                    </a:graphicData>
                  </a:graphic>
                </wp:anchor>
              </w:drawing>
            </w:r>
          </w:p>
        </w:tc>
      </w:tr>
    </w:tbl>
    <w:p>
      <w:pPr>
        <w:sectPr w:rsidSect="00AC1539">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083" w:bottom="1440" w:left="1083" w:header="499" w:footer="499" w:gutter="0"/>
          <w:pgNumType w:start="9"/>
          <w:cols w:sep="1" w:space="425"/>
          <w:vAlign w:val="top"/>
          <w:titlePg w:val="0"/>
          <w:docGrid w:type="lines" w:linePitch="312"/>
        </w:sectPr>
      </w:pPr>
    </w:p>
    <w:p>
      <w:pPr>
        <w:numPr>
          <w:ilvl w:val="0"/>
          <w:numId w:val="0"/>
        </w:numPr>
        <w:spacing w:line="360" w:lineRule="auto"/>
        <w:textAlignment w:val="center"/>
        <w:rPr>
          <w:rFonts w:ascii="SimSun" w:eastAsia="SimSun" w:hAnsi="SimSun" w:cs="SimSun"/>
          <w:kern w:val="0"/>
          <w:szCs w:val="21"/>
        </w:rPr>
      </w:pPr>
    </w:p>
    <w:p>
      <w:pPr>
        <w:numPr>
          <w:ilvl w:val="0"/>
          <w:numId w:val="0"/>
        </w:numPr>
        <w:spacing w:line="360" w:lineRule="auto"/>
        <w:ind w:left="0"/>
        <w:jc w:val="left"/>
        <w:textAlignment w:val="center"/>
        <w:rPr>
          <w:rFonts w:ascii="SimSun" w:eastAsia="SimSun" w:hAnsi="SimSun" w:cs="SimSun"/>
          <w:kern w:val="0"/>
          <w:szCs w:val="21"/>
        </w:rPr>
      </w:pPr>
      <w:r>
        <w:rPr>
          <w:rFonts w:ascii="SimHei" w:eastAsia="SimHei" w:hAnsi="SimHei" w:cs="SimHei"/>
          <w:b w:val="0"/>
          <w:sz w:val="21"/>
        </w:rPr>
        <w:t>五、计算题：本大题共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pPr>
        <w:numPr>
          <w:ilvl w:val="0"/>
          <w:numId w:val="0"/>
        </w:numPr>
        <w:spacing w:line="360" w:lineRule="auto"/>
        <w:ind w:left="0"/>
        <w:jc w:val="left"/>
        <w:textAlignment w:val="center"/>
        <w:rPr>
          <w:rFonts w:ascii="SimSun" w:eastAsia="SimSun" w:hAnsi="SimSun" w:cs="SimSun"/>
          <w:kern w:val="0"/>
          <w:szCs w:val="21"/>
        </w:rPr>
      </w:pPr>
      <w:r>
        <w:rPr>
          <w:rFonts w:eastAsia="Times New Roman" w:hAnsi="Times New Roman"/>
          <w:kern w:val="0"/>
          <w:szCs w:val="21"/>
        </w:rPr>
        <w:t>31</w:t>
      </w:r>
      <w:r>
        <w:rPr>
          <w:rFonts w:ascii="SimSun" w:eastAsia="SimSun" w:hAnsi="SimSun" w:cs="SimSun"/>
          <w:kern w:val="0"/>
          <w:szCs w:val="21"/>
        </w:rPr>
        <w:t>.</w:t>
      </w:r>
      <w:bookmarkStart w:id="31" w:name="fd62a91b-8b91-4edf-8546-3477badaab87"/>
      <w:r>
        <w:rPr>
          <w:rFonts w:ascii="SimSun" w:eastAsia="SimSun" w:hAnsi="SimSun" w:cs="SimSun"/>
          <w:kern w:val="0"/>
          <w:szCs w:val="21"/>
        </w:rPr>
        <w:t>高速公路已广泛应用</w:t>
      </w:r>
      <w:r>
        <w:rPr>
          <w:rFonts w:eastAsia="Times New Roman" w:hAnsi="Times New Roman"/>
          <w:i/>
          <w:iCs/>
          <w:kern w:val="0"/>
          <w:szCs w:val="21"/>
        </w:rPr>
        <w:t>ETC</w:t>
      </w:r>
      <w:r>
        <w:rPr>
          <w:rFonts w:ascii="SimSun" w:eastAsia="SimSun" w:hAnsi="SimSun" w:cs="SimSun"/>
          <w:kern w:val="0"/>
          <w:szCs w:val="21"/>
        </w:rPr>
        <w:t>收费系统，这种系统是对过往车辆无需停车即能实现收费的电子系统。如图甲是某高速公路入口处的</w:t>
      </w:r>
      <w:r>
        <w:rPr>
          <w:rFonts w:eastAsia="Times New Roman" w:hAnsi="Times New Roman"/>
          <w:i/>
          <w:iCs/>
          <w:kern w:val="0"/>
          <w:szCs w:val="21"/>
        </w:rPr>
        <w:t>ETC</w:t>
      </w:r>
      <w:r>
        <w:rPr>
          <w:rFonts w:ascii="SimSun" w:eastAsia="SimSun" w:hAnsi="SimSun" w:cs="SimSun"/>
          <w:kern w:val="0"/>
          <w:szCs w:val="21"/>
        </w:rPr>
        <w:t>通道示意图。现有一辆汽车以如图乙所示的速度计所指的速度匀速行驶</w:t>
      </w:r>
      <m:oMathPara>
        <m:oMathParaPr>
          <m:jc m:val="left"/>
        </m:oMathParaPr>
        <m:oMath>
          <m:r>
            <m:t>30</m:t>
          </m:r>
          <m:r>
            <m:rPr>
              <m:sty m:val="p"/>
            </m:rPr>
            <m:t>min</m:t>
          </m:r>
        </m:oMath>
      </m:oMathPara>
      <w:r>
        <w:rPr>
          <w:rFonts w:ascii="SimSun" w:eastAsia="SimSun" w:hAnsi="SimSun" w:cs="SimSun"/>
          <w:kern w:val="0"/>
          <w:szCs w:val="21"/>
        </w:rPr>
        <w:t>后到达收费站，在进入</w:t>
      </w:r>
      <w:r>
        <w:rPr>
          <w:rFonts w:eastAsia="Times New Roman" w:hAnsi="Times New Roman"/>
          <w:i/>
          <w:iCs/>
          <w:kern w:val="0"/>
          <w:szCs w:val="21"/>
        </w:rPr>
        <w:t>ETC</w:t>
      </w:r>
      <w:r>
        <w:rPr>
          <w:rFonts w:ascii="SimSun" w:eastAsia="SimSun" w:hAnsi="SimSun" w:cs="SimSun"/>
          <w:kern w:val="0"/>
          <w:szCs w:val="21"/>
        </w:rPr>
        <w:t>收费岛区域前</w:t>
      </w:r>
      <m:oMathPara>
        <m:oMathParaPr>
          <m:jc m:val="left"/>
        </m:oMathParaPr>
        <m:oMath>
          <m:sSub>
            <m:e>
              <m:r>
                <m:t>s</m:t>
              </m:r>
            </m:e>
            <m:sub>
              <m:r>
                <m:t>1</m:t>
              </m:r>
            </m:sub>
          </m:sSub>
          <m:r>
            <m:t>=</m:t>
          </m:r>
          <m:r>
            <m:t>50</m:t>
          </m:r>
          <m:r>
            <m:t>m</m:t>
          </m:r>
        </m:oMath>
      </m:oMathPara>
      <w:r>
        <w:rPr>
          <w:rFonts w:ascii="SimSun" w:eastAsia="SimSun" w:hAnsi="SimSun" w:cs="SimSun"/>
          <w:kern w:val="0"/>
          <w:szCs w:val="21"/>
        </w:rPr>
        <w:t>处开始减速，经</w:t>
      </w:r>
      <m:oMathPara>
        <m:oMathParaPr>
          <m:jc m:val="left"/>
        </m:oMathParaPr>
        <m:oMath>
          <m:sSub>
            <m:e>
              <m:r>
                <m:t>t</m:t>
              </m:r>
            </m:e>
            <m:sub>
              <m:r>
                <m:t>1</m:t>
              </m:r>
            </m:sub>
          </m:sSub>
          <m:r>
            <m:t>=</m:t>
          </m:r>
          <m:r>
            <m:t>8</m:t>
          </m:r>
          <m:r>
            <m:t>s</m:t>
          </m:r>
        </m:oMath>
      </m:oMathPara>
      <w:r>
        <w:rPr>
          <w:rFonts w:ascii="SimSun" w:eastAsia="SimSun" w:hAnsi="SimSun" w:cs="SimSun"/>
          <w:kern w:val="0"/>
          <w:szCs w:val="21"/>
        </w:rPr>
        <w:t>后运动至</w:t>
      </w:r>
      <w:r>
        <w:rPr>
          <w:rFonts w:eastAsia="Times New Roman" w:hAnsi="Times New Roman"/>
          <w:i/>
          <w:iCs/>
          <w:kern w:val="0"/>
          <w:szCs w:val="21"/>
        </w:rPr>
        <w:t>ETC</w:t>
      </w:r>
      <w:r>
        <w:rPr>
          <w:rFonts w:ascii="SimSun" w:eastAsia="SimSun" w:hAnsi="SimSun" w:cs="SimSun"/>
          <w:kern w:val="0"/>
          <w:szCs w:val="21"/>
        </w:rPr>
        <w:t>收费岛边界</w:t>
      </w:r>
      <m:oMathPara>
        <m:oMathParaPr>
          <m:jc m:val="left"/>
        </m:oMathParaPr>
        <m:oMath>
          <m:r>
            <m:t>(</m:t>
          </m:r>
        </m:oMath>
      </m:oMathPara>
      <w:r>
        <w:rPr>
          <w:rFonts w:ascii="SimSun" w:eastAsia="SimSun" w:hAnsi="SimSun" w:cs="SimSun"/>
          <w:kern w:val="0"/>
          <w:szCs w:val="21"/>
        </w:rPr>
        <w:t>图中阴影区域</w:t>
      </w:r>
      <m:oMathPara>
        <m:oMathParaPr>
          <m:jc m:val="left"/>
        </m:oMathParaPr>
        <m:oMath>
          <m:r>
            <m:t>)</m:t>
          </m:r>
        </m:oMath>
      </m:oMathPara>
      <w:r>
        <w:rPr>
          <w:rFonts w:ascii="SimSun" w:eastAsia="SimSun" w:hAnsi="SimSun" w:cs="SimSun"/>
          <w:kern w:val="0"/>
          <w:szCs w:val="21"/>
        </w:rPr>
        <w:t>，然后再以</w:t>
      </w:r>
      <m:oMathPara>
        <m:oMathParaPr>
          <m:jc m:val="left"/>
        </m:oMathParaPr>
        <m:oMath>
          <m:r>
            <m:t>18</m:t>
          </m:r>
          <m:r>
            <m:t>k</m:t>
          </m:r>
          <m:r>
            <m:t>m</m:t>
          </m:r>
          <m:r>
            <m:t>/</m:t>
          </m:r>
          <m:r>
            <m:t>h</m:t>
          </m:r>
        </m:oMath>
      </m:oMathPara>
      <w:r>
        <w:rPr>
          <w:rFonts w:ascii="SimSun" w:eastAsia="SimSun" w:hAnsi="SimSun" w:cs="SimSun"/>
          <w:kern w:val="0"/>
          <w:szCs w:val="21"/>
        </w:rPr>
        <w:t>的速度匀速通过</w:t>
      </w:r>
      <w:r>
        <w:rPr>
          <w:rFonts w:eastAsia="Times New Roman" w:hAnsi="Times New Roman"/>
          <w:i/>
          <w:iCs/>
          <w:kern w:val="0"/>
          <w:szCs w:val="21"/>
        </w:rPr>
        <w:t>ETC</w:t>
      </w:r>
      <w:r>
        <w:rPr>
          <w:rFonts w:ascii="SimSun" w:eastAsia="SimSun" w:hAnsi="SimSun" w:cs="SimSun"/>
          <w:kern w:val="0"/>
          <w:szCs w:val="21"/>
        </w:rPr>
        <w:t>收费岛，其长</w:t>
      </w:r>
      <m:oMathPara>
        <m:oMathParaPr>
          <m:jc m:val="left"/>
        </m:oMathParaPr>
        <m:oMath>
          <m:sSub>
            <m:e>
              <m:r>
                <m:t>s</m:t>
              </m:r>
            </m:e>
            <m:sub>
              <m:r>
                <m:t>2</m:t>
              </m:r>
            </m:sub>
          </m:sSub>
          <m:r>
            <m:t>=</m:t>
          </m:r>
          <m:r>
            <m:t>35</m:t>
          </m:r>
          <m:r>
            <m:t>m</m:t>
          </m:r>
        </m:oMath>
      </m:oMathPara>
      <w:r>
        <w:rPr>
          <w:rFonts w:ascii="SimSun" w:eastAsia="SimSun" w:hAnsi="SimSun" w:cs="SimSun"/>
          <w:kern w:val="0"/>
          <w:szCs w:val="21"/>
        </w:rPr>
        <w:t>。不计车长。求：</w:t>
      </w:r>
      <w:r>
        <w:rPr>
          <w:rFonts w:ascii="SimSun" w:eastAsia="SimSun" w:hAnsi="SimSun" w:cs="SimSun"/>
          <w:kern w:val="0"/>
          <w:szCs w:val="21"/>
        </w:rPr>
        <w:br/>
      </w:r>
      <w:r>
        <w:rPr>
          <w:rFonts w:ascii="Times New Roman" w:eastAsia="Times New Roman" w:hAnsi="Times New Roman" w:cs="Times New Roman"/>
          <w:strike w:val="0"/>
          <w:kern w:val="0"/>
          <w:sz w:val="24"/>
          <w:szCs w:val="24"/>
          <w:u w:val="none"/>
        </w:rPr>
        <w:drawing>
          <wp:inline distT="0" distB="0" distL="0" distR="0">
            <wp:extent cx="4610100" cy="1685925"/>
            <wp:effectExtent l="0" t="0" r="0" b="0"/>
            <wp:docPr id="1047" name="Image 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 name="Image 1047"/>
                    <pic:cNvPicPr>
                      <a:picLocks noChangeAspect="1" noChangeArrowheads="1"/>
                    </pic:cNvPicPr>
                  </pic:nvPicPr>
                  <pic:blipFill>
                    <a:blip xmlns:r="http://schemas.openxmlformats.org/officeDocument/2006/relationships" r:embed="rId82">
                      <a:extLst>
                        <a:ext xmlns:a="http://schemas.openxmlformats.org/drawingml/2006/main" uri="{28A0092B-C50C-407E-A947-70E740481C1C}">
                          <a14:useLocalDpi xmlns:a14="http://schemas.microsoft.com/office/drawing/2010/main" val="0"/>
                        </a:ext>
                      </a:extLst>
                    </a:blip>
                    <a:stretch>
                      <a:fillRect/>
                    </a:stretch>
                  </pic:blipFill>
                  <pic:spPr>
                    <a:xfrm>
                      <a:off x="0" y="0"/>
                      <a:ext cx="4610100" cy="1685925"/>
                    </a:xfrm>
                    <a:prstGeom prst="rect">
                      <a:avLst/>
                    </a:prstGeom>
                    <a:noFill/>
                    <a:ln>
                      <a:noFill/>
                    </a:ln>
                  </pic:spPr>
                </pic:pic>
              </a:graphicData>
            </a:graphic>
          </wp:inline>
        </w:drawing>
      </w:r>
      <w:r>
        <w:rPr>
          <w:rFonts w:ascii="Times New Roman" w:eastAsia="Times New Roman" w:hAnsi="Times New Roman" w:cs="Times New Roman"/>
          <w:strike w:val="0"/>
          <w:kern w:val="0"/>
          <w:sz w:val="24"/>
          <w:szCs w:val="24"/>
          <w:u w:val="none"/>
        </w:rPr>
        <w:br/>
      </w:r>
      <m:oMathPara>
        <m:oMathParaPr>
          <m:jc m:val="left"/>
        </m:oMathParaPr>
        <m:oMath>
          <m:r>
            <m:t>(</m:t>
          </m:r>
          <m:r>
            <m:t>1</m:t>
          </m:r>
          <m:r>
            <m:t>)</m:t>
          </m:r>
        </m:oMath>
      </m:oMathPara>
      <w:r>
        <w:rPr>
          <w:rFonts w:ascii="SimSun" w:eastAsia="SimSun" w:hAnsi="SimSun" w:cs="SimSun"/>
          <w:kern w:val="0"/>
          <w:szCs w:val="21"/>
        </w:rPr>
        <w:t>汽车到达收费站前匀速行驶的路程多少千米？</w:t>
      </w:r>
      <w:r>
        <w:rPr>
          <w:rFonts w:ascii="SimSun" w:eastAsia="SimSun" w:hAnsi="SimSun" w:cs="SimSun"/>
          <w:kern w:val="0"/>
          <w:szCs w:val="21"/>
        </w:rPr>
        <w:br/>
      </w:r>
      <m:oMathPara>
        <m:oMathParaPr>
          <m:jc m:val="left"/>
        </m:oMathParaPr>
        <m:oMath>
          <m:r>
            <m:t>(</m:t>
          </m:r>
          <m:r>
            <m:t>2</m:t>
          </m:r>
          <m:r>
            <m:t>)</m:t>
          </m:r>
        </m:oMath>
      </m:oMathPara>
      <w:r>
        <w:rPr>
          <w:rFonts w:ascii="SimSun" w:eastAsia="SimSun" w:hAnsi="SimSun" w:cs="SimSun"/>
          <w:kern w:val="0"/>
          <w:szCs w:val="21"/>
        </w:rPr>
        <w:t>汽车通过</w:t>
      </w:r>
      <w:r>
        <w:rPr>
          <w:rFonts w:eastAsia="Times New Roman" w:hAnsi="Times New Roman"/>
          <w:i/>
          <w:iCs/>
          <w:kern w:val="0"/>
          <w:szCs w:val="21"/>
        </w:rPr>
        <w:t>ETC</w:t>
      </w:r>
      <w:r>
        <w:rPr>
          <w:rFonts w:ascii="SimSun" w:eastAsia="SimSun" w:hAnsi="SimSun" w:cs="SimSun"/>
          <w:kern w:val="0"/>
          <w:szCs w:val="21"/>
        </w:rPr>
        <w:t>收费岛所用的时间</w:t>
      </w:r>
      <m:oMathPara>
        <m:oMathParaPr>
          <m:jc m:val="left"/>
        </m:oMathParaPr>
        <m:oMath>
          <m:sSub>
            <m:e>
              <m:r>
                <m:t>t</m:t>
              </m:r>
            </m:e>
            <m:sub>
              <m:r>
                <m:t>2</m:t>
              </m:r>
            </m:sub>
          </m:sSub>
        </m:oMath>
      </m:oMathPara>
      <w:r>
        <w:rPr>
          <w:rFonts w:ascii="SimSun" w:eastAsia="SimSun" w:hAnsi="SimSun" w:cs="SimSun"/>
          <w:kern w:val="0"/>
          <w:szCs w:val="21"/>
        </w:rPr>
        <w:t>为多少秒？</w:t>
      </w:r>
      <w:r>
        <w:rPr>
          <w:rFonts w:ascii="SimSun" w:eastAsia="SimSun" w:hAnsi="SimSun" w:cs="SimSun"/>
          <w:kern w:val="0"/>
          <w:szCs w:val="21"/>
        </w:rPr>
        <w:br/>
      </w:r>
      <m:oMathPara>
        <m:oMathParaPr>
          <m:jc m:val="left"/>
        </m:oMathParaPr>
        <m:oMath>
          <m:r>
            <m:t>(</m:t>
          </m:r>
          <m:r>
            <m:t>3</m:t>
          </m:r>
          <m:r>
            <m:t>)</m:t>
          </m:r>
        </m:oMath>
      </m:oMathPara>
      <w:r>
        <w:rPr>
          <w:rFonts w:ascii="SimSun" w:eastAsia="SimSun" w:hAnsi="SimSun" w:cs="SimSun"/>
          <w:kern w:val="0"/>
          <w:szCs w:val="21"/>
        </w:rPr>
        <w:t>汽车从开始减速到离开</w:t>
      </w:r>
      <w:r>
        <w:rPr>
          <w:rFonts w:eastAsia="Times New Roman" w:hAnsi="Times New Roman"/>
          <w:i/>
          <w:iCs/>
          <w:kern w:val="0"/>
          <w:szCs w:val="21"/>
        </w:rPr>
        <w:t>ETC</w:t>
      </w:r>
      <w:r>
        <w:rPr>
          <w:rFonts w:ascii="SimSun" w:eastAsia="SimSun" w:hAnsi="SimSun" w:cs="SimSun"/>
          <w:kern w:val="0"/>
          <w:szCs w:val="21"/>
        </w:rPr>
        <w:t>收费岛全过程的平均速度为多少米</w:t>
      </w:r>
      <w:r>
        <w:rPr>
          <w:rFonts w:eastAsia="Times New Roman" w:hAnsi="Times New Roman"/>
          <w:kern w:val="0"/>
          <w:szCs w:val="21"/>
        </w:rPr>
        <w:t>/</w:t>
      </w:r>
      <w:r>
        <w:rPr>
          <w:rFonts w:ascii="SimSun" w:eastAsia="SimSun" w:hAnsi="SimSun" w:cs="SimSun"/>
          <w:kern w:val="0"/>
          <w:szCs w:val="21"/>
        </w:rPr>
        <w:t>秒？</w:t>
      </w:r>
      <m:oMathPara>
        <m:oMathParaPr>
          <m:jc m:val="left"/>
        </m:oMathParaPr>
        <m:oMath>
          <m:r>
            <m:t>(</m:t>
          </m:r>
        </m:oMath>
      </m:oMathPara>
      <w:r>
        <w:rPr>
          <w:rFonts w:ascii="SimSun" w:eastAsia="SimSun" w:hAnsi="SimSun" w:cs="SimSun"/>
          <w:kern w:val="0"/>
          <w:szCs w:val="21"/>
        </w:rPr>
        <w:t>计算结果保留两位小数</w:t>
      </w:r>
      <m:oMathPara>
        <m:oMathParaPr>
          <m:jc m:val="left"/>
        </m:oMathParaPr>
        <m:oMath>
          <m:r>
            <m:t>)</m:t>
          </m:r>
        </m:oMath>
      </m:oMathPara>
      <w:bookmarkEnd w:id="31"/>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https://d.book118.com/065340043112011040</w:t>
        </w:r>
      </w:hyperlink>
    </w:p>
    <w:p>
      <w:pPr>
        <w:numPr>
          <w:ilvl w:val="0"/>
          <w:numId w:val="0"/>
        </w:numPr>
        <w:spacing w:line="360" w:lineRule="auto"/>
        <w:ind w:left="0"/>
        <w:jc w:val="left"/>
        <w:textAlignment w:val="center"/>
        <w:rPr>
          <w:rFonts w:ascii="SimSun" w:eastAsia="SimSun" w:hAnsi="SimSun" w:cs="SimSun"/>
          <w:kern w:val="0"/>
          <w:szCs w:val="21"/>
        </w:rPr>
      </w:pPr>
    </w:p>
    <w:sectPr w:rsidSect="00AC1539">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083" w:bottom="1440" w:left="1083" w:header="499" w:footer="499" w:gutter="0"/>
      <w:pgNumType w:start="10"/>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C4DC9"/>
    <w:rsid w:val="00C70944"/>
    <w:rsid w:val="00C841D7"/>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 w:type="table" w:customStyle="1" w:styleId="TableForBreakLine">
    <w:name w:val="TableForBreakLine"/>
    <w:tblPr/>
  </w:style>
  <w:style w:type="table" w:customStyle="1" w:styleId="edittable">
    <w:name w:val="edittable"/>
    <w:basedOn w:val="TableNormal"/>
    <w:tblPr/>
  </w:style>
  <w:style w:type="table" w:customStyle="1" w:styleId="edittable0">
    <w:name w:val="edittable_0"/>
    <w:basedOn w:val="TableNormal"/>
    <w:tblPr/>
  </w:style>
  <w:style w:type="table" w:customStyle="1" w:styleId="edittable1">
    <w:name w:val="edittable_1"/>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png" /><Relationship Id="rId17" Type="http://schemas.openxmlformats.org/officeDocument/2006/relationships/header" Target="header4.xml" /><Relationship Id="rId18" Type="http://schemas.openxmlformats.org/officeDocument/2006/relationships/header" Target="header5.xml" /><Relationship Id="rId19" Type="http://schemas.openxmlformats.org/officeDocument/2006/relationships/footer" Target="footer4.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image" Target="media/image6.png"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7.png" /><Relationship Id="rId31" Type="http://schemas.openxmlformats.org/officeDocument/2006/relationships/image" Target="media/image8.png" /><Relationship Id="rId32" Type="http://schemas.openxmlformats.org/officeDocument/2006/relationships/image" Target="media/image9.png" /><Relationship Id="rId33" Type="http://schemas.openxmlformats.org/officeDocument/2006/relationships/header" Target="header10.xml" /><Relationship Id="rId34" Type="http://schemas.openxmlformats.org/officeDocument/2006/relationships/header" Target="header11.xml" /><Relationship Id="rId35" Type="http://schemas.openxmlformats.org/officeDocument/2006/relationships/footer" Target="footer10.xml" /><Relationship Id="rId36" Type="http://schemas.openxmlformats.org/officeDocument/2006/relationships/footer" Target="footer11.xml"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0.png" /><Relationship Id="rId4" Type="http://schemas.openxmlformats.org/officeDocument/2006/relationships/customXml" Target="../customXml/item1.xml" /><Relationship Id="rId40" Type="http://schemas.openxmlformats.org/officeDocument/2006/relationships/image" Target="media/image11.png" /><Relationship Id="rId41" Type="http://schemas.openxmlformats.org/officeDocument/2006/relationships/header" Target="header13.xml" /><Relationship Id="rId42" Type="http://schemas.openxmlformats.org/officeDocument/2006/relationships/header" Target="header14.xml" /><Relationship Id="rId43" Type="http://schemas.openxmlformats.org/officeDocument/2006/relationships/footer" Target="footer13.xml" /><Relationship Id="rId44" Type="http://schemas.openxmlformats.org/officeDocument/2006/relationships/footer" Target="footer14.xml" /><Relationship Id="rId45" Type="http://schemas.openxmlformats.org/officeDocument/2006/relationships/header" Target="header15.xml" /><Relationship Id="rId46" Type="http://schemas.openxmlformats.org/officeDocument/2006/relationships/footer" Target="footer15.xml" /><Relationship Id="rId47" Type="http://schemas.openxmlformats.org/officeDocument/2006/relationships/image" Target="media/image12.png" /><Relationship Id="rId48" Type="http://schemas.openxmlformats.org/officeDocument/2006/relationships/image" Target="media/image13.png" /><Relationship Id="rId49" Type="http://schemas.openxmlformats.org/officeDocument/2006/relationships/image" Target="media/image14.png" /><Relationship Id="rId5" Type="http://schemas.openxmlformats.org/officeDocument/2006/relationships/customXml" Target="../customXml/item2.xml" /><Relationship Id="rId50" Type="http://schemas.openxmlformats.org/officeDocument/2006/relationships/header" Target="header16.xml" /><Relationship Id="rId51" Type="http://schemas.openxmlformats.org/officeDocument/2006/relationships/header" Target="header17.xml" /><Relationship Id="rId52" Type="http://schemas.openxmlformats.org/officeDocument/2006/relationships/footer" Target="footer16.xml" /><Relationship Id="rId53" Type="http://schemas.openxmlformats.org/officeDocument/2006/relationships/footer" Target="footer17.xml" /><Relationship Id="rId54" Type="http://schemas.openxmlformats.org/officeDocument/2006/relationships/header" Target="header18.xml" /><Relationship Id="rId55" Type="http://schemas.openxmlformats.org/officeDocument/2006/relationships/footer" Target="footer18.xml" /><Relationship Id="rId56" Type="http://schemas.openxmlformats.org/officeDocument/2006/relationships/image" Target="media/image15.png" /><Relationship Id="rId57" Type="http://schemas.openxmlformats.org/officeDocument/2006/relationships/image" Target="media/image16.png" /><Relationship Id="rId58" Type="http://schemas.openxmlformats.org/officeDocument/2006/relationships/header" Target="header19.xml" /><Relationship Id="rId59" Type="http://schemas.openxmlformats.org/officeDocument/2006/relationships/header" Target="header20.xml" /><Relationship Id="rId6" Type="http://schemas.openxmlformats.org/officeDocument/2006/relationships/header" Target="header1.xml" /><Relationship Id="rId60" Type="http://schemas.openxmlformats.org/officeDocument/2006/relationships/footer" Target="footer19.xml" /><Relationship Id="rId61" Type="http://schemas.openxmlformats.org/officeDocument/2006/relationships/footer" Target="footer20.xml" /><Relationship Id="rId62" Type="http://schemas.openxmlformats.org/officeDocument/2006/relationships/header" Target="header21.xml" /><Relationship Id="rId63" Type="http://schemas.openxmlformats.org/officeDocument/2006/relationships/footer" Target="footer21.xml" /><Relationship Id="rId64" Type="http://schemas.openxmlformats.org/officeDocument/2006/relationships/image" Target="media/image17.png" /><Relationship Id="rId65" Type="http://schemas.openxmlformats.org/officeDocument/2006/relationships/image" Target="media/image18.png" /><Relationship Id="rId66" Type="http://schemas.openxmlformats.org/officeDocument/2006/relationships/image" Target="media/image19.png" /><Relationship Id="rId67" Type="http://schemas.openxmlformats.org/officeDocument/2006/relationships/image" Target="media/image20.png" /><Relationship Id="rId68" Type="http://schemas.openxmlformats.org/officeDocument/2006/relationships/header" Target="header22.xml" /><Relationship Id="rId69" Type="http://schemas.openxmlformats.org/officeDocument/2006/relationships/header" Target="header23.xml" /><Relationship Id="rId7" Type="http://schemas.openxmlformats.org/officeDocument/2006/relationships/header" Target="header2.xml" /><Relationship Id="rId70" Type="http://schemas.openxmlformats.org/officeDocument/2006/relationships/footer" Target="footer22.xml" /><Relationship Id="rId71" Type="http://schemas.openxmlformats.org/officeDocument/2006/relationships/footer" Target="footer23.xml" /><Relationship Id="rId72" Type="http://schemas.openxmlformats.org/officeDocument/2006/relationships/header" Target="header24.xml" /><Relationship Id="rId73" Type="http://schemas.openxmlformats.org/officeDocument/2006/relationships/footer" Target="footer24.xml" /><Relationship Id="rId74" Type="http://schemas.openxmlformats.org/officeDocument/2006/relationships/image" Target="media/image21.png" /><Relationship Id="rId75" Type="http://schemas.openxmlformats.org/officeDocument/2006/relationships/image" Target="media/image22.png" /><Relationship Id="rId76" Type="http://schemas.openxmlformats.org/officeDocument/2006/relationships/header" Target="header25.xml" /><Relationship Id="rId77" Type="http://schemas.openxmlformats.org/officeDocument/2006/relationships/header" Target="header26.xml" /><Relationship Id="rId78" Type="http://schemas.openxmlformats.org/officeDocument/2006/relationships/footer" Target="footer25.xml" /><Relationship Id="rId79" Type="http://schemas.openxmlformats.org/officeDocument/2006/relationships/footer" Target="footer26.xml" /><Relationship Id="rId8" Type="http://schemas.openxmlformats.org/officeDocument/2006/relationships/footer" Target="footer1.xml" /><Relationship Id="rId80" Type="http://schemas.openxmlformats.org/officeDocument/2006/relationships/header" Target="header27.xml" /><Relationship Id="rId81" Type="http://schemas.openxmlformats.org/officeDocument/2006/relationships/footer" Target="footer27.xml" /><Relationship Id="rId82" Type="http://schemas.openxmlformats.org/officeDocument/2006/relationships/image" Target="media/image23.png" /><Relationship Id="rId83" Type="http://schemas.openxmlformats.org/officeDocument/2006/relationships/hyperlink" Target="https://d.book118.com/065340043112011040" TargetMode="External" /><Relationship Id="rId84" Type="http://schemas.openxmlformats.org/officeDocument/2006/relationships/header" Target="header28.xml" /><Relationship Id="rId85" Type="http://schemas.openxmlformats.org/officeDocument/2006/relationships/header" Target="header29.xml" /><Relationship Id="rId86" Type="http://schemas.openxmlformats.org/officeDocument/2006/relationships/footer" Target="footer28.xml" /><Relationship Id="rId87" Type="http://schemas.openxmlformats.org/officeDocument/2006/relationships/footer" Target="footer29.xml" /><Relationship Id="rId88" Type="http://schemas.openxmlformats.org/officeDocument/2006/relationships/header" Target="header30.xml" /><Relationship Id="rId89" Type="http://schemas.openxmlformats.org/officeDocument/2006/relationships/footer" Target="footer30.xml" /><Relationship Id="rId9" Type="http://schemas.openxmlformats.org/officeDocument/2006/relationships/footer" Target="footer2.xml" /><Relationship Id="rId90" Type="http://schemas.openxmlformats.org/officeDocument/2006/relationships/theme" Target="theme/theme1.xml" /><Relationship Id="rId91" Type="http://schemas.openxmlformats.org/officeDocument/2006/relationships/numbering" Target="numbering.xml" /><Relationship Id="rId92"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b956fa983-4400-4542-83e8-398bcee30579;5259fab0b-b5a6-42ec-8305-a5759e6d5eed,e898b8a37-5344-44d1-a724-8befaf73b36e,d776bb9f0-1150-4b50-a89a-cfd9d1a4a16b,e9d09940d-abcd-4181-b9d9-42ec7203d90c,f4e734bed-73ea-44c0-8c4b-61b3e053d266,82b5587ff-b34f-444c-9b24-de07ff31a00c,2d6936b22-f9a3-44ee-abc2-66a9ada380bd,0d823fe25-4f19-4ffb-b615-c28aef5e7bc7,0fc7fc0f1-5223-4e83-949a-61c1985095a0,61e52ecbd-0e29-4659-91f8-790a3c86a9ea,4ab5fe11f-5768-4473-8218-987c2da03816,cec6c7900-4032-422e-a88e-548828e468b8,28b07bbfd-3b4d-414a-8f7a-66cb4db045e0,9d35921bc-057c-4ace-9796-9796aedc8c46,7ce164b26-6069-4cfe-814f-fe6454e7d244,4e781564b-c541-45bd-8b55-1184132d1788,63377db6b-9edd-48c9-a992-4d0c6348e385,2c5669258-d116-45d7-806d-4f5579f685c1,748384853-b52e-464d-a5e2-994938d98bd5,81a850a91-59c5-42be-8e12-2974824dfc72,fa848664d-b779-4135-a93c-619b5a25c0dc,1a9019e04-4510-43da-879d-83b5e7db41c3,4576de9bc-36db-405c-a43b-7ddec5fbe390,a8d8be6bd-5145-487e-b7d3-52c9d2316b5c,81a9146f3-066a-4ed4-9804-04d043d57294,4b01913c3-a72d-48af-96b2-52ebe39679cc,5550a08cd-653f-4ff6-8840-9521a52b4757,68c67412d-3e5e-407c-a48b-00136508eec6,c9999c6b4-85d3-43d5-8011-d219c313c3c8,4663e8474-2e77-4252-89fb-869fddfcbc49,fd642a91b-8b91-4edf-8546-3477badaab87,</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1185703d-89da-4bf9-a745-94d640b28d28}">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10</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b95fa983-4400-4542-83e8-398bcee30579</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